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emf" ContentType="image/x-emf"/>
  <Override PartName="/word/footer6.xml" ContentType="application/vnd.openxmlformats-officedocument.wordprocessingml.footer+xml"/>
  <Default Extension="wmf" ContentType="image/x-wmf"/>
  <Override PartName="/word/footer7.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A7877" w:rsidRDefault="001A7877" w:rsidP="00261518">
      <w:pPr>
        <w:pStyle w:val="ae"/>
        <w:jc w:val="right"/>
        <w:rPr>
          <w:rFonts w:ascii="Times New Roman" w:hAnsi="Times New Roman"/>
        </w:rPr>
      </w:pPr>
    </w:p>
    <w:p w:rsidR="00E66B53" w:rsidRPr="006059CC" w:rsidRDefault="002947C9" w:rsidP="00261518">
      <w:pPr>
        <w:pStyle w:val="ae"/>
        <w:jc w:val="right"/>
        <w:rPr>
          <w:rFonts w:ascii="Times New Roman" w:hAnsi="Times New Roman"/>
          <w:lang w:val="en-US"/>
        </w:rPr>
      </w:pPr>
      <w:r w:rsidRPr="006059CC">
        <w:rPr>
          <w:rFonts w:ascii="Times New Roman" w:hAnsi="Times New Roman"/>
          <w:noProof/>
        </w:rPr>
        <w:drawing>
          <wp:anchor distT="0" distB="0" distL="114300" distR="114300" simplePos="0" relativeHeight="251673600" behindDoc="0" locked="0" layoutInCell="1" allowOverlap="1">
            <wp:simplePos x="0" y="0"/>
            <wp:positionH relativeFrom="column">
              <wp:posOffset>-217146</wp:posOffset>
            </wp:positionH>
            <wp:positionV relativeFrom="paragraph">
              <wp:posOffset>25688</wp:posOffset>
            </wp:positionV>
            <wp:extent cx="895350" cy="534837"/>
            <wp:effectExtent l="19050" t="0" r="0" b="0"/>
            <wp:wrapNone/>
            <wp:docPr id="18" name="Рисунок 4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
                    <pic:cNvPicPr>
                      <a:picLocks noChangeAspect="1" noChangeArrowheads="1"/>
                    </pic:cNvPicPr>
                  </pic:nvPicPr>
                  <pic:blipFill>
                    <a:blip r:embed="rId8" cstate="print">
                      <a:lum bright="10000"/>
                    </a:blip>
                    <a:srcRect/>
                    <a:stretch>
                      <a:fillRect/>
                    </a:stretch>
                  </pic:blipFill>
                  <pic:spPr bwMode="auto">
                    <a:xfrm>
                      <a:off x="0" y="0"/>
                      <a:ext cx="895350" cy="534837"/>
                    </a:xfrm>
                    <a:prstGeom prst="rect">
                      <a:avLst/>
                    </a:prstGeom>
                    <a:noFill/>
                    <a:ln w="9525">
                      <a:noFill/>
                      <a:miter lim="800000"/>
                      <a:headEnd/>
                      <a:tailEnd/>
                    </a:ln>
                  </pic:spPr>
                </pic:pic>
              </a:graphicData>
            </a:graphic>
          </wp:anchor>
        </w:drawing>
      </w: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lang w:val="en-US"/>
        </w:rPr>
      </w:pPr>
    </w:p>
    <w:p w:rsidR="00E66B53" w:rsidRPr="006059CC" w:rsidRDefault="00E66B53" w:rsidP="006E470F">
      <w:pPr>
        <w:pStyle w:val="ae"/>
        <w:jc w:val="center"/>
        <w:rPr>
          <w:rFonts w:ascii="Times New Roman" w:hAnsi="Times New Roman"/>
        </w:rPr>
      </w:pPr>
    </w:p>
    <w:p w:rsidR="00C65570" w:rsidRPr="006059CC" w:rsidRDefault="00C65570" w:rsidP="006E470F">
      <w:pPr>
        <w:pStyle w:val="ae"/>
        <w:jc w:val="center"/>
        <w:rPr>
          <w:rFonts w:ascii="Times New Roman" w:hAnsi="Times New Roman"/>
        </w:rPr>
      </w:pPr>
    </w:p>
    <w:p w:rsidR="00C65570" w:rsidRPr="006059CC" w:rsidRDefault="00C65570" w:rsidP="006E470F">
      <w:pPr>
        <w:pStyle w:val="ae"/>
        <w:jc w:val="center"/>
        <w:rPr>
          <w:rFonts w:ascii="Times New Roman" w:hAnsi="Times New Roman"/>
        </w:rPr>
      </w:pPr>
    </w:p>
    <w:p w:rsidR="00C65570" w:rsidRPr="006059CC" w:rsidRDefault="00C65570" w:rsidP="006E470F">
      <w:pPr>
        <w:pStyle w:val="ae"/>
        <w:jc w:val="center"/>
        <w:rPr>
          <w:rFonts w:ascii="Times New Roman" w:hAnsi="Times New Roman"/>
        </w:rPr>
      </w:pPr>
    </w:p>
    <w:p w:rsidR="00E66B53" w:rsidRPr="006059CC" w:rsidRDefault="00E66B53" w:rsidP="006E470F">
      <w:pPr>
        <w:pStyle w:val="ae"/>
        <w:jc w:val="center"/>
        <w:rPr>
          <w:rFonts w:ascii="Times New Roman" w:hAnsi="Times New Roman"/>
          <w:lang w:val="en-US"/>
        </w:rPr>
      </w:pPr>
    </w:p>
    <w:p w:rsidR="00B5669A" w:rsidRPr="006059CC" w:rsidRDefault="00B5669A" w:rsidP="006E470F">
      <w:pPr>
        <w:pStyle w:val="ae"/>
        <w:jc w:val="center"/>
      </w:pPr>
    </w:p>
    <w:p w:rsidR="00B5669A" w:rsidRPr="006059CC" w:rsidRDefault="00B5669A" w:rsidP="006E470F">
      <w:pPr>
        <w:pStyle w:val="ae"/>
        <w:jc w:val="center"/>
      </w:pPr>
    </w:p>
    <w:p w:rsidR="00D22281" w:rsidRPr="006059CC" w:rsidRDefault="00D22281" w:rsidP="00C032C7">
      <w:pPr>
        <w:pStyle w:val="ae"/>
      </w:pPr>
    </w:p>
    <w:p w:rsidR="006341AB" w:rsidRPr="006059CC" w:rsidRDefault="006341AB" w:rsidP="00C032C7">
      <w:pPr>
        <w:pStyle w:val="ae"/>
      </w:pPr>
    </w:p>
    <w:p w:rsidR="00D22281" w:rsidRPr="006059CC" w:rsidRDefault="005C5042" w:rsidP="00C032C7">
      <w:pPr>
        <w:pStyle w:val="ae"/>
        <w:jc w:val="center"/>
        <w:rPr>
          <w:rFonts w:ascii="a_FuturicaBlack" w:hAnsi="a_FuturicaBlack"/>
          <w:sz w:val="36"/>
          <w:szCs w:val="36"/>
        </w:rPr>
      </w:pPr>
      <w:r w:rsidRPr="006059CC">
        <w:rPr>
          <w:rFonts w:ascii="a_FuturicaBlack" w:hAnsi="a_FuturicaBlack"/>
          <w:sz w:val="36"/>
          <w:szCs w:val="36"/>
        </w:rPr>
        <w:t xml:space="preserve">Отчет № </w:t>
      </w:r>
      <w:r w:rsidR="00CD6677" w:rsidRPr="006059CC">
        <w:rPr>
          <w:rFonts w:ascii="a_FuturicaBlack" w:hAnsi="a_FuturicaBlack"/>
          <w:sz w:val="36"/>
          <w:szCs w:val="36"/>
        </w:rPr>
        <w:t>3958-515</w:t>
      </w:r>
    </w:p>
    <w:p w:rsidR="00A6063E" w:rsidRPr="006059CC" w:rsidRDefault="003C7F82" w:rsidP="00BE5D56">
      <w:pPr>
        <w:ind w:firstLine="0"/>
        <w:jc w:val="center"/>
        <w:rPr>
          <w:rFonts w:ascii="a_FuturicaBlack" w:hAnsi="a_FuturicaBlack"/>
        </w:rPr>
      </w:pPr>
      <w:r w:rsidRPr="006059CC">
        <w:rPr>
          <w:rFonts w:ascii="a_FuturicaBlack" w:hAnsi="a_FuturicaBlack"/>
        </w:rPr>
        <w:t>об оценке рыночной стоимости</w:t>
      </w:r>
      <w:r w:rsidR="00677F40" w:rsidRPr="006059CC">
        <w:rPr>
          <w:rFonts w:ascii="a_FuturicaBlack" w:hAnsi="a_FuturicaBlack"/>
        </w:rPr>
        <w:t xml:space="preserve"> </w:t>
      </w:r>
      <w:bookmarkStart w:id="0" w:name="OLE_LINK11"/>
      <w:bookmarkStart w:id="1" w:name="OLE_LINK12"/>
      <w:r w:rsidR="008D0510" w:rsidRPr="006059CC">
        <w:rPr>
          <w:rFonts w:ascii="a_FuturicaBlack" w:hAnsi="a_FuturicaBlack"/>
        </w:rPr>
        <w:t xml:space="preserve">здания, </w:t>
      </w:r>
      <w:r w:rsidR="0074488D" w:rsidRPr="006059CC">
        <w:rPr>
          <w:rFonts w:ascii="a_FuturicaBlack" w:hAnsi="a_FuturicaBlack"/>
        </w:rPr>
        <w:t>расположенного</w:t>
      </w:r>
      <w:r w:rsidR="009466EB" w:rsidRPr="006059CC">
        <w:rPr>
          <w:rFonts w:ascii="a_FuturicaBlack" w:hAnsi="a_FuturicaBlack"/>
        </w:rPr>
        <w:t xml:space="preserve"> по адресу: </w:t>
      </w:r>
    </w:p>
    <w:p w:rsidR="00794CC5" w:rsidRPr="006059CC" w:rsidRDefault="009466EB" w:rsidP="00BE5D56">
      <w:pPr>
        <w:ind w:firstLine="0"/>
        <w:jc w:val="center"/>
        <w:rPr>
          <w:rFonts w:ascii="a_FuturicaBlack" w:hAnsi="a_FuturicaBlack"/>
        </w:rPr>
      </w:pPr>
      <w:r w:rsidRPr="006059CC">
        <w:rPr>
          <w:rFonts w:ascii="a_FuturicaBlack" w:hAnsi="a_FuturicaBlack"/>
        </w:rPr>
        <w:t xml:space="preserve">г. </w:t>
      </w:r>
      <w:r w:rsidR="0074488D" w:rsidRPr="006059CC">
        <w:rPr>
          <w:rFonts w:ascii="a_FuturicaBlack" w:hAnsi="a_FuturicaBlack"/>
        </w:rPr>
        <w:t>Москва</w:t>
      </w:r>
      <w:r w:rsidRPr="006059CC">
        <w:rPr>
          <w:rFonts w:ascii="a_FuturicaBlack" w:hAnsi="a_FuturicaBlack"/>
        </w:rPr>
        <w:t xml:space="preserve">, </w:t>
      </w:r>
      <w:bookmarkEnd w:id="0"/>
      <w:bookmarkEnd w:id="1"/>
      <w:r w:rsidR="000B3B56" w:rsidRPr="006059CC">
        <w:rPr>
          <w:rFonts w:ascii="a_FuturicaBlack" w:hAnsi="a_FuturicaBlack"/>
        </w:rPr>
        <w:t xml:space="preserve">шоссе </w:t>
      </w:r>
      <w:r w:rsidR="00F01606">
        <w:rPr>
          <w:rFonts w:ascii="a_FuturicaBlack" w:hAnsi="a_FuturicaBlack"/>
        </w:rPr>
        <w:t>Э</w:t>
      </w:r>
      <w:r w:rsidR="000B3B56" w:rsidRPr="006059CC">
        <w:rPr>
          <w:rFonts w:ascii="a_FuturicaBlack" w:hAnsi="a_FuturicaBlack"/>
        </w:rPr>
        <w:t>нтузиастов</w:t>
      </w:r>
      <w:r w:rsidR="008D0510" w:rsidRPr="006059CC">
        <w:rPr>
          <w:rFonts w:ascii="a_FuturicaBlack" w:hAnsi="a_FuturicaBlack"/>
        </w:rPr>
        <w:t>, вл.30</w:t>
      </w:r>
    </w:p>
    <w:p w:rsidR="00077CD1" w:rsidRPr="006059CC" w:rsidRDefault="00077CD1" w:rsidP="00C032C7">
      <w:pPr>
        <w:pStyle w:val="ae"/>
        <w:rPr>
          <w:rFonts w:ascii="a_FuturicaBlack" w:hAnsi="a_FuturicaBlack"/>
        </w:rPr>
      </w:pPr>
    </w:p>
    <w:p w:rsidR="00E66B53" w:rsidRPr="006059CC" w:rsidRDefault="00E66B53" w:rsidP="00C032C7">
      <w:pPr>
        <w:pStyle w:val="ae"/>
        <w:rPr>
          <w:rFonts w:ascii="a_FuturicaBlack" w:hAnsi="a_FuturicaBlack"/>
        </w:rPr>
      </w:pPr>
    </w:p>
    <w:p w:rsidR="00E66B53" w:rsidRPr="006059CC" w:rsidRDefault="00E66B53" w:rsidP="00C032C7">
      <w:pPr>
        <w:pStyle w:val="ae"/>
        <w:rPr>
          <w:rFonts w:ascii="a_FuturicaBlack" w:hAnsi="a_FuturicaBlack"/>
        </w:rPr>
      </w:pPr>
    </w:p>
    <w:p w:rsidR="00261518" w:rsidRPr="006059CC" w:rsidRDefault="00261518" w:rsidP="00C032C7">
      <w:pPr>
        <w:pStyle w:val="ae"/>
        <w:rPr>
          <w:rFonts w:ascii="a_FuturicaBlack" w:hAnsi="a_FuturicaBlack"/>
        </w:rPr>
      </w:pPr>
    </w:p>
    <w:p w:rsidR="00261518" w:rsidRPr="006059CC" w:rsidRDefault="00261518" w:rsidP="00C032C7">
      <w:pPr>
        <w:pStyle w:val="ae"/>
        <w:rPr>
          <w:rFonts w:ascii="a_FuturicaBlack" w:hAnsi="a_FuturicaBlack"/>
        </w:rPr>
      </w:pPr>
    </w:p>
    <w:p w:rsidR="00077CD1" w:rsidRPr="006059CC" w:rsidRDefault="00077CD1" w:rsidP="00C032C7">
      <w:pPr>
        <w:pStyle w:val="ae"/>
        <w:rPr>
          <w:rFonts w:ascii="a_FuturicaBlack" w:hAnsi="a_FuturicaBlack"/>
        </w:rPr>
      </w:pPr>
    </w:p>
    <w:p w:rsidR="00261518" w:rsidRPr="006059CC" w:rsidRDefault="00261518" w:rsidP="0057488C">
      <w:pPr>
        <w:ind w:right="2976" w:firstLine="0"/>
        <w:rPr>
          <w:rFonts w:ascii="a_Futurica" w:hAnsi="a_Futurica"/>
          <w:lang w:eastAsia="ar-SA"/>
        </w:rPr>
      </w:pPr>
      <w:r w:rsidRPr="006059CC">
        <w:rPr>
          <w:rFonts w:ascii="a_Futurica" w:hAnsi="a_Futurica"/>
          <w:lang w:eastAsia="ar-SA"/>
        </w:rPr>
        <w:t xml:space="preserve">Заказчик: </w:t>
      </w:r>
      <w:r w:rsidR="007C1E60" w:rsidRPr="006059CC">
        <w:rPr>
          <w:rFonts w:ascii="a_Futurica" w:hAnsi="a_Futurica"/>
          <w:lang w:eastAsia="ar-SA"/>
        </w:rPr>
        <w:t>ООО</w:t>
      </w:r>
      <w:r w:rsidR="0057488C" w:rsidRPr="006059CC">
        <w:rPr>
          <w:rFonts w:ascii="a_Futurica" w:hAnsi="a_Futurica"/>
          <w:lang w:eastAsia="ar-SA"/>
        </w:rPr>
        <w:t xml:space="preserve"> «</w:t>
      </w:r>
      <w:r w:rsidR="007C1E60" w:rsidRPr="006059CC">
        <w:rPr>
          <w:rFonts w:ascii="a_Futurica" w:hAnsi="a_Futurica"/>
          <w:lang w:eastAsia="ar-SA"/>
        </w:rPr>
        <w:t>АЯКС-Н</w:t>
      </w:r>
      <w:r w:rsidR="0057488C" w:rsidRPr="006059CC">
        <w:rPr>
          <w:rFonts w:ascii="a_Futurica" w:hAnsi="a_Futurica"/>
          <w:lang w:eastAsia="ar-SA"/>
        </w:rPr>
        <w:t>»</w:t>
      </w:r>
    </w:p>
    <w:p w:rsidR="00261518" w:rsidRPr="006059CC" w:rsidRDefault="00261518" w:rsidP="00261518">
      <w:pPr>
        <w:ind w:right="2976" w:firstLine="0"/>
        <w:rPr>
          <w:rFonts w:ascii="a_Futurica" w:hAnsi="a_Futurica"/>
          <w:lang w:eastAsia="ar-SA"/>
        </w:rPr>
      </w:pPr>
    </w:p>
    <w:p w:rsidR="00261518" w:rsidRPr="006059CC" w:rsidRDefault="00261518" w:rsidP="00261518">
      <w:pPr>
        <w:ind w:right="2976" w:firstLine="0"/>
        <w:rPr>
          <w:rFonts w:ascii="a_Futurica" w:hAnsi="a_Futurica"/>
          <w:lang w:eastAsia="ar-SA"/>
        </w:rPr>
      </w:pPr>
      <w:r w:rsidRPr="006059CC">
        <w:rPr>
          <w:rFonts w:ascii="a_Futurica" w:hAnsi="a_Futurica"/>
          <w:lang w:eastAsia="ar-SA"/>
        </w:rPr>
        <w:t xml:space="preserve">Исполнитель: </w:t>
      </w:r>
      <w:r w:rsidR="002947C9" w:rsidRPr="006059CC">
        <w:rPr>
          <w:rFonts w:ascii="a_Futurica" w:hAnsi="a_Futurica"/>
          <w:lang w:eastAsia="ar-SA"/>
        </w:rPr>
        <w:t>ООО «Юридическая компания «</w:t>
      </w:r>
      <w:proofErr w:type="spellStart"/>
      <w:r w:rsidR="002947C9" w:rsidRPr="006059CC">
        <w:rPr>
          <w:rFonts w:ascii="a_Futurica" w:hAnsi="a_Futurica"/>
          <w:lang w:eastAsia="ar-SA"/>
        </w:rPr>
        <w:t>Правис</w:t>
      </w:r>
      <w:proofErr w:type="spellEnd"/>
      <w:r w:rsidR="002947C9" w:rsidRPr="006059CC">
        <w:rPr>
          <w:rFonts w:ascii="a_Futurica" w:hAnsi="a_Futurica"/>
          <w:lang w:eastAsia="ar-SA"/>
        </w:rPr>
        <w:t>»</w:t>
      </w:r>
    </w:p>
    <w:p w:rsidR="00261518" w:rsidRPr="006059CC" w:rsidRDefault="00261518" w:rsidP="00261518">
      <w:pPr>
        <w:ind w:right="2976" w:firstLine="0"/>
        <w:rPr>
          <w:rFonts w:ascii="a_Futurica" w:hAnsi="a_Futurica"/>
          <w:lang w:eastAsia="ar-SA"/>
        </w:rPr>
      </w:pPr>
    </w:p>
    <w:p w:rsidR="00261518" w:rsidRPr="00C11FBE" w:rsidRDefault="00261518" w:rsidP="00261518">
      <w:pPr>
        <w:ind w:right="2976" w:firstLine="0"/>
        <w:rPr>
          <w:rFonts w:ascii="a_Futurica" w:hAnsi="a_Futurica"/>
          <w:lang w:eastAsia="ar-SA"/>
        </w:rPr>
      </w:pPr>
      <w:r w:rsidRPr="00C11FBE">
        <w:rPr>
          <w:rFonts w:ascii="a_Futurica" w:hAnsi="a_Futurica"/>
          <w:lang w:eastAsia="ar-SA"/>
        </w:rPr>
        <w:t xml:space="preserve">Дата оценки: </w:t>
      </w:r>
      <w:r w:rsidR="00965A67" w:rsidRPr="00C11FBE">
        <w:rPr>
          <w:rFonts w:ascii="a_Futurica" w:hAnsi="a_Futurica"/>
          <w:lang w:eastAsia="ar-SA"/>
        </w:rPr>
        <w:t>25 апреля</w:t>
      </w:r>
      <w:r w:rsidR="005202AD" w:rsidRPr="00C11FBE">
        <w:rPr>
          <w:rFonts w:ascii="a_Futurica" w:hAnsi="a_Futurica"/>
          <w:lang w:eastAsia="ar-SA"/>
        </w:rPr>
        <w:t xml:space="preserve"> 201</w:t>
      </w:r>
      <w:r w:rsidR="00965A67" w:rsidRPr="00C11FBE">
        <w:rPr>
          <w:rFonts w:ascii="a_Futurica" w:hAnsi="a_Futurica"/>
          <w:lang w:eastAsia="ar-SA"/>
        </w:rPr>
        <w:t>6</w:t>
      </w:r>
      <w:r w:rsidRPr="00C11FBE">
        <w:rPr>
          <w:rFonts w:ascii="a_Futurica" w:hAnsi="a_Futurica"/>
          <w:lang w:eastAsia="ar-SA"/>
        </w:rPr>
        <w:t xml:space="preserve"> г.</w:t>
      </w:r>
    </w:p>
    <w:p w:rsidR="00261518" w:rsidRPr="006059CC" w:rsidRDefault="00261518" w:rsidP="00261518">
      <w:pPr>
        <w:ind w:right="2976" w:firstLine="0"/>
        <w:rPr>
          <w:rFonts w:ascii="a_Futurica" w:hAnsi="a_Futurica"/>
          <w:lang w:eastAsia="ar-SA"/>
        </w:rPr>
      </w:pPr>
      <w:r w:rsidRPr="00C11FBE">
        <w:rPr>
          <w:rFonts w:ascii="a_Futurica" w:hAnsi="a_Futurica"/>
          <w:lang w:eastAsia="ar-SA"/>
        </w:rPr>
        <w:t xml:space="preserve">Дата составления отчета: </w:t>
      </w:r>
      <w:r w:rsidR="00C11FBE" w:rsidRPr="00C11FBE">
        <w:rPr>
          <w:rFonts w:ascii="a_Futurica" w:hAnsi="a_Futurica"/>
          <w:lang w:eastAsia="ar-SA"/>
        </w:rPr>
        <w:t>04 мая 2016 г.</w:t>
      </w:r>
    </w:p>
    <w:p w:rsidR="00322902" w:rsidRPr="006059CC" w:rsidRDefault="00322902" w:rsidP="00C032C7">
      <w:pPr>
        <w:pStyle w:val="ae"/>
        <w:rPr>
          <w:rFonts w:ascii="Times New Roman" w:hAnsi="Times New Roman"/>
        </w:rPr>
      </w:pPr>
    </w:p>
    <w:p w:rsidR="00A206A9" w:rsidRPr="006059CC" w:rsidRDefault="00A206A9" w:rsidP="00C032C7">
      <w:pPr>
        <w:pStyle w:val="ae"/>
        <w:rPr>
          <w:rFonts w:ascii="Times New Roman" w:hAnsi="Times New Roman"/>
        </w:rPr>
      </w:pPr>
    </w:p>
    <w:p w:rsidR="00C65570" w:rsidRPr="006059CC" w:rsidRDefault="00C65570" w:rsidP="00C032C7">
      <w:pPr>
        <w:pStyle w:val="ae"/>
        <w:rPr>
          <w:rFonts w:ascii="Times New Roman" w:hAnsi="Times New Roman"/>
        </w:rPr>
      </w:pPr>
    </w:p>
    <w:p w:rsidR="00A206A9" w:rsidRPr="006059CC" w:rsidRDefault="00A206A9" w:rsidP="00C032C7">
      <w:pPr>
        <w:pStyle w:val="ae"/>
        <w:rPr>
          <w:rFonts w:ascii="Times New Roman" w:hAnsi="Times New Roman"/>
        </w:rPr>
      </w:pPr>
    </w:p>
    <w:p w:rsidR="00E66B53" w:rsidRPr="006059CC" w:rsidRDefault="00E66B53" w:rsidP="00C032C7">
      <w:pPr>
        <w:pStyle w:val="ae"/>
        <w:rPr>
          <w:rFonts w:ascii="Times New Roman" w:hAnsi="Times New Roman"/>
        </w:rPr>
      </w:pPr>
    </w:p>
    <w:p w:rsidR="00026F0D" w:rsidRPr="006059CC" w:rsidRDefault="00026F0D" w:rsidP="00C032C7">
      <w:pPr>
        <w:pStyle w:val="ae"/>
        <w:rPr>
          <w:rFonts w:ascii="Times New Roman" w:hAnsi="Times New Roman"/>
        </w:rPr>
      </w:pPr>
    </w:p>
    <w:p w:rsidR="00261518" w:rsidRPr="006059CC" w:rsidRDefault="00261518" w:rsidP="00C032C7">
      <w:pPr>
        <w:pStyle w:val="ae"/>
        <w:rPr>
          <w:rFonts w:ascii="Times New Roman" w:hAnsi="Times New Roman"/>
        </w:rPr>
      </w:pPr>
    </w:p>
    <w:p w:rsidR="00261518" w:rsidRPr="006059CC" w:rsidRDefault="00261518" w:rsidP="00261518">
      <w:pPr>
        <w:ind w:right="-1" w:firstLine="0"/>
        <w:jc w:val="center"/>
        <w:rPr>
          <w:rFonts w:ascii="a_Futurica" w:hAnsi="a_Futurica"/>
          <w:lang w:eastAsia="ar-SA"/>
        </w:rPr>
      </w:pPr>
      <w:r w:rsidRPr="006059CC">
        <w:rPr>
          <w:rFonts w:ascii="a_Futurica" w:hAnsi="a_Futurica"/>
          <w:lang w:eastAsia="ar-SA"/>
        </w:rPr>
        <w:t>© Казань 201</w:t>
      </w:r>
      <w:r w:rsidR="00965A67" w:rsidRPr="006059CC">
        <w:rPr>
          <w:rFonts w:ascii="a_Futurica" w:hAnsi="a_Futurica"/>
          <w:lang w:eastAsia="ar-SA"/>
        </w:rPr>
        <w:t>6</w:t>
      </w:r>
    </w:p>
    <w:p w:rsidR="000B3B56" w:rsidRPr="006059CC" w:rsidRDefault="000B3B56" w:rsidP="00261518">
      <w:pPr>
        <w:ind w:right="-1" w:firstLine="0"/>
        <w:jc w:val="center"/>
        <w:rPr>
          <w:rFonts w:ascii="a_Futurica" w:hAnsi="a_Futurica"/>
          <w:lang w:eastAsia="ar-SA"/>
        </w:rPr>
      </w:pPr>
    </w:p>
    <w:p w:rsidR="002947C9" w:rsidRPr="006059CC" w:rsidRDefault="002947C9" w:rsidP="00261518">
      <w:pPr>
        <w:ind w:right="-1" w:firstLine="0"/>
        <w:jc w:val="center"/>
      </w:pPr>
    </w:p>
    <w:p w:rsidR="00C65570" w:rsidRPr="006059CC" w:rsidRDefault="00C65570" w:rsidP="006A5CBB">
      <w:pPr>
        <w:pStyle w:val="ae"/>
        <w:jc w:val="center"/>
      </w:pPr>
    </w:p>
    <w:p w:rsidR="00322902" w:rsidRPr="006059CC" w:rsidRDefault="00322902" w:rsidP="00322902">
      <w:pPr>
        <w:tabs>
          <w:tab w:val="left" w:pos="753"/>
        </w:tabs>
        <w:ind w:firstLine="0"/>
        <w:rPr>
          <w:b/>
          <w:bCs/>
          <w:i/>
          <w:iCs/>
          <w:sz w:val="28"/>
        </w:rPr>
        <w:sectPr w:rsidR="00322902" w:rsidRPr="006059CC" w:rsidSect="000379C2">
          <w:footerReference w:type="even" r:id="rId9"/>
          <w:footerReference w:type="default" r:id="rId10"/>
          <w:pgSz w:w="11906" w:h="16838" w:code="9"/>
          <w:pgMar w:top="992" w:right="567" w:bottom="539" w:left="1418" w:header="567" w:footer="471" w:gutter="0"/>
          <w:pgNumType w:fmt="numberInDash"/>
          <w:cols w:space="708"/>
          <w:titlePg/>
          <w:docGrid w:linePitch="360"/>
        </w:sectPr>
      </w:pPr>
    </w:p>
    <w:p w:rsidR="002947C9" w:rsidRPr="006059CC" w:rsidRDefault="002947C9" w:rsidP="002947C9">
      <w:pPr>
        <w:pStyle w:val="ab"/>
        <w:tabs>
          <w:tab w:val="clear" w:pos="9355"/>
          <w:tab w:val="right" w:pos="9639"/>
        </w:tabs>
        <w:ind w:left="0" w:right="-1"/>
        <w:jc w:val="right"/>
        <w:rPr>
          <w:rFonts w:ascii="Arial" w:hAnsi="Arial" w:cs="Arial"/>
          <w:b/>
          <w:noProof/>
          <w:sz w:val="16"/>
          <w:szCs w:val="14"/>
          <w:u w:val="single"/>
        </w:rPr>
      </w:pPr>
      <w:bookmarkStart w:id="2" w:name="_Toc114315659"/>
      <w:bookmarkStart w:id="3" w:name="_Toc115502929"/>
      <w:bookmarkStart w:id="4" w:name="_Toc116564056"/>
      <w:bookmarkStart w:id="5" w:name="_Toc120002152"/>
      <w:bookmarkStart w:id="6" w:name="_Toc120002376"/>
      <w:r w:rsidRPr="006059CC">
        <w:rPr>
          <w:rFonts w:ascii="Arial" w:hAnsi="Arial" w:cs="Arial"/>
          <w:b/>
          <w:noProof/>
          <w:sz w:val="16"/>
          <w:szCs w:val="14"/>
        </w:rPr>
        <w:drawing>
          <wp:anchor distT="0" distB="0" distL="114300" distR="114300" simplePos="0" relativeHeight="251671552" behindDoc="1" locked="0" layoutInCell="1" allowOverlap="1">
            <wp:simplePos x="0" y="0"/>
            <wp:positionH relativeFrom="column">
              <wp:posOffset>316727</wp:posOffset>
            </wp:positionH>
            <wp:positionV relativeFrom="paragraph">
              <wp:posOffset>-240306</wp:posOffset>
            </wp:positionV>
            <wp:extent cx="895350" cy="532737"/>
            <wp:effectExtent l="19050" t="0" r="0" b="0"/>
            <wp:wrapNone/>
            <wp:docPr id="4" name="Рисунок 4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
                    <pic:cNvPicPr>
                      <a:picLocks noChangeAspect="1" noChangeArrowheads="1"/>
                    </pic:cNvPicPr>
                  </pic:nvPicPr>
                  <pic:blipFill>
                    <a:blip r:embed="rId8" cstate="print">
                      <a:lum bright="10000"/>
                    </a:blip>
                    <a:srcRect/>
                    <a:stretch>
                      <a:fillRect/>
                    </a:stretch>
                  </pic:blipFill>
                  <pic:spPr bwMode="auto">
                    <a:xfrm>
                      <a:off x="0" y="0"/>
                      <a:ext cx="895350" cy="532737"/>
                    </a:xfrm>
                    <a:prstGeom prst="rect">
                      <a:avLst/>
                    </a:prstGeom>
                    <a:noFill/>
                    <a:ln w="9525">
                      <a:noFill/>
                      <a:miter lim="800000"/>
                      <a:headEnd/>
                      <a:tailEnd/>
                    </a:ln>
                  </pic:spPr>
                </pic:pic>
              </a:graphicData>
            </a:graphic>
          </wp:anchor>
        </w:drawing>
      </w:r>
      <w:r w:rsidRPr="006059CC">
        <w:rPr>
          <w:rFonts w:ascii="Arial" w:hAnsi="Arial" w:cs="Arial"/>
          <w:b/>
          <w:noProof/>
          <w:sz w:val="16"/>
          <w:szCs w:val="14"/>
        </w:rPr>
        <w:t>______________</w:t>
      </w:r>
      <w:r w:rsidRPr="006059CC">
        <w:rPr>
          <w:rFonts w:ascii="Arial" w:hAnsi="Arial" w:cs="Arial"/>
          <w:b/>
          <w:noProof/>
          <w:sz w:val="16"/>
          <w:szCs w:val="14"/>
          <w:u w:val="single"/>
        </w:rPr>
        <w:t>ООО «Юридическая компания «Правис» г. Казань, ул. Лобачевского 10В, тел.(843) 238-20-36, 260-61-16</w:t>
      </w:r>
    </w:p>
    <w:p w:rsidR="00C640D1" w:rsidRPr="006059CC" w:rsidRDefault="00C640D1" w:rsidP="00C640D1">
      <w:pPr>
        <w:ind w:firstLine="0"/>
        <w:jc w:val="center"/>
      </w:pPr>
    </w:p>
    <w:p w:rsidR="00082209" w:rsidRPr="006059CC" w:rsidRDefault="00082209" w:rsidP="00082209">
      <w:pPr>
        <w:spacing w:before="0"/>
        <w:ind w:left="6521" w:firstLine="0"/>
        <w:jc w:val="right"/>
      </w:pPr>
    </w:p>
    <w:p w:rsidR="004D311E" w:rsidRPr="006059CC" w:rsidRDefault="004D311E" w:rsidP="00082209">
      <w:pPr>
        <w:spacing w:before="0"/>
        <w:ind w:left="6521" w:firstLine="0"/>
        <w:jc w:val="right"/>
      </w:pPr>
      <w:r w:rsidRPr="006059CC">
        <w:t>Конкурсному управляющем</w:t>
      </w:r>
      <w:proofErr w:type="gramStart"/>
      <w:r w:rsidRPr="006059CC">
        <w:t xml:space="preserve">у </w:t>
      </w:r>
      <w:r w:rsidR="007C1E60" w:rsidRPr="006059CC">
        <w:t>ООО</w:t>
      </w:r>
      <w:proofErr w:type="gramEnd"/>
      <w:r w:rsidR="007C1E60" w:rsidRPr="006059CC">
        <w:t xml:space="preserve"> «АЯКС-Н»</w:t>
      </w:r>
    </w:p>
    <w:p w:rsidR="008D26C5" w:rsidRPr="006059CC" w:rsidRDefault="007C1E60" w:rsidP="00082209">
      <w:pPr>
        <w:spacing w:before="0"/>
        <w:ind w:left="6521" w:firstLine="0"/>
        <w:jc w:val="right"/>
      </w:pPr>
      <w:r w:rsidRPr="006059CC">
        <w:t xml:space="preserve">Ш.Г. Гарипову </w:t>
      </w:r>
    </w:p>
    <w:p w:rsidR="003809D9" w:rsidRPr="006059CC" w:rsidRDefault="003809D9" w:rsidP="009F7C43">
      <w:pPr>
        <w:jc w:val="center"/>
        <w:rPr>
          <w:b/>
        </w:rPr>
      </w:pPr>
    </w:p>
    <w:p w:rsidR="009F7C43" w:rsidRPr="006059CC" w:rsidRDefault="009F7C43" w:rsidP="00677F40">
      <w:pPr>
        <w:ind w:firstLine="0"/>
        <w:jc w:val="center"/>
        <w:rPr>
          <w:b/>
        </w:rPr>
      </w:pPr>
      <w:r w:rsidRPr="006059CC">
        <w:rPr>
          <w:b/>
        </w:rPr>
        <w:t>Уважаем</w:t>
      </w:r>
      <w:r w:rsidR="00D82AD3" w:rsidRPr="006059CC">
        <w:rPr>
          <w:b/>
        </w:rPr>
        <w:t xml:space="preserve">ый </w:t>
      </w:r>
      <w:r w:rsidR="007C1E60" w:rsidRPr="006059CC">
        <w:rPr>
          <w:b/>
        </w:rPr>
        <w:t>Шамиль Габдулхаевич</w:t>
      </w:r>
      <w:r w:rsidRPr="006059CC">
        <w:rPr>
          <w:b/>
        </w:rPr>
        <w:t>!</w:t>
      </w:r>
    </w:p>
    <w:p w:rsidR="003C7F82" w:rsidRPr="006059CC" w:rsidRDefault="003C7F82" w:rsidP="00394179">
      <w:pPr>
        <w:spacing w:before="80"/>
      </w:pPr>
      <w:r w:rsidRPr="006059CC">
        <w:t>В соответствии с Договоро</w:t>
      </w:r>
      <w:r w:rsidR="00806C68" w:rsidRPr="006059CC">
        <w:t>м на оказание услуг по оц</w:t>
      </w:r>
      <w:r w:rsidR="00677F40" w:rsidRPr="006059CC">
        <w:t xml:space="preserve">енке </w:t>
      </w:r>
      <w:r w:rsidR="003C3101" w:rsidRPr="006059CC">
        <w:t>№</w:t>
      </w:r>
      <w:r w:rsidR="007C1E60" w:rsidRPr="006059CC">
        <w:t>3958</w:t>
      </w:r>
      <w:r w:rsidR="003C3101" w:rsidRPr="006059CC">
        <w:t xml:space="preserve"> от </w:t>
      </w:r>
      <w:r w:rsidR="007C1E60" w:rsidRPr="006059CC">
        <w:t>«26» марта  2015 г.</w:t>
      </w:r>
      <w:r w:rsidRPr="006059CC">
        <w:t xml:space="preserve"> специалист</w:t>
      </w:r>
      <w:proofErr w:type="gramStart"/>
      <w:r w:rsidRPr="006059CC">
        <w:t>ы ООО</w:t>
      </w:r>
      <w:proofErr w:type="gramEnd"/>
      <w:r w:rsidRPr="006059CC">
        <w:t xml:space="preserve"> «</w:t>
      </w:r>
      <w:r w:rsidR="007C1E60" w:rsidRPr="006059CC">
        <w:t>Юридическая компания «</w:t>
      </w:r>
      <w:proofErr w:type="spellStart"/>
      <w:r w:rsidR="007C1E60" w:rsidRPr="006059CC">
        <w:t>Правис</w:t>
      </w:r>
      <w:proofErr w:type="spellEnd"/>
      <w:r w:rsidRPr="006059CC">
        <w:t xml:space="preserve">» определили рыночную стоимость </w:t>
      </w:r>
      <w:r w:rsidR="008D0510" w:rsidRPr="006059CC">
        <w:t xml:space="preserve">здания, расположенного по адресу: г. Москва, </w:t>
      </w:r>
      <w:r w:rsidR="000B3B56" w:rsidRPr="006059CC">
        <w:t>шоссе Энтузиастов</w:t>
      </w:r>
      <w:r w:rsidR="008D0510" w:rsidRPr="006059CC">
        <w:t>, вл.30</w:t>
      </w:r>
      <w:r w:rsidR="00D430E6" w:rsidRPr="006059CC">
        <w:t>.</w:t>
      </w:r>
    </w:p>
    <w:p w:rsidR="003C7F82" w:rsidRPr="006059CC" w:rsidRDefault="003C7F82" w:rsidP="00394179">
      <w:pPr>
        <w:spacing w:before="80"/>
      </w:pPr>
      <w:r w:rsidRPr="006059CC">
        <w:t>Оценка имуще</w:t>
      </w:r>
      <w:r w:rsidR="00677F40" w:rsidRPr="006059CC">
        <w:t xml:space="preserve">ства выполнена по состоянию на </w:t>
      </w:r>
      <w:r w:rsidR="00B40342" w:rsidRPr="006059CC">
        <w:t>25</w:t>
      </w:r>
      <w:r w:rsidR="005202AD" w:rsidRPr="006059CC">
        <w:t xml:space="preserve"> </w:t>
      </w:r>
      <w:r w:rsidR="00B40342" w:rsidRPr="006059CC">
        <w:t>апреля</w:t>
      </w:r>
      <w:r w:rsidR="00EF060F" w:rsidRPr="006059CC">
        <w:t xml:space="preserve"> 201</w:t>
      </w:r>
      <w:r w:rsidR="00B40342" w:rsidRPr="006059CC">
        <w:t>6</w:t>
      </w:r>
      <w:r w:rsidRPr="006059CC">
        <w:t xml:space="preserve"> года. Проверка правового положения объекта не проводилась.</w:t>
      </w:r>
    </w:p>
    <w:p w:rsidR="005202AD" w:rsidRPr="006059CC" w:rsidRDefault="005202AD" w:rsidP="005202AD">
      <w:pPr>
        <w:spacing w:before="80"/>
      </w:pPr>
      <w:r w:rsidRPr="006059CC">
        <w:t>Оценка проведена в соответствии с требованиями ФЗ N 135-ФЗ "Об оценочной деятельности в Российской Федерации", а также стандартами оценки №№1,2,3,</w:t>
      </w:r>
      <w:r w:rsidR="00951CCB" w:rsidRPr="006059CC">
        <w:t>7</w:t>
      </w:r>
      <w:r w:rsidRPr="006059CC">
        <w:t xml:space="preserve"> утвержденными министерством экономического развития и торговли Российской Федерации приказом от 20 июля 2007 г. N 254,255,256.</w:t>
      </w:r>
    </w:p>
    <w:p w:rsidR="003C7F82" w:rsidRPr="006059CC" w:rsidRDefault="005202AD" w:rsidP="005202AD">
      <w:pPr>
        <w:spacing w:before="80"/>
      </w:pPr>
      <w:r w:rsidRPr="006059CC">
        <w:t>Необходимую информацию и анализ, используемые для оценки стоимости, Вы найдете в соответствующих разделах отчета.</w:t>
      </w:r>
    </w:p>
    <w:p w:rsidR="009466EB" w:rsidRPr="006059CC" w:rsidRDefault="003C7F82" w:rsidP="00394179">
      <w:pPr>
        <w:spacing w:before="80"/>
      </w:pPr>
      <w:r w:rsidRPr="006059CC">
        <w:t xml:space="preserve">Основываясь на проведенных исследованиях и расчетах, оценщики пришли к выводу, что по состоянию на </w:t>
      </w:r>
      <w:r w:rsidR="007C1E60" w:rsidRPr="006059CC">
        <w:t>дату оценки</w:t>
      </w:r>
      <w:r w:rsidRPr="006059CC">
        <w:t xml:space="preserve"> рыночная стоимость объекта о</w:t>
      </w:r>
      <w:r w:rsidR="00902E2D" w:rsidRPr="006059CC">
        <w:t>ценки</w:t>
      </w:r>
      <w:r w:rsidR="00082209" w:rsidRPr="006059CC">
        <w:t xml:space="preserve"> округленно составляет:</w:t>
      </w:r>
      <w:r w:rsidRPr="006059CC">
        <w:t xml:space="preserve">    </w:t>
      </w:r>
    </w:p>
    <w:p w:rsidR="004D311E" w:rsidRPr="006059CC" w:rsidRDefault="004D311E" w:rsidP="00394179">
      <w:pPr>
        <w:spacing w:before="80"/>
      </w:pPr>
    </w:p>
    <w:p w:rsidR="00806C68" w:rsidRPr="006059CC" w:rsidRDefault="00965A67" w:rsidP="009466EB">
      <w:pPr>
        <w:spacing w:before="80"/>
        <w:ind w:firstLine="0"/>
        <w:jc w:val="center"/>
        <w:rPr>
          <w:b/>
        </w:rPr>
      </w:pPr>
      <w:r w:rsidRPr="006059CC">
        <w:rPr>
          <w:b/>
        </w:rPr>
        <w:t>135 440</w:t>
      </w:r>
      <w:r w:rsidR="0036203E" w:rsidRPr="006059CC">
        <w:rPr>
          <w:b/>
        </w:rPr>
        <w:t xml:space="preserve"> 000 </w:t>
      </w:r>
      <w:r w:rsidR="009466EB" w:rsidRPr="006059CC">
        <w:rPr>
          <w:b/>
        </w:rPr>
        <w:t>рублей</w:t>
      </w:r>
    </w:p>
    <w:p w:rsidR="003C7F82" w:rsidRPr="006059CC" w:rsidRDefault="00965A67" w:rsidP="009466EB">
      <w:pPr>
        <w:spacing w:before="80"/>
        <w:ind w:firstLine="0"/>
        <w:jc w:val="center"/>
        <w:rPr>
          <w:b/>
        </w:rPr>
      </w:pPr>
      <w:r w:rsidRPr="006059CC">
        <w:rPr>
          <w:b/>
        </w:rPr>
        <w:t>Сто</w:t>
      </w:r>
      <w:r w:rsidR="0036203E" w:rsidRPr="006059CC">
        <w:rPr>
          <w:b/>
        </w:rPr>
        <w:t xml:space="preserve"> </w:t>
      </w:r>
      <w:r w:rsidR="006059CC" w:rsidRPr="006059CC">
        <w:rPr>
          <w:b/>
        </w:rPr>
        <w:t>тридцать</w:t>
      </w:r>
      <w:r w:rsidRPr="006059CC">
        <w:rPr>
          <w:b/>
        </w:rPr>
        <w:t xml:space="preserve"> пять</w:t>
      </w:r>
      <w:r w:rsidR="0036203E" w:rsidRPr="006059CC">
        <w:rPr>
          <w:b/>
        </w:rPr>
        <w:t xml:space="preserve"> миллионов </w:t>
      </w:r>
      <w:r w:rsidRPr="006059CC">
        <w:rPr>
          <w:b/>
        </w:rPr>
        <w:t>четыреста сорок</w:t>
      </w:r>
      <w:r w:rsidR="0036203E" w:rsidRPr="006059CC">
        <w:rPr>
          <w:b/>
        </w:rPr>
        <w:t xml:space="preserve"> тысяч рублей</w:t>
      </w:r>
      <w:r w:rsidR="007C1E60" w:rsidRPr="006059CC">
        <w:rPr>
          <w:b/>
        </w:rPr>
        <w:t>,</w:t>
      </w:r>
    </w:p>
    <w:p w:rsidR="007C1E60" w:rsidRPr="006059CC" w:rsidRDefault="007C1E60" w:rsidP="007C1E60">
      <w:pPr>
        <w:spacing w:before="80"/>
        <w:ind w:firstLine="0"/>
        <w:jc w:val="left"/>
      </w:pPr>
      <w:r w:rsidRPr="006059CC">
        <w:t>В том числе стоимость права аренды земельного участка:</w:t>
      </w:r>
    </w:p>
    <w:p w:rsidR="007C1E60" w:rsidRPr="006059CC" w:rsidRDefault="00965A67" w:rsidP="009466EB">
      <w:pPr>
        <w:spacing w:before="80"/>
        <w:ind w:firstLine="0"/>
        <w:jc w:val="center"/>
        <w:rPr>
          <w:b/>
        </w:rPr>
      </w:pPr>
      <w:r w:rsidRPr="006059CC">
        <w:rPr>
          <w:b/>
        </w:rPr>
        <w:t>1</w:t>
      </w:r>
      <w:r w:rsidR="007C1E60" w:rsidRPr="006059CC">
        <w:rPr>
          <w:b/>
        </w:rPr>
        <w:t xml:space="preserve">1 </w:t>
      </w:r>
      <w:r w:rsidRPr="006059CC">
        <w:rPr>
          <w:b/>
        </w:rPr>
        <w:t>50</w:t>
      </w:r>
      <w:r w:rsidR="007C1E60" w:rsidRPr="006059CC">
        <w:rPr>
          <w:b/>
        </w:rPr>
        <w:t>0 000</w:t>
      </w:r>
    </w:p>
    <w:p w:rsidR="007C1E60" w:rsidRPr="006059CC" w:rsidRDefault="00965A67" w:rsidP="009466EB">
      <w:pPr>
        <w:spacing w:before="80"/>
        <w:ind w:firstLine="0"/>
        <w:jc w:val="center"/>
        <w:rPr>
          <w:b/>
        </w:rPr>
      </w:pPr>
      <w:r w:rsidRPr="006059CC">
        <w:rPr>
          <w:b/>
        </w:rPr>
        <w:t>Одиннадцать</w:t>
      </w:r>
      <w:r w:rsidR="007C1E60" w:rsidRPr="006059CC">
        <w:rPr>
          <w:b/>
        </w:rPr>
        <w:t xml:space="preserve"> миллион</w:t>
      </w:r>
      <w:r w:rsidRPr="006059CC">
        <w:rPr>
          <w:b/>
        </w:rPr>
        <w:t>ов</w:t>
      </w:r>
      <w:r w:rsidR="007C1E60" w:rsidRPr="006059CC">
        <w:rPr>
          <w:b/>
        </w:rPr>
        <w:t xml:space="preserve"> </w:t>
      </w:r>
      <w:r w:rsidRPr="006059CC">
        <w:rPr>
          <w:b/>
        </w:rPr>
        <w:t>пятьсот</w:t>
      </w:r>
      <w:r w:rsidR="007C1E60" w:rsidRPr="006059CC">
        <w:rPr>
          <w:b/>
        </w:rPr>
        <w:t xml:space="preserve"> тысяч рублей</w:t>
      </w:r>
    </w:p>
    <w:p w:rsidR="004D311E" w:rsidRPr="006059CC" w:rsidRDefault="004D311E" w:rsidP="009466EB">
      <w:pPr>
        <w:spacing w:before="80"/>
        <w:ind w:firstLine="0"/>
        <w:jc w:val="center"/>
        <w:rPr>
          <w:b/>
        </w:rPr>
      </w:pPr>
    </w:p>
    <w:p w:rsidR="003C7F82" w:rsidRPr="006059CC" w:rsidRDefault="003C7F82" w:rsidP="003C7F82">
      <w:r w:rsidRPr="006059CC">
        <w:t>Если у Вас возникнут какие-либо вопросы по оценке или по использованной методике её проведения, мы обязательно на них ответим.</w:t>
      </w:r>
    </w:p>
    <w:p w:rsidR="003C7F82" w:rsidRPr="006059CC" w:rsidRDefault="003C7F82" w:rsidP="003C7F82">
      <w:pPr>
        <w:spacing w:before="0"/>
      </w:pPr>
    </w:p>
    <w:p w:rsidR="004D311E" w:rsidRPr="006059CC" w:rsidRDefault="004D311E" w:rsidP="003C7F82">
      <w:pPr>
        <w:spacing w:before="0"/>
      </w:pPr>
    </w:p>
    <w:p w:rsidR="00677F40" w:rsidRPr="006059CC" w:rsidRDefault="00677F40" w:rsidP="003C7F82">
      <w:pPr>
        <w:spacing w:before="0"/>
      </w:pPr>
    </w:p>
    <w:p w:rsidR="002118B1" w:rsidRPr="006059CC" w:rsidRDefault="002118B1" w:rsidP="002118B1">
      <w:pPr>
        <w:spacing w:before="0"/>
        <w:ind w:firstLine="0"/>
      </w:pPr>
    </w:p>
    <w:p w:rsidR="002947C9" w:rsidRPr="006059CC" w:rsidRDefault="002947C9" w:rsidP="002947C9">
      <w:pPr>
        <w:spacing w:before="0"/>
        <w:ind w:firstLine="0"/>
      </w:pPr>
      <w:r w:rsidRPr="006059CC">
        <w:t>С уважением,</w:t>
      </w:r>
    </w:p>
    <w:p w:rsidR="002947C9" w:rsidRPr="006059CC" w:rsidRDefault="002947C9" w:rsidP="002947C9">
      <w:pPr>
        <w:spacing w:before="0"/>
        <w:ind w:firstLine="0"/>
      </w:pPr>
      <w:r w:rsidRPr="006059CC">
        <w:t xml:space="preserve">Директор </w:t>
      </w:r>
    </w:p>
    <w:p w:rsidR="009F7C43" w:rsidRPr="006059CC" w:rsidRDefault="002947C9" w:rsidP="002947C9">
      <w:pPr>
        <w:spacing w:before="0"/>
        <w:ind w:firstLine="0"/>
        <w:sectPr w:rsidR="009F7C43" w:rsidRPr="006059CC" w:rsidSect="00DA55E0">
          <w:headerReference w:type="default" r:id="rId11"/>
          <w:footerReference w:type="even" r:id="rId12"/>
          <w:footerReference w:type="default" r:id="rId13"/>
          <w:headerReference w:type="first" r:id="rId14"/>
          <w:footerReference w:type="first" r:id="rId15"/>
          <w:type w:val="continuous"/>
          <w:pgSz w:w="11906" w:h="16838" w:code="9"/>
          <w:pgMar w:top="992" w:right="567" w:bottom="539" w:left="1134" w:header="567" w:footer="471" w:gutter="0"/>
          <w:pgNumType w:fmt="numberInDash"/>
          <w:cols w:space="708"/>
          <w:titlePg/>
          <w:docGrid w:linePitch="360"/>
        </w:sectPr>
      </w:pPr>
      <w:r w:rsidRPr="006059CC">
        <w:t>ООО «Юридическая компания «</w:t>
      </w:r>
      <w:proofErr w:type="spellStart"/>
      <w:r w:rsidRPr="006059CC">
        <w:t>Правис</w:t>
      </w:r>
      <w:proofErr w:type="spellEnd"/>
      <w:r w:rsidRPr="006059CC">
        <w:t>»</w:t>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t>Нестерова И.А.</w:t>
      </w:r>
      <w:r w:rsidRPr="006059CC">
        <w:tab/>
      </w:r>
      <w:r w:rsidR="009F7C43" w:rsidRPr="006059CC">
        <w:tab/>
      </w:r>
    </w:p>
    <w:p w:rsidR="003456D8" w:rsidRPr="006059CC" w:rsidRDefault="00273790" w:rsidP="003456D8">
      <w:pPr>
        <w:pStyle w:val="11"/>
        <w:spacing w:before="20" w:after="0"/>
        <w:ind w:left="567" w:hanging="567"/>
        <w:rPr>
          <w:rFonts w:ascii="Bookman Old Style" w:hAnsi="Bookman Old Style"/>
          <w:noProof/>
        </w:rPr>
      </w:pPr>
      <w:bookmarkStart w:id="7" w:name="_Toc226435680"/>
      <w:bookmarkStart w:id="8" w:name="_Toc232394295"/>
      <w:bookmarkStart w:id="9" w:name="_Toc243115621"/>
      <w:bookmarkStart w:id="10" w:name="_Toc246012095"/>
      <w:bookmarkStart w:id="11" w:name="_Toc260409312"/>
      <w:bookmarkStart w:id="12" w:name="_Toc267761034"/>
      <w:bookmarkStart w:id="13" w:name="_Toc273054366"/>
      <w:bookmarkStart w:id="14" w:name="_Toc273056351"/>
      <w:bookmarkStart w:id="15" w:name="_Toc288743709"/>
      <w:bookmarkStart w:id="16" w:name="_Toc316048654"/>
      <w:bookmarkStart w:id="17" w:name="_Toc323816990"/>
      <w:bookmarkStart w:id="18" w:name="_Toc327983065"/>
      <w:bookmarkStart w:id="19" w:name="_Toc381170235"/>
      <w:bookmarkStart w:id="20" w:name="_Toc395443017"/>
      <w:bookmarkStart w:id="21" w:name="_Toc405193253"/>
      <w:bookmarkStart w:id="22" w:name="_Toc449518430"/>
      <w:bookmarkEnd w:id="2"/>
      <w:bookmarkEnd w:id="3"/>
      <w:bookmarkEnd w:id="4"/>
      <w:bookmarkEnd w:id="5"/>
      <w:bookmarkEnd w:id="6"/>
      <w:r w:rsidRPr="006059CC">
        <w:t>Содержание</w:t>
      </w:r>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r w:rsidR="008E71F7" w:rsidRPr="008E71F7">
        <w:rPr>
          <w:rFonts w:ascii="Bookman Old Style" w:hAnsi="Bookman Old Style"/>
        </w:rPr>
        <w:fldChar w:fldCharType="begin"/>
      </w:r>
      <w:r w:rsidRPr="006059CC">
        <w:rPr>
          <w:rFonts w:ascii="Bookman Old Style" w:hAnsi="Bookman Old Style"/>
        </w:rPr>
        <w:instrText xml:space="preserve"> TOC \o "1-2" \h \z \u </w:instrText>
      </w:r>
      <w:r w:rsidR="008E71F7" w:rsidRPr="008E71F7">
        <w:rPr>
          <w:rFonts w:ascii="Bookman Old Style" w:hAnsi="Bookman Old Style"/>
        </w:rPr>
        <w:fldChar w:fldCharType="separate"/>
      </w:r>
    </w:p>
    <w:p w:rsidR="003456D8" w:rsidRPr="006059CC" w:rsidRDefault="008E71F7" w:rsidP="003456D8">
      <w:pPr>
        <w:pStyle w:val="13"/>
        <w:rPr>
          <w:rFonts w:eastAsiaTheme="minorEastAsia" w:cstheme="minorBidi"/>
          <w:b w:val="0"/>
          <w:sz w:val="22"/>
          <w:szCs w:val="22"/>
        </w:rPr>
      </w:pPr>
      <w:hyperlink w:anchor="_Toc449518430" w:history="1">
        <w:r w:rsidR="003456D8" w:rsidRPr="006059CC">
          <w:rPr>
            <w:rStyle w:val="af6"/>
          </w:rPr>
          <w:t>Содержание</w:t>
        </w:r>
        <w:r w:rsidR="003456D8" w:rsidRPr="006059CC">
          <w:rPr>
            <w:webHidden/>
          </w:rPr>
          <w:tab/>
        </w:r>
        <w:r w:rsidRPr="006059CC">
          <w:rPr>
            <w:webHidden/>
          </w:rPr>
          <w:fldChar w:fldCharType="begin"/>
        </w:r>
        <w:r w:rsidR="003456D8" w:rsidRPr="006059CC">
          <w:rPr>
            <w:webHidden/>
          </w:rPr>
          <w:instrText xml:space="preserve"> PAGEREF _Toc449518430 \h </w:instrText>
        </w:r>
        <w:r w:rsidRPr="006059CC">
          <w:rPr>
            <w:webHidden/>
          </w:rPr>
        </w:r>
        <w:r w:rsidRPr="006059CC">
          <w:rPr>
            <w:webHidden/>
          </w:rPr>
          <w:fldChar w:fldCharType="separate"/>
        </w:r>
        <w:r w:rsidR="009C02E3">
          <w:rPr>
            <w:webHidden/>
          </w:rPr>
          <w:t>- 3 -</w:t>
        </w:r>
        <w:r w:rsidRPr="006059CC">
          <w:rPr>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31" w:history="1">
        <w:r w:rsidR="003456D8" w:rsidRPr="006059CC">
          <w:rPr>
            <w:rStyle w:val="af6"/>
          </w:rPr>
          <w:t>1.</w:t>
        </w:r>
        <w:r w:rsidR="003456D8" w:rsidRPr="006059CC">
          <w:rPr>
            <w:rFonts w:eastAsiaTheme="minorEastAsia" w:cstheme="minorBidi"/>
            <w:b w:val="0"/>
            <w:sz w:val="22"/>
            <w:szCs w:val="22"/>
          </w:rPr>
          <w:tab/>
        </w:r>
        <w:r w:rsidR="003456D8" w:rsidRPr="006059CC">
          <w:rPr>
            <w:rStyle w:val="af6"/>
          </w:rPr>
          <w:t>Основные факты и выводы</w:t>
        </w:r>
        <w:r w:rsidR="003456D8" w:rsidRPr="006059CC">
          <w:rPr>
            <w:webHidden/>
          </w:rPr>
          <w:tab/>
        </w:r>
        <w:r w:rsidRPr="006059CC">
          <w:rPr>
            <w:webHidden/>
          </w:rPr>
          <w:fldChar w:fldCharType="begin"/>
        </w:r>
        <w:r w:rsidR="003456D8" w:rsidRPr="006059CC">
          <w:rPr>
            <w:webHidden/>
          </w:rPr>
          <w:instrText xml:space="preserve"> PAGEREF _Toc449518431 \h </w:instrText>
        </w:r>
        <w:r w:rsidRPr="006059CC">
          <w:rPr>
            <w:webHidden/>
          </w:rPr>
        </w:r>
        <w:r w:rsidRPr="006059CC">
          <w:rPr>
            <w:webHidden/>
          </w:rPr>
          <w:fldChar w:fldCharType="separate"/>
        </w:r>
        <w:r w:rsidR="009C02E3">
          <w:rPr>
            <w:webHidden/>
          </w:rPr>
          <w:t>- 5 -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32" w:history="1">
        <w:r w:rsidR="003456D8" w:rsidRPr="006059CC">
          <w:rPr>
            <w:rStyle w:val="af6"/>
            <w:noProof/>
          </w:rPr>
          <w:t>1.1.</w:t>
        </w:r>
        <w:r w:rsidR="003456D8" w:rsidRPr="006059CC">
          <w:rPr>
            <w:rFonts w:eastAsiaTheme="minorEastAsia" w:cstheme="minorBidi"/>
            <w:noProof/>
            <w:sz w:val="22"/>
            <w:szCs w:val="22"/>
          </w:rPr>
          <w:tab/>
        </w:r>
        <w:r w:rsidR="003456D8" w:rsidRPr="006059CC">
          <w:rPr>
            <w:rStyle w:val="af6"/>
            <w:noProof/>
          </w:rPr>
          <w:t>Общая информация, идентифицирующая объект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_Toc449518432 \h </w:instrText>
        </w:r>
        <w:r w:rsidRPr="006059CC">
          <w:rPr>
            <w:noProof/>
            <w:webHidden/>
          </w:rPr>
        </w:r>
        <w:r w:rsidRPr="006059CC">
          <w:rPr>
            <w:noProof/>
            <w:webHidden/>
          </w:rPr>
          <w:fldChar w:fldCharType="separate"/>
        </w:r>
        <w:r w:rsidR="009C02E3">
          <w:rPr>
            <w:noProof/>
            <w:webHidden/>
          </w:rPr>
          <w:t>- 5 -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33" w:history="1">
        <w:r w:rsidR="003456D8" w:rsidRPr="006059CC">
          <w:rPr>
            <w:rStyle w:val="af6"/>
            <w:noProof/>
          </w:rPr>
          <w:t>1.2.</w:t>
        </w:r>
        <w:r w:rsidR="003456D8" w:rsidRPr="006059CC">
          <w:rPr>
            <w:rFonts w:eastAsiaTheme="minorEastAsia" w:cstheme="minorBidi"/>
            <w:noProof/>
            <w:sz w:val="22"/>
            <w:szCs w:val="22"/>
          </w:rPr>
          <w:tab/>
        </w:r>
        <w:r w:rsidR="003456D8" w:rsidRPr="006059CC">
          <w:rPr>
            <w:rStyle w:val="af6"/>
            <w:noProof/>
          </w:rPr>
          <w:t>Результаты оценки, полученные при применении различных подходов к оценке........</w:t>
        </w:r>
        <w:r w:rsidR="003456D8" w:rsidRPr="006059CC">
          <w:rPr>
            <w:noProof/>
            <w:webHidden/>
          </w:rPr>
          <w:tab/>
        </w:r>
        <w:r w:rsidRPr="006059CC">
          <w:rPr>
            <w:noProof/>
            <w:webHidden/>
          </w:rPr>
          <w:fldChar w:fldCharType="begin"/>
        </w:r>
        <w:r w:rsidR="003456D8" w:rsidRPr="006059CC">
          <w:rPr>
            <w:noProof/>
            <w:webHidden/>
          </w:rPr>
          <w:instrText xml:space="preserve"> PAGEREF _Toc449518433 \h </w:instrText>
        </w:r>
        <w:r w:rsidRPr="006059CC">
          <w:rPr>
            <w:noProof/>
            <w:webHidden/>
          </w:rPr>
        </w:r>
        <w:r w:rsidRPr="006059CC">
          <w:rPr>
            <w:noProof/>
            <w:webHidden/>
          </w:rPr>
          <w:fldChar w:fldCharType="separate"/>
        </w:r>
        <w:r w:rsidR="009C02E3">
          <w:rPr>
            <w:noProof/>
            <w:webHidden/>
          </w:rPr>
          <w:t>- 5 -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34" w:history="1">
        <w:r w:rsidR="003456D8" w:rsidRPr="006059CC">
          <w:rPr>
            <w:rStyle w:val="af6"/>
            <w:noProof/>
          </w:rPr>
          <w:t>1.3.</w:t>
        </w:r>
        <w:r w:rsidR="003456D8" w:rsidRPr="006059CC">
          <w:rPr>
            <w:rFonts w:eastAsiaTheme="minorEastAsia" w:cstheme="minorBidi"/>
            <w:noProof/>
            <w:sz w:val="22"/>
            <w:szCs w:val="22"/>
          </w:rPr>
          <w:tab/>
        </w:r>
        <w:r w:rsidR="003456D8" w:rsidRPr="006059CC">
          <w:rPr>
            <w:rStyle w:val="af6"/>
            <w:noProof/>
          </w:rPr>
          <w:t>Итоговая величина стоимости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_Toc449518434 \h </w:instrText>
        </w:r>
        <w:r w:rsidRPr="006059CC">
          <w:rPr>
            <w:noProof/>
            <w:webHidden/>
          </w:rPr>
        </w:r>
        <w:r w:rsidRPr="006059CC">
          <w:rPr>
            <w:noProof/>
            <w:webHidden/>
          </w:rPr>
          <w:fldChar w:fldCharType="separate"/>
        </w:r>
        <w:r w:rsidR="009C02E3">
          <w:rPr>
            <w:noProof/>
            <w:webHidden/>
          </w:rPr>
          <w:t>- 5 -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35" w:history="1">
        <w:r w:rsidR="003456D8" w:rsidRPr="006059CC">
          <w:rPr>
            <w:rStyle w:val="af6"/>
            <w:noProof/>
          </w:rPr>
          <w:t>1.4.</w:t>
        </w:r>
        <w:r w:rsidR="003456D8" w:rsidRPr="006059CC">
          <w:rPr>
            <w:rFonts w:eastAsiaTheme="minorEastAsia" w:cstheme="minorBidi"/>
            <w:noProof/>
            <w:sz w:val="22"/>
            <w:szCs w:val="22"/>
          </w:rPr>
          <w:tab/>
        </w:r>
        <w:r w:rsidR="003456D8" w:rsidRPr="006059CC">
          <w:rPr>
            <w:rStyle w:val="af6"/>
            <w:noProof/>
          </w:rPr>
          <w:t>Основание для проведения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_Toc449518435 \h </w:instrText>
        </w:r>
        <w:r w:rsidRPr="006059CC">
          <w:rPr>
            <w:noProof/>
            <w:webHidden/>
          </w:rPr>
        </w:r>
        <w:r w:rsidRPr="006059CC">
          <w:rPr>
            <w:noProof/>
            <w:webHidden/>
          </w:rPr>
          <w:fldChar w:fldCharType="separate"/>
        </w:r>
        <w:r w:rsidR="009C02E3">
          <w:rPr>
            <w:noProof/>
            <w:webHidden/>
          </w:rPr>
          <w:t>- 5 -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36" w:history="1">
        <w:r w:rsidR="003456D8" w:rsidRPr="006059CC">
          <w:rPr>
            <w:rStyle w:val="af6"/>
          </w:rPr>
          <w:t>2.</w:t>
        </w:r>
        <w:r w:rsidR="003456D8" w:rsidRPr="006059CC">
          <w:rPr>
            <w:rFonts w:eastAsiaTheme="minorEastAsia" w:cstheme="minorBidi"/>
            <w:b w:val="0"/>
            <w:sz w:val="22"/>
            <w:szCs w:val="22"/>
          </w:rPr>
          <w:tab/>
        </w:r>
        <w:r w:rsidR="003456D8" w:rsidRPr="006059CC">
          <w:rPr>
            <w:rStyle w:val="af6"/>
          </w:rPr>
          <w:t>Задание на оценку</w:t>
        </w:r>
        <w:r w:rsidR="003456D8" w:rsidRPr="006059CC">
          <w:rPr>
            <w:webHidden/>
          </w:rPr>
          <w:tab/>
        </w:r>
        <w:r w:rsidRPr="006059CC">
          <w:rPr>
            <w:webHidden/>
          </w:rPr>
          <w:fldChar w:fldCharType="begin"/>
        </w:r>
        <w:r w:rsidR="003456D8" w:rsidRPr="006059CC">
          <w:rPr>
            <w:webHidden/>
          </w:rPr>
          <w:instrText xml:space="preserve"> PAGEREF _Toc449518436 \h </w:instrText>
        </w:r>
        <w:r w:rsidRPr="006059CC">
          <w:rPr>
            <w:webHidden/>
          </w:rPr>
        </w:r>
        <w:r w:rsidRPr="006059CC">
          <w:rPr>
            <w:webHidden/>
          </w:rPr>
          <w:fldChar w:fldCharType="separate"/>
        </w:r>
        <w:r w:rsidR="009C02E3">
          <w:rPr>
            <w:webHidden/>
          </w:rPr>
          <w:t>- 6 -</w:t>
        </w:r>
        <w:r w:rsidRPr="006059CC">
          <w:rPr>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37" w:history="1">
        <w:r w:rsidR="003456D8" w:rsidRPr="006059CC">
          <w:rPr>
            <w:rStyle w:val="af6"/>
          </w:rPr>
          <w:t>3.</w:t>
        </w:r>
        <w:r w:rsidR="003456D8" w:rsidRPr="006059CC">
          <w:rPr>
            <w:rFonts w:eastAsiaTheme="minorEastAsia" w:cstheme="minorBidi"/>
            <w:b w:val="0"/>
            <w:sz w:val="22"/>
            <w:szCs w:val="22"/>
          </w:rPr>
          <w:tab/>
        </w:r>
        <w:r w:rsidR="003456D8" w:rsidRPr="006059CC">
          <w:rPr>
            <w:rStyle w:val="af6"/>
          </w:rPr>
          <w:t>Заявление о соответствии</w:t>
        </w:r>
        <w:r w:rsidR="003456D8" w:rsidRPr="006059CC">
          <w:rPr>
            <w:webHidden/>
          </w:rPr>
          <w:tab/>
        </w:r>
        <w:r w:rsidRPr="006059CC">
          <w:rPr>
            <w:webHidden/>
          </w:rPr>
          <w:fldChar w:fldCharType="begin"/>
        </w:r>
        <w:r w:rsidR="003456D8" w:rsidRPr="006059CC">
          <w:rPr>
            <w:webHidden/>
          </w:rPr>
          <w:instrText xml:space="preserve"> PAGEREF _Toc449518437 \h </w:instrText>
        </w:r>
        <w:r w:rsidRPr="006059CC">
          <w:rPr>
            <w:webHidden/>
          </w:rPr>
        </w:r>
        <w:r w:rsidRPr="006059CC">
          <w:rPr>
            <w:webHidden/>
          </w:rPr>
          <w:fldChar w:fldCharType="separate"/>
        </w:r>
        <w:r w:rsidR="009C02E3">
          <w:rPr>
            <w:webHidden/>
          </w:rPr>
          <w:t>- 7 -</w:t>
        </w:r>
        <w:r w:rsidRPr="006059CC">
          <w:rPr>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38" w:history="1">
        <w:r w:rsidR="003456D8" w:rsidRPr="006059CC">
          <w:rPr>
            <w:rStyle w:val="af6"/>
          </w:rPr>
          <w:t>4.</w:t>
        </w:r>
        <w:r w:rsidR="003456D8" w:rsidRPr="006059CC">
          <w:rPr>
            <w:rFonts w:eastAsiaTheme="minorEastAsia" w:cstheme="minorBidi"/>
            <w:b w:val="0"/>
            <w:sz w:val="22"/>
            <w:szCs w:val="22"/>
          </w:rPr>
          <w:tab/>
        </w:r>
        <w:r w:rsidR="003456D8" w:rsidRPr="006059CC">
          <w:rPr>
            <w:rStyle w:val="af6"/>
          </w:rPr>
          <w:t>Сделанные допущения и ограничительные условия</w:t>
        </w:r>
        <w:r w:rsidR="003456D8" w:rsidRPr="006059CC">
          <w:rPr>
            <w:webHidden/>
          </w:rPr>
          <w:tab/>
        </w:r>
        <w:r w:rsidRPr="006059CC">
          <w:rPr>
            <w:webHidden/>
          </w:rPr>
          <w:fldChar w:fldCharType="begin"/>
        </w:r>
        <w:r w:rsidR="003456D8" w:rsidRPr="006059CC">
          <w:rPr>
            <w:webHidden/>
          </w:rPr>
          <w:instrText xml:space="preserve"> PAGEREF _Toc449518438 \h </w:instrText>
        </w:r>
        <w:r w:rsidRPr="006059CC">
          <w:rPr>
            <w:webHidden/>
          </w:rPr>
        </w:r>
        <w:r w:rsidRPr="006059CC">
          <w:rPr>
            <w:webHidden/>
          </w:rPr>
          <w:fldChar w:fldCharType="separate"/>
        </w:r>
        <w:r w:rsidR="009C02E3">
          <w:rPr>
            <w:webHidden/>
          </w:rPr>
          <w:t>- 8 -</w:t>
        </w:r>
        <w:r w:rsidRPr="006059CC">
          <w:rPr>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39" w:history="1">
        <w:r w:rsidR="003456D8" w:rsidRPr="006059CC">
          <w:rPr>
            <w:rStyle w:val="af6"/>
          </w:rPr>
          <w:t>5.</w:t>
        </w:r>
        <w:r w:rsidR="003456D8" w:rsidRPr="006059CC">
          <w:rPr>
            <w:rFonts w:eastAsiaTheme="minorEastAsia" w:cstheme="minorBidi"/>
            <w:b w:val="0"/>
            <w:sz w:val="22"/>
            <w:szCs w:val="22"/>
          </w:rPr>
          <w:tab/>
        </w:r>
        <w:r w:rsidR="003456D8" w:rsidRPr="006059CC">
          <w:rPr>
            <w:rStyle w:val="af6"/>
          </w:rPr>
          <w:t>Перечень использованных при проведении оценки данных</w:t>
        </w:r>
        <w:r w:rsidR="003456D8" w:rsidRPr="006059CC">
          <w:rPr>
            <w:webHidden/>
          </w:rPr>
          <w:tab/>
        </w:r>
        <w:r w:rsidRPr="006059CC">
          <w:rPr>
            <w:webHidden/>
          </w:rPr>
          <w:fldChar w:fldCharType="begin"/>
        </w:r>
        <w:r w:rsidR="003456D8" w:rsidRPr="006059CC">
          <w:rPr>
            <w:webHidden/>
          </w:rPr>
          <w:instrText xml:space="preserve"> PAGEREF _Toc449518439 \h </w:instrText>
        </w:r>
        <w:r w:rsidRPr="006059CC">
          <w:rPr>
            <w:webHidden/>
          </w:rPr>
        </w:r>
        <w:r w:rsidRPr="006059CC">
          <w:rPr>
            <w:webHidden/>
          </w:rPr>
          <w:fldChar w:fldCharType="separate"/>
        </w:r>
        <w:r w:rsidR="009C02E3">
          <w:rPr>
            <w:webHidden/>
          </w:rPr>
          <w:t>- 9 -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0" w:history="1">
        <w:r w:rsidR="003456D8" w:rsidRPr="006059CC">
          <w:rPr>
            <w:rStyle w:val="af6"/>
            <w:noProof/>
          </w:rPr>
          <w:t>5.1.</w:t>
        </w:r>
        <w:r w:rsidR="003456D8" w:rsidRPr="006059CC">
          <w:rPr>
            <w:rFonts w:eastAsiaTheme="minorEastAsia" w:cstheme="minorBidi"/>
            <w:noProof/>
            <w:sz w:val="22"/>
            <w:szCs w:val="22"/>
          </w:rPr>
          <w:tab/>
        </w:r>
        <w:r w:rsidR="003456D8" w:rsidRPr="006059CC">
          <w:rPr>
            <w:rStyle w:val="af6"/>
            <w:noProof/>
          </w:rPr>
          <w:t>Источники рыночной информации</w:t>
        </w:r>
        <w:r w:rsidR="003456D8" w:rsidRPr="006059CC">
          <w:rPr>
            <w:noProof/>
            <w:webHidden/>
          </w:rPr>
          <w:tab/>
        </w:r>
        <w:r w:rsidRPr="006059CC">
          <w:rPr>
            <w:noProof/>
            <w:webHidden/>
          </w:rPr>
          <w:fldChar w:fldCharType="begin"/>
        </w:r>
        <w:r w:rsidR="003456D8" w:rsidRPr="006059CC">
          <w:rPr>
            <w:noProof/>
            <w:webHidden/>
          </w:rPr>
          <w:instrText xml:space="preserve"> PAGEREF _Toc449518440 \h </w:instrText>
        </w:r>
        <w:r w:rsidRPr="006059CC">
          <w:rPr>
            <w:noProof/>
            <w:webHidden/>
          </w:rPr>
        </w:r>
        <w:r w:rsidRPr="006059CC">
          <w:rPr>
            <w:noProof/>
            <w:webHidden/>
          </w:rPr>
          <w:fldChar w:fldCharType="separate"/>
        </w:r>
        <w:r w:rsidR="009C02E3">
          <w:rPr>
            <w:noProof/>
            <w:webHidden/>
          </w:rPr>
          <w:t>- 9 -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1" w:history="1">
        <w:r w:rsidR="003456D8" w:rsidRPr="006059CC">
          <w:rPr>
            <w:rStyle w:val="af6"/>
            <w:noProof/>
          </w:rPr>
          <w:t>5.2.</w:t>
        </w:r>
        <w:r w:rsidR="003456D8" w:rsidRPr="006059CC">
          <w:rPr>
            <w:rFonts w:eastAsiaTheme="minorEastAsia" w:cstheme="minorBidi"/>
            <w:noProof/>
            <w:sz w:val="22"/>
            <w:szCs w:val="22"/>
          </w:rPr>
          <w:tab/>
        </w:r>
        <w:r w:rsidR="003456D8" w:rsidRPr="006059CC">
          <w:rPr>
            <w:rStyle w:val="af6"/>
            <w:noProof/>
          </w:rPr>
          <w:t>Документы, устанавливающие количественные и качественные характеристики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_Toc449518441 \h </w:instrText>
        </w:r>
        <w:r w:rsidRPr="006059CC">
          <w:rPr>
            <w:noProof/>
            <w:webHidden/>
          </w:rPr>
        </w:r>
        <w:r w:rsidRPr="006059CC">
          <w:rPr>
            <w:noProof/>
            <w:webHidden/>
          </w:rPr>
          <w:fldChar w:fldCharType="separate"/>
        </w:r>
        <w:r w:rsidR="009C02E3">
          <w:rPr>
            <w:noProof/>
            <w:webHidden/>
          </w:rPr>
          <w:t>- 9 -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42" w:history="1">
        <w:r w:rsidR="003456D8" w:rsidRPr="006059CC">
          <w:rPr>
            <w:rStyle w:val="af6"/>
          </w:rPr>
          <w:t>6.</w:t>
        </w:r>
        <w:r w:rsidR="003456D8" w:rsidRPr="006059CC">
          <w:rPr>
            <w:rFonts w:eastAsiaTheme="minorEastAsia" w:cstheme="minorBidi"/>
            <w:b w:val="0"/>
            <w:sz w:val="22"/>
            <w:szCs w:val="22"/>
          </w:rPr>
          <w:tab/>
        </w:r>
        <w:r w:rsidR="003456D8" w:rsidRPr="006059CC">
          <w:rPr>
            <w:rStyle w:val="af6"/>
          </w:rPr>
          <w:t>Сведения о заказчике оценки и об оценщике</w:t>
        </w:r>
        <w:r w:rsidR="003456D8" w:rsidRPr="006059CC">
          <w:rPr>
            <w:webHidden/>
          </w:rPr>
          <w:tab/>
        </w:r>
        <w:r w:rsidRPr="006059CC">
          <w:rPr>
            <w:webHidden/>
          </w:rPr>
          <w:fldChar w:fldCharType="begin"/>
        </w:r>
        <w:r w:rsidR="003456D8" w:rsidRPr="006059CC">
          <w:rPr>
            <w:webHidden/>
          </w:rPr>
          <w:instrText xml:space="preserve"> PAGEREF _Toc449518442 \h </w:instrText>
        </w:r>
        <w:r w:rsidRPr="006059CC">
          <w:rPr>
            <w:webHidden/>
          </w:rPr>
        </w:r>
        <w:r w:rsidRPr="006059CC">
          <w:rPr>
            <w:webHidden/>
          </w:rPr>
          <w:fldChar w:fldCharType="separate"/>
        </w:r>
        <w:r w:rsidR="009C02E3">
          <w:rPr>
            <w:webHidden/>
          </w:rPr>
          <w:t>- 10 -</w:t>
        </w:r>
        <w:r w:rsidRPr="006059CC">
          <w:rPr>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43" w:history="1">
        <w:r w:rsidR="003456D8" w:rsidRPr="006059CC">
          <w:rPr>
            <w:rStyle w:val="af6"/>
          </w:rPr>
          <w:t>7.</w:t>
        </w:r>
        <w:r w:rsidR="003456D8" w:rsidRPr="006059CC">
          <w:rPr>
            <w:rFonts w:eastAsiaTheme="minorEastAsia" w:cstheme="minorBidi"/>
            <w:b w:val="0"/>
            <w:sz w:val="22"/>
            <w:szCs w:val="22"/>
          </w:rPr>
          <w:tab/>
        </w:r>
        <w:r w:rsidR="003456D8" w:rsidRPr="006059CC">
          <w:rPr>
            <w:rStyle w:val="af6"/>
          </w:rPr>
          <w:t>Точное описание объекта оценки</w:t>
        </w:r>
        <w:r w:rsidR="003456D8" w:rsidRPr="006059CC">
          <w:rPr>
            <w:webHidden/>
          </w:rPr>
          <w:tab/>
        </w:r>
        <w:r w:rsidRPr="006059CC">
          <w:rPr>
            <w:webHidden/>
          </w:rPr>
          <w:fldChar w:fldCharType="begin"/>
        </w:r>
        <w:r w:rsidR="003456D8" w:rsidRPr="006059CC">
          <w:rPr>
            <w:webHidden/>
          </w:rPr>
          <w:instrText xml:space="preserve"> PAGEREF _Toc449518443 \h </w:instrText>
        </w:r>
        <w:r w:rsidRPr="006059CC">
          <w:rPr>
            <w:webHidden/>
          </w:rPr>
        </w:r>
        <w:r w:rsidRPr="006059CC">
          <w:rPr>
            <w:webHidden/>
          </w:rPr>
          <w:fldChar w:fldCharType="separate"/>
        </w:r>
        <w:r w:rsidR="009C02E3">
          <w:rPr>
            <w:webHidden/>
          </w:rPr>
          <w:t>- 11 -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4" w:history="1">
        <w:r w:rsidR="003456D8" w:rsidRPr="006059CC">
          <w:rPr>
            <w:rStyle w:val="af6"/>
            <w:noProof/>
          </w:rPr>
          <w:t>7.1.</w:t>
        </w:r>
        <w:r w:rsidR="003456D8" w:rsidRPr="006059CC">
          <w:rPr>
            <w:rFonts w:eastAsiaTheme="minorEastAsia" w:cstheme="minorBidi"/>
            <w:noProof/>
            <w:sz w:val="22"/>
            <w:szCs w:val="22"/>
          </w:rPr>
          <w:tab/>
        </w:r>
        <w:r w:rsidR="003456D8" w:rsidRPr="006059CC">
          <w:rPr>
            <w:rStyle w:val="af6"/>
            <w:noProof/>
          </w:rPr>
          <w:t>Количественные и качественные характеристики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_Toc449518444 \h </w:instrText>
        </w:r>
        <w:r w:rsidRPr="006059CC">
          <w:rPr>
            <w:noProof/>
            <w:webHidden/>
          </w:rPr>
        </w:r>
        <w:r w:rsidRPr="006059CC">
          <w:rPr>
            <w:noProof/>
            <w:webHidden/>
          </w:rPr>
          <w:fldChar w:fldCharType="separate"/>
        </w:r>
        <w:r w:rsidR="009C02E3">
          <w:rPr>
            <w:noProof/>
            <w:webHidden/>
          </w:rPr>
          <w:t>- 11 -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5" w:history="1">
        <w:r w:rsidR="003456D8" w:rsidRPr="006059CC">
          <w:rPr>
            <w:rStyle w:val="af6"/>
            <w:noProof/>
          </w:rPr>
          <w:t>7.2.</w:t>
        </w:r>
        <w:r w:rsidR="003456D8" w:rsidRPr="006059CC">
          <w:rPr>
            <w:rFonts w:eastAsiaTheme="minorEastAsia" w:cstheme="minorBidi"/>
            <w:noProof/>
            <w:sz w:val="22"/>
            <w:szCs w:val="22"/>
          </w:rPr>
          <w:tab/>
        </w:r>
        <w:r w:rsidR="003456D8" w:rsidRPr="006059CC">
          <w:rPr>
            <w:rStyle w:val="af6"/>
            <w:noProof/>
          </w:rPr>
          <w:t>Характеристика местоположения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_Toc449518445 \h </w:instrText>
        </w:r>
        <w:r w:rsidRPr="006059CC">
          <w:rPr>
            <w:noProof/>
            <w:webHidden/>
          </w:rPr>
        </w:r>
        <w:r w:rsidRPr="006059CC">
          <w:rPr>
            <w:noProof/>
            <w:webHidden/>
          </w:rPr>
          <w:fldChar w:fldCharType="separate"/>
        </w:r>
        <w:r w:rsidR="009C02E3">
          <w:rPr>
            <w:noProof/>
            <w:webHidden/>
          </w:rPr>
          <w:t>- 16 -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6" w:history="1">
        <w:r w:rsidR="003456D8" w:rsidRPr="006059CC">
          <w:rPr>
            <w:rStyle w:val="af6"/>
            <w:noProof/>
          </w:rPr>
          <w:t>7.3.</w:t>
        </w:r>
        <w:r w:rsidR="003456D8" w:rsidRPr="006059CC">
          <w:rPr>
            <w:rFonts w:eastAsiaTheme="minorEastAsia" w:cstheme="minorBidi"/>
            <w:noProof/>
            <w:sz w:val="22"/>
            <w:szCs w:val="22"/>
          </w:rPr>
          <w:tab/>
        </w:r>
        <w:r w:rsidR="003456D8" w:rsidRPr="006059CC">
          <w:rPr>
            <w:rStyle w:val="af6"/>
            <w:noProof/>
          </w:rPr>
          <w:t>Имущественные права и обременения</w:t>
        </w:r>
        <w:r w:rsidR="003456D8" w:rsidRPr="006059CC">
          <w:rPr>
            <w:noProof/>
            <w:webHidden/>
          </w:rPr>
          <w:tab/>
        </w:r>
        <w:r w:rsidRPr="006059CC">
          <w:rPr>
            <w:noProof/>
            <w:webHidden/>
          </w:rPr>
          <w:fldChar w:fldCharType="begin"/>
        </w:r>
        <w:r w:rsidR="003456D8" w:rsidRPr="006059CC">
          <w:rPr>
            <w:noProof/>
            <w:webHidden/>
          </w:rPr>
          <w:instrText xml:space="preserve"> PAGEREF _Toc449518446 \h </w:instrText>
        </w:r>
        <w:r w:rsidRPr="006059CC">
          <w:rPr>
            <w:noProof/>
            <w:webHidden/>
          </w:rPr>
        </w:r>
        <w:r w:rsidRPr="006059CC">
          <w:rPr>
            <w:noProof/>
            <w:webHidden/>
          </w:rPr>
          <w:fldChar w:fldCharType="separate"/>
        </w:r>
        <w:r w:rsidR="009C02E3">
          <w:rPr>
            <w:noProof/>
            <w:webHidden/>
          </w:rPr>
          <w:t>- 17 -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7" w:history="1">
        <w:r w:rsidR="003456D8" w:rsidRPr="006059CC">
          <w:rPr>
            <w:rStyle w:val="af6"/>
            <w:noProof/>
          </w:rPr>
          <w:t>7.4.</w:t>
        </w:r>
        <w:r w:rsidR="003456D8" w:rsidRPr="006059CC">
          <w:rPr>
            <w:rFonts w:eastAsiaTheme="minorEastAsia" w:cstheme="minorBidi"/>
            <w:noProof/>
            <w:sz w:val="22"/>
            <w:szCs w:val="22"/>
          </w:rPr>
          <w:tab/>
        </w:r>
        <w:r w:rsidR="003456D8" w:rsidRPr="006059CC">
          <w:rPr>
            <w:rStyle w:val="af6"/>
            <w:noProof/>
          </w:rPr>
          <w:t>Текущее использование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_Toc449518447 \h </w:instrText>
        </w:r>
        <w:r w:rsidRPr="006059CC">
          <w:rPr>
            <w:noProof/>
            <w:webHidden/>
          </w:rPr>
        </w:r>
        <w:r w:rsidRPr="006059CC">
          <w:rPr>
            <w:noProof/>
            <w:webHidden/>
          </w:rPr>
          <w:fldChar w:fldCharType="separate"/>
        </w:r>
        <w:r w:rsidR="009C02E3">
          <w:rPr>
            <w:noProof/>
            <w:webHidden/>
          </w:rPr>
          <w:t>- 17 -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48" w:history="1">
        <w:r w:rsidR="003456D8" w:rsidRPr="006059CC">
          <w:rPr>
            <w:rStyle w:val="af6"/>
            <w:noProof/>
          </w:rPr>
          <w:t>7.5.</w:t>
        </w:r>
        <w:r w:rsidR="003456D8" w:rsidRPr="006059CC">
          <w:rPr>
            <w:rFonts w:eastAsiaTheme="minorEastAsia" w:cstheme="minorBidi"/>
            <w:noProof/>
            <w:sz w:val="22"/>
            <w:szCs w:val="22"/>
          </w:rPr>
          <w:tab/>
        </w:r>
        <w:r w:rsidR="003456D8" w:rsidRPr="006059CC">
          <w:rPr>
            <w:rStyle w:val="af6"/>
            <w:noProof/>
          </w:rPr>
          <w:t>Другие факторы и характеристики, относящиеся к объекту оценки, существенно влияющие на его стоимость</w:t>
        </w:r>
        <w:r w:rsidR="003456D8" w:rsidRPr="006059CC">
          <w:rPr>
            <w:noProof/>
            <w:webHidden/>
          </w:rPr>
          <w:tab/>
        </w:r>
        <w:r w:rsidRPr="006059CC">
          <w:rPr>
            <w:noProof/>
            <w:webHidden/>
          </w:rPr>
          <w:fldChar w:fldCharType="begin"/>
        </w:r>
        <w:r w:rsidR="003456D8" w:rsidRPr="006059CC">
          <w:rPr>
            <w:noProof/>
            <w:webHidden/>
          </w:rPr>
          <w:instrText xml:space="preserve"> PAGEREF _Toc449518448 \h </w:instrText>
        </w:r>
        <w:r w:rsidRPr="006059CC">
          <w:rPr>
            <w:noProof/>
            <w:webHidden/>
          </w:rPr>
        </w:r>
        <w:r w:rsidRPr="006059CC">
          <w:rPr>
            <w:noProof/>
            <w:webHidden/>
          </w:rPr>
          <w:fldChar w:fldCharType="separate"/>
        </w:r>
        <w:r w:rsidR="009C02E3">
          <w:rPr>
            <w:noProof/>
            <w:webHidden/>
          </w:rPr>
          <w:t>- 17 -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49" w:history="1">
        <w:r w:rsidR="003456D8" w:rsidRPr="006059CC">
          <w:rPr>
            <w:rStyle w:val="af6"/>
          </w:rPr>
          <w:t>8.</w:t>
        </w:r>
        <w:r w:rsidR="003456D8" w:rsidRPr="006059CC">
          <w:rPr>
            <w:rFonts w:eastAsiaTheme="minorEastAsia" w:cstheme="minorBidi"/>
            <w:b w:val="0"/>
            <w:sz w:val="22"/>
            <w:szCs w:val="22"/>
          </w:rPr>
          <w:tab/>
        </w:r>
        <w:r w:rsidR="003456D8" w:rsidRPr="006059CC">
          <w:rPr>
            <w:rStyle w:val="af6"/>
          </w:rPr>
          <w:t>Анализ рынка объекта оценки и обоснование значений или диапазонов значений ценообразующих факторов</w:t>
        </w:r>
        <w:r w:rsidR="003456D8" w:rsidRPr="006059CC">
          <w:rPr>
            <w:webHidden/>
          </w:rPr>
          <w:tab/>
        </w:r>
        <w:r w:rsidRPr="006059CC">
          <w:rPr>
            <w:webHidden/>
          </w:rPr>
          <w:fldChar w:fldCharType="begin"/>
        </w:r>
        <w:r w:rsidR="003456D8" w:rsidRPr="006059CC">
          <w:rPr>
            <w:webHidden/>
          </w:rPr>
          <w:instrText xml:space="preserve"> PAGEREF _Toc449518449 \h </w:instrText>
        </w:r>
        <w:r w:rsidRPr="006059CC">
          <w:rPr>
            <w:webHidden/>
          </w:rPr>
        </w:r>
        <w:r w:rsidRPr="006059CC">
          <w:rPr>
            <w:webHidden/>
          </w:rPr>
          <w:fldChar w:fldCharType="separate"/>
        </w:r>
        <w:r w:rsidR="009C02E3">
          <w:rPr>
            <w:webHidden/>
          </w:rPr>
          <w:t>- 19 -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0" w:history="1">
        <w:r w:rsidR="003456D8" w:rsidRPr="006059CC">
          <w:rPr>
            <w:rStyle w:val="af6"/>
            <w:noProof/>
          </w:rPr>
          <w:t>8.1.</w:t>
        </w:r>
        <w:r w:rsidR="003456D8" w:rsidRPr="006059CC">
          <w:rPr>
            <w:rFonts w:eastAsiaTheme="minorEastAsia" w:cstheme="minorBidi"/>
            <w:noProof/>
            <w:sz w:val="22"/>
            <w:szCs w:val="22"/>
          </w:rPr>
          <w:tab/>
        </w:r>
        <w:r w:rsidR="003456D8" w:rsidRPr="006059CC">
          <w:rPr>
            <w:rStyle w:val="af6"/>
            <w:noProof/>
          </w:rPr>
          <w:t>Экономические и социальные факторы, оказывающие влияние на стоимость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_Toc449518450 \h </w:instrText>
        </w:r>
        <w:r w:rsidRPr="006059CC">
          <w:rPr>
            <w:noProof/>
            <w:webHidden/>
          </w:rPr>
        </w:r>
        <w:r w:rsidRPr="006059CC">
          <w:rPr>
            <w:noProof/>
            <w:webHidden/>
          </w:rPr>
          <w:fldChar w:fldCharType="separate"/>
        </w:r>
        <w:r w:rsidR="009C02E3">
          <w:rPr>
            <w:noProof/>
            <w:webHidden/>
          </w:rPr>
          <w:t>- 19 -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1" w:history="1">
        <w:r w:rsidR="003456D8" w:rsidRPr="006059CC">
          <w:rPr>
            <w:rStyle w:val="af6"/>
            <w:noProof/>
          </w:rPr>
          <w:t>8.2.</w:t>
        </w:r>
        <w:r w:rsidR="003456D8" w:rsidRPr="006059CC">
          <w:rPr>
            <w:rFonts w:eastAsiaTheme="minorEastAsia" w:cstheme="minorBidi"/>
            <w:noProof/>
            <w:sz w:val="22"/>
            <w:szCs w:val="22"/>
          </w:rPr>
          <w:tab/>
        </w:r>
        <w:r w:rsidR="003456D8" w:rsidRPr="006059CC">
          <w:rPr>
            <w:rStyle w:val="af6"/>
            <w:noProof/>
          </w:rPr>
          <w:t>Экологические факторы, оказывающие влияние на стоимость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_Toc449518451 \h </w:instrText>
        </w:r>
        <w:r w:rsidRPr="006059CC">
          <w:rPr>
            <w:noProof/>
            <w:webHidden/>
          </w:rPr>
        </w:r>
        <w:r w:rsidRPr="006059CC">
          <w:rPr>
            <w:noProof/>
            <w:webHidden/>
          </w:rPr>
          <w:fldChar w:fldCharType="separate"/>
        </w:r>
        <w:r w:rsidR="009C02E3">
          <w:rPr>
            <w:noProof/>
            <w:webHidden/>
          </w:rPr>
          <w:t>- 23 -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2" w:history="1">
        <w:r w:rsidR="003456D8" w:rsidRPr="006059CC">
          <w:rPr>
            <w:rStyle w:val="af6"/>
            <w:noProof/>
          </w:rPr>
          <w:t>8.3.</w:t>
        </w:r>
        <w:r w:rsidR="003456D8" w:rsidRPr="006059CC">
          <w:rPr>
            <w:rFonts w:eastAsiaTheme="minorEastAsia" w:cstheme="minorBidi"/>
            <w:noProof/>
            <w:sz w:val="22"/>
            <w:szCs w:val="22"/>
          </w:rPr>
          <w:tab/>
        </w:r>
        <w:r w:rsidR="003456D8" w:rsidRPr="006059CC">
          <w:rPr>
            <w:rStyle w:val="af6"/>
            <w:noProof/>
          </w:rPr>
          <w:t>Анализ рынка объекта оценки, информация о спросе и предложении на рынке.....</w:t>
        </w:r>
        <w:r w:rsidR="003456D8" w:rsidRPr="006059CC">
          <w:rPr>
            <w:noProof/>
            <w:webHidden/>
          </w:rPr>
          <w:tab/>
        </w:r>
        <w:r w:rsidRPr="006059CC">
          <w:rPr>
            <w:noProof/>
            <w:webHidden/>
          </w:rPr>
          <w:fldChar w:fldCharType="begin"/>
        </w:r>
        <w:r w:rsidR="003456D8" w:rsidRPr="006059CC">
          <w:rPr>
            <w:noProof/>
            <w:webHidden/>
          </w:rPr>
          <w:instrText xml:space="preserve"> PAGEREF _Toc449518452 \h </w:instrText>
        </w:r>
        <w:r w:rsidRPr="006059CC">
          <w:rPr>
            <w:noProof/>
            <w:webHidden/>
          </w:rPr>
        </w:r>
        <w:r w:rsidRPr="006059CC">
          <w:rPr>
            <w:noProof/>
            <w:webHidden/>
          </w:rPr>
          <w:fldChar w:fldCharType="separate"/>
        </w:r>
        <w:r w:rsidR="009C02E3">
          <w:rPr>
            <w:noProof/>
            <w:webHidden/>
          </w:rPr>
          <w:t>- 24 -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3" w:history="1">
        <w:r w:rsidR="003456D8" w:rsidRPr="006059CC">
          <w:rPr>
            <w:rStyle w:val="af6"/>
            <w:noProof/>
          </w:rPr>
          <w:t>8.4.</w:t>
        </w:r>
        <w:r w:rsidR="003456D8" w:rsidRPr="006059CC">
          <w:rPr>
            <w:rFonts w:eastAsiaTheme="minorEastAsia" w:cstheme="minorBidi"/>
            <w:noProof/>
            <w:sz w:val="22"/>
            <w:szCs w:val="22"/>
          </w:rPr>
          <w:tab/>
        </w:r>
        <w:r w:rsidR="003456D8" w:rsidRPr="006059CC">
          <w:rPr>
            <w:rStyle w:val="af6"/>
            <w:noProof/>
          </w:rPr>
          <w:t>Определение сегмента рынка, к которому относится объект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_Toc449518453 \h </w:instrText>
        </w:r>
        <w:r w:rsidRPr="006059CC">
          <w:rPr>
            <w:noProof/>
            <w:webHidden/>
          </w:rPr>
        </w:r>
        <w:r w:rsidRPr="006059CC">
          <w:rPr>
            <w:noProof/>
            <w:webHidden/>
          </w:rPr>
          <w:fldChar w:fldCharType="separate"/>
        </w:r>
        <w:r w:rsidR="009C02E3">
          <w:rPr>
            <w:noProof/>
            <w:webHidden/>
          </w:rPr>
          <w:t>- 28 -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4" w:history="1">
        <w:r w:rsidR="003456D8" w:rsidRPr="006059CC">
          <w:rPr>
            <w:rStyle w:val="af6"/>
            <w:noProof/>
          </w:rPr>
          <w:t>8.5.</w:t>
        </w:r>
        <w:r w:rsidR="003456D8" w:rsidRPr="006059CC">
          <w:rPr>
            <w:rFonts w:eastAsiaTheme="minorEastAsia" w:cstheme="minorBidi"/>
            <w:noProof/>
            <w:sz w:val="22"/>
            <w:szCs w:val="22"/>
          </w:rPr>
          <w:tab/>
        </w:r>
        <w:r w:rsidR="003456D8" w:rsidRPr="006059CC">
          <w:rPr>
            <w:rStyle w:val="af6"/>
            <w:noProof/>
          </w:rPr>
          <w:t>Анализ фактических данных о ценах предложений с объектами недвижимости и основных факторов, влияющих на спрос, предложение и цены сопоставимых объектов недвижимости</w:t>
        </w:r>
        <w:r w:rsidR="003456D8" w:rsidRPr="006059CC">
          <w:rPr>
            <w:noProof/>
            <w:webHidden/>
          </w:rPr>
          <w:tab/>
        </w:r>
        <w:r w:rsidRPr="006059CC">
          <w:rPr>
            <w:noProof/>
            <w:webHidden/>
          </w:rPr>
          <w:fldChar w:fldCharType="begin"/>
        </w:r>
        <w:r w:rsidR="003456D8" w:rsidRPr="006059CC">
          <w:rPr>
            <w:noProof/>
            <w:webHidden/>
          </w:rPr>
          <w:instrText xml:space="preserve"> PAGEREF _Toc449518454 \h </w:instrText>
        </w:r>
        <w:r w:rsidRPr="006059CC">
          <w:rPr>
            <w:noProof/>
            <w:webHidden/>
          </w:rPr>
        </w:r>
        <w:r w:rsidRPr="006059CC">
          <w:rPr>
            <w:noProof/>
            <w:webHidden/>
          </w:rPr>
          <w:fldChar w:fldCharType="separate"/>
        </w:r>
        <w:r w:rsidR="009C02E3">
          <w:rPr>
            <w:noProof/>
            <w:webHidden/>
          </w:rPr>
          <w:t>- 29 -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5" w:history="1">
        <w:r w:rsidR="003456D8" w:rsidRPr="006059CC">
          <w:rPr>
            <w:rStyle w:val="af6"/>
            <w:noProof/>
          </w:rPr>
          <w:t>8.6.</w:t>
        </w:r>
        <w:r w:rsidR="003456D8" w:rsidRPr="006059CC">
          <w:rPr>
            <w:rFonts w:eastAsiaTheme="minorEastAsia" w:cstheme="minorBidi"/>
            <w:noProof/>
            <w:sz w:val="22"/>
            <w:szCs w:val="22"/>
          </w:rPr>
          <w:tab/>
        </w:r>
        <w:r w:rsidR="003456D8" w:rsidRPr="006059CC">
          <w:rPr>
            <w:rStyle w:val="af6"/>
            <w:noProof/>
          </w:rPr>
          <w:t>Информация о факторах, влияющих на спрос и предложение, иных факторах и всех прочих факторах, обоснования значений и диапазонов значений ценообразующих факторов</w:t>
        </w:r>
        <w:r w:rsidR="003456D8" w:rsidRPr="006059CC">
          <w:rPr>
            <w:noProof/>
            <w:webHidden/>
          </w:rPr>
          <w:tab/>
        </w:r>
        <w:r w:rsidRPr="006059CC">
          <w:rPr>
            <w:noProof/>
            <w:webHidden/>
          </w:rPr>
          <w:fldChar w:fldCharType="begin"/>
        </w:r>
        <w:r w:rsidR="003456D8" w:rsidRPr="006059CC">
          <w:rPr>
            <w:noProof/>
            <w:webHidden/>
          </w:rPr>
          <w:instrText xml:space="preserve"> PAGEREF _Toc449518455 \h </w:instrText>
        </w:r>
        <w:r w:rsidRPr="006059CC">
          <w:rPr>
            <w:noProof/>
            <w:webHidden/>
          </w:rPr>
        </w:r>
        <w:r w:rsidRPr="006059CC">
          <w:rPr>
            <w:noProof/>
            <w:webHidden/>
          </w:rPr>
          <w:fldChar w:fldCharType="separate"/>
        </w:r>
        <w:r w:rsidR="009C02E3">
          <w:rPr>
            <w:noProof/>
            <w:webHidden/>
          </w:rPr>
          <w:t>- 38 -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56" w:history="1">
        <w:r w:rsidR="003456D8" w:rsidRPr="006059CC">
          <w:rPr>
            <w:rStyle w:val="af6"/>
          </w:rPr>
          <w:t>9.</w:t>
        </w:r>
        <w:r w:rsidR="003456D8" w:rsidRPr="006059CC">
          <w:rPr>
            <w:rFonts w:eastAsiaTheme="minorEastAsia" w:cstheme="minorBidi"/>
            <w:b w:val="0"/>
            <w:sz w:val="22"/>
            <w:szCs w:val="22"/>
          </w:rPr>
          <w:tab/>
        </w:r>
        <w:r w:rsidR="003456D8" w:rsidRPr="006059CC">
          <w:rPr>
            <w:rStyle w:val="af6"/>
          </w:rPr>
          <w:t>Описание процесса оценки объекта оценки</w:t>
        </w:r>
        <w:r w:rsidR="003456D8" w:rsidRPr="006059CC">
          <w:rPr>
            <w:webHidden/>
          </w:rPr>
          <w:tab/>
        </w:r>
        <w:r w:rsidRPr="006059CC">
          <w:rPr>
            <w:webHidden/>
          </w:rPr>
          <w:fldChar w:fldCharType="begin"/>
        </w:r>
        <w:r w:rsidR="003456D8" w:rsidRPr="006059CC">
          <w:rPr>
            <w:webHidden/>
          </w:rPr>
          <w:instrText xml:space="preserve"> PAGEREF _Toc449518456 \h </w:instrText>
        </w:r>
        <w:r w:rsidRPr="006059CC">
          <w:rPr>
            <w:webHidden/>
          </w:rPr>
        </w:r>
        <w:r w:rsidRPr="006059CC">
          <w:rPr>
            <w:webHidden/>
          </w:rPr>
          <w:fldChar w:fldCharType="separate"/>
        </w:r>
        <w:r w:rsidR="009C02E3">
          <w:rPr>
            <w:webHidden/>
          </w:rPr>
          <w:t>- 42 -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7" w:history="1">
        <w:r w:rsidR="003456D8" w:rsidRPr="006059CC">
          <w:rPr>
            <w:rStyle w:val="af6"/>
            <w:noProof/>
          </w:rPr>
          <w:t>9.1.</w:t>
        </w:r>
        <w:r w:rsidR="003456D8" w:rsidRPr="006059CC">
          <w:rPr>
            <w:rFonts w:eastAsiaTheme="minorEastAsia" w:cstheme="minorBidi"/>
            <w:noProof/>
            <w:sz w:val="22"/>
            <w:szCs w:val="22"/>
          </w:rPr>
          <w:tab/>
        </w:r>
        <w:r w:rsidR="003456D8" w:rsidRPr="006059CC">
          <w:rPr>
            <w:rStyle w:val="af6"/>
            <w:noProof/>
          </w:rPr>
          <w:t>Последовательность определения стоимости объекта оценки, объем работ</w:t>
        </w:r>
        <w:r w:rsidR="003456D8" w:rsidRPr="006059CC">
          <w:rPr>
            <w:noProof/>
            <w:webHidden/>
          </w:rPr>
          <w:tab/>
        </w:r>
        <w:r w:rsidRPr="006059CC">
          <w:rPr>
            <w:noProof/>
            <w:webHidden/>
          </w:rPr>
          <w:fldChar w:fldCharType="begin"/>
        </w:r>
        <w:r w:rsidR="003456D8" w:rsidRPr="006059CC">
          <w:rPr>
            <w:noProof/>
            <w:webHidden/>
          </w:rPr>
          <w:instrText xml:space="preserve"> PAGEREF _Toc449518457 \h </w:instrText>
        </w:r>
        <w:r w:rsidRPr="006059CC">
          <w:rPr>
            <w:noProof/>
            <w:webHidden/>
          </w:rPr>
        </w:r>
        <w:r w:rsidRPr="006059CC">
          <w:rPr>
            <w:noProof/>
            <w:webHidden/>
          </w:rPr>
          <w:fldChar w:fldCharType="separate"/>
        </w:r>
        <w:r w:rsidR="009C02E3">
          <w:rPr>
            <w:noProof/>
            <w:webHidden/>
          </w:rPr>
          <w:t>- 42 -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8" w:history="1">
        <w:r w:rsidR="003456D8" w:rsidRPr="006059CC">
          <w:rPr>
            <w:rStyle w:val="af6"/>
            <w:noProof/>
          </w:rPr>
          <w:t>9.2.</w:t>
        </w:r>
        <w:r w:rsidR="003456D8" w:rsidRPr="006059CC">
          <w:rPr>
            <w:rFonts w:eastAsiaTheme="minorEastAsia" w:cstheme="minorBidi"/>
            <w:noProof/>
            <w:sz w:val="22"/>
            <w:szCs w:val="22"/>
          </w:rPr>
          <w:tab/>
        </w:r>
        <w:r w:rsidR="003456D8" w:rsidRPr="006059CC">
          <w:rPr>
            <w:rStyle w:val="af6"/>
            <w:noProof/>
          </w:rPr>
          <w:t>Выбор методов оценки в рамках подходов к оценке</w:t>
        </w:r>
        <w:r w:rsidR="003456D8" w:rsidRPr="006059CC">
          <w:rPr>
            <w:noProof/>
            <w:webHidden/>
          </w:rPr>
          <w:tab/>
        </w:r>
        <w:r w:rsidRPr="006059CC">
          <w:rPr>
            <w:noProof/>
            <w:webHidden/>
          </w:rPr>
          <w:fldChar w:fldCharType="begin"/>
        </w:r>
        <w:r w:rsidR="003456D8" w:rsidRPr="006059CC">
          <w:rPr>
            <w:noProof/>
            <w:webHidden/>
          </w:rPr>
          <w:instrText xml:space="preserve"> PAGEREF _Toc449518458 \h </w:instrText>
        </w:r>
        <w:r w:rsidRPr="006059CC">
          <w:rPr>
            <w:noProof/>
            <w:webHidden/>
          </w:rPr>
        </w:r>
        <w:r w:rsidRPr="006059CC">
          <w:rPr>
            <w:noProof/>
            <w:webHidden/>
          </w:rPr>
          <w:fldChar w:fldCharType="separate"/>
        </w:r>
        <w:r w:rsidR="009C02E3">
          <w:rPr>
            <w:noProof/>
            <w:webHidden/>
          </w:rPr>
          <w:t>- 43 -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59" w:history="1">
        <w:r w:rsidR="003456D8" w:rsidRPr="006059CC">
          <w:rPr>
            <w:rStyle w:val="af6"/>
            <w:noProof/>
          </w:rPr>
          <w:t>9.3.</w:t>
        </w:r>
        <w:r w:rsidR="003456D8" w:rsidRPr="006059CC">
          <w:rPr>
            <w:rFonts w:eastAsiaTheme="minorEastAsia" w:cstheme="minorBidi"/>
            <w:noProof/>
            <w:sz w:val="22"/>
            <w:szCs w:val="22"/>
          </w:rPr>
          <w:tab/>
        </w:r>
        <w:r w:rsidR="003456D8" w:rsidRPr="006059CC">
          <w:rPr>
            <w:rStyle w:val="af6"/>
            <w:noProof/>
          </w:rPr>
          <w:t>Выбор подходов и методов оценке</w:t>
        </w:r>
        <w:r w:rsidR="003456D8" w:rsidRPr="006059CC">
          <w:rPr>
            <w:noProof/>
            <w:webHidden/>
          </w:rPr>
          <w:tab/>
        </w:r>
        <w:r w:rsidRPr="006059CC">
          <w:rPr>
            <w:noProof/>
            <w:webHidden/>
          </w:rPr>
          <w:fldChar w:fldCharType="begin"/>
        </w:r>
        <w:r w:rsidR="003456D8" w:rsidRPr="006059CC">
          <w:rPr>
            <w:noProof/>
            <w:webHidden/>
          </w:rPr>
          <w:instrText xml:space="preserve"> PAGEREF _Toc449518459 \h </w:instrText>
        </w:r>
        <w:r w:rsidRPr="006059CC">
          <w:rPr>
            <w:noProof/>
            <w:webHidden/>
          </w:rPr>
        </w:r>
        <w:r w:rsidRPr="006059CC">
          <w:rPr>
            <w:noProof/>
            <w:webHidden/>
          </w:rPr>
          <w:fldChar w:fldCharType="separate"/>
        </w:r>
        <w:r w:rsidR="009C02E3">
          <w:rPr>
            <w:noProof/>
            <w:webHidden/>
          </w:rPr>
          <w:t>- 43 -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60" w:history="1">
        <w:r w:rsidR="003456D8" w:rsidRPr="006059CC">
          <w:rPr>
            <w:rStyle w:val="af6"/>
          </w:rPr>
          <w:t>10.</w:t>
        </w:r>
        <w:r w:rsidR="003456D8" w:rsidRPr="006059CC">
          <w:rPr>
            <w:rFonts w:eastAsiaTheme="minorEastAsia" w:cstheme="minorBidi"/>
            <w:b w:val="0"/>
            <w:sz w:val="22"/>
            <w:szCs w:val="22"/>
          </w:rPr>
          <w:tab/>
        </w:r>
        <w:r w:rsidR="003456D8" w:rsidRPr="006059CC">
          <w:rPr>
            <w:rStyle w:val="af6"/>
          </w:rPr>
          <w:t>Расчет стоимости затратным подходом</w:t>
        </w:r>
        <w:r w:rsidR="003456D8" w:rsidRPr="006059CC">
          <w:rPr>
            <w:webHidden/>
          </w:rPr>
          <w:tab/>
        </w:r>
        <w:r w:rsidRPr="006059CC">
          <w:rPr>
            <w:webHidden/>
          </w:rPr>
          <w:fldChar w:fldCharType="begin"/>
        </w:r>
        <w:r w:rsidR="003456D8" w:rsidRPr="006059CC">
          <w:rPr>
            <w:webHidden/>
          </w:rPr>
          <w:instrText xml:space="preserve"> PAGEREF _Toc449518460 \h </w:instrText>
        </w:r>
        <w:r w:rsidRPr="006059CC">
          <w:rPr>
            <w:webHidden/>
          </w:rPr>
        </w:r>
        <w:r w:rsidRPr="006059CC">
          <w:rPr>
            <w:webHidden/>
          </w:rPr>
          <w:fldChar w:fldCharType="separate"/>
        </w:r>
        <w:r w:rsidR="009C02E3">
          <w:rPr>
            <w:webHidden/>
          </w:rPr>
          <w:t>- 45 -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1" w:history="1">
        <w:r w:rsidR="003456D8" w:rsidRPr="006059CC">
          <w:rPr>
            <w:rStyle w:val="af6"/>
            <w:rFonts w:cs="Arial"/>
            <w:b/>
            <w:bCs/>
            <w:iCs/>
            <w:noProof/>
          </w:rPr>
          <w:t>10.1.</w:t>
        </w:r>
        <w:r w:rsidR="003456D8" w:rsidRPr="006059CC">
          <w:rPr>
            <w:rFonts w:eastAsiaTheme="minorEastAsia" w:cstheme="minorBidi"/>
            <w:noProof/>
            <w:sz w:val="22"/>
            <w:szCs w:val="22"/>
          </w:rPr>
          <w:tab/>
        </w:r>
        <w:r w:rsidR="003456D8" w:rsidRPr="006059CC">
          <w:rPr>
            <w:rStyle w:val="af6"/>
            <w:rFonts w:cs="Arial"/>
            <w:b/>
            <w:bCs/>
            <w:iCs/>
            <w:noProof/>
          </w:rPr>
          <w:t>Методология оценки объекта недвижимости затратным подходом</w:t>
        </w:r>
        <w:r w:rsidR="003456D8" w:rsidRPr="006059CC">
          <w:rPr>
            <w:noProof/>
            <w:webHidden/>
          </w:rPr>
          <w:tab/>
        </w:r>
        <w:r w:rsidRPr="006059CC">
          <w:rPr>
            <w:noProof/>
            <w:webHidden/>
          </w:rPr>
          <w:fldChar w:fldCharType="begin"/>
        </w:r>
        <w:r w:rsidR="003456D8" w:rsidRPr="006059CC">
          <w:rPr>
            <w:noProof/>
            <w:webHidden/>
          </w:rPr>
          <w:instrText xml:space="preserve"> PAGEREF _Toc449518461 \h </w:instrText>
        </w:r>
        <w:r w:rsidRPr="006059CC">
          <w:rPr>
            <w:noProof/>
            <w:webHidden/>
          </w:rPr>
        </w:r>
        <w:r w:rsidRPr="006059CC">
          <w:rPr>
            <w:noProof/>
            <w:webHidden/>
          </w:rPr>
          <w:fldChar w:fldCharType="separate"/>
        </w:r>
        <w:r w:rsidR="009C02E3">
          <w:rPr>
            <w:noProof/>
            <w:webHidden/>
          </w:rPr>
          <w:t>- 45 -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2" w:history="1">
        <w:r w:rsidR="003456D8" w:rsidRPr="006059CC">
          <w:rPr>
            <w:rStyle w:val="af6"/>
            <w:rFonts w:cs="Arial"/>
            <w:b/>
            <w:bCs/>
            <w:iCs/>
            <w:noProof/>
          </w:rPr>
          <w:t>10.2.</w:t>
        </w:r>
        <w:r w:rsidR="003456D8" w:rsidRPr="006059CC">
          <w:rPr>
            <w:rFonts w:eastAsiaTheme="minorEastAsia" w:cstheme="minorBidi"/>
            <w:noProof/>
            <w:sz w:val="22"/>
            <w:szCs w:val="22"/>
          </w:rPr>
          <w:tab/>
        </w:r>
        <w:r w:rsidR="003456D8" w:rsidRPr="006059CC">
          <w:rPr>
            <w:rStyle w:val="af6"/>
            <w:rFonts w:cs="Arial"/>
            <w:b/>
            <w:bCs/>
            <w:iCs/>
            <w:noProof/>
          </w:rPr>
          <w:t>Расчет полной восстановительной стоимости улучшений</w:t>
        </w:r>
        <w:r w:rsidR="003456D8" w:rsidRPr="006059CC">
          <w:rPr>
            <w:noProof/>
            <w:webHidden/>
          </w:rPr>
          <w:tab/>
        </w:r>
        <w:r w:rsidRPr="006059CC">
          <w:rPr>
            <w:noProof/>
            <w:webHidden/>
          </w:rPr>
          <w:fldChar w:fldCharType="begin"/>
        </w:r>
        <w:r w:rsidR="003456D8" w:rsidRPr="006059CC">
          <w:rPr>
            <w:noProof/>
            <w:webHidden/>
          </w:rPr>
          <w:instrText xml:space="preserve"> PAGEREF _Toc449518462 \h </w:instrText>
        </w:r>
        <w:r w:rsidRPr="006059CC">
          <w:rPr>
            <w:noProof/>
            <w:webHidden/>
          </w:rPr>
        </w:r>
        <w:r w:rsidRPr="006059CC">
          <w:rPr>
            <w:noProof/>
            <w:webHidden/>
          </w:rPr>
          <w:fldChar w:fldCharType="separate"/>
        </w:r>
        <w:r w:rsidR="009C02E3">
          <w:rPr>
            <w:noProof/>
            <w:webHidden/>
          </w:rPr>
          <w:t>- 45 -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3" w:history="1">
        <w:r w:rsidR="003456D8" w:rsidRPr="006059CC">
          <w:rPr>
            <w:rStyle w:val="af6"/>
            <w:rFonts w:cs="Arial"/>
            <w:b/>
            <w:bCs/>
            <w:iCs/>
            <w:noProof/>
          </w:rPr>
          <w:t>10.3.</w:t>
        </w:r>
        <w:r w:rsidR="003456D8" w:rsidRPr="006059CC">
          <w:rPr>
            <w:rFonts w:eastAsiaTheme="minorEastAsia" w:cstheme="minorBidi"/>
            <w:noProof/>
            <w:sz w:val="22"/>
            <w:szCs w:val="22"/>
          </w:rPr>
          <w:tab/>
        </w:r>
        <w:r w:rsidR="003456D8" w:rsidRPr="006059CC">
          <w:rPr>
            <w:rStyle w:val="af6"/>
            <w:rFonts w:cs="Arial"/>
            <w:b/>
            <w:bCs/>
            <w:iCs/>
            <w:noProof/>
          </w:rPr>
          <w:t>Расчет накопленного износа</w:t>
        </w:r>
        <w:r w:rsidR="003456D8" w:rsidRPr="006059CC">
          <w:rPr>
            <w:noProof/>
            <w:webHidden/>
          </w:rPr>
          <w:tab/>
        </w:r>
        <w:r w:rsidRPr="006059CC">
          <w:rPr>
            <w:noProof/>
            <w:webHidden/>
          </w:rPr>
          <w:fldChar w:fldCharType="begin"/>
        </w:r>
        <w:r w:rsidR="003456D8" w:rsidRPr="006059CC">
          <w:rPr>
            <w:noProof/>
            <w:webHidden/>
          </w:rPr>
          <w:instrText xml:space="preserve"> PAGEREF _Toc449518463 \h </w:instrText>
        </w:r>
        <w:r w:rsidRPr="006059CC">
          <w:rPr>
            <w:noProof/>
            <w:webHidden/>
          </w:rPr>
        </w:r>
        <w:r w:rsidRPr="006059CC">
          <w:rPr>
            <w:noProof/>
            <w:webHidden/>
          </w:rPr>
          <w:fldChar w:fldCharType="separate"/>
        </w:r>
        <w:r w:rsidR="009C02E3">
          <w:rPr>
            <w:noProof/>
            <w:webHidden/>
          </w:rPr>
          <w:t>- 47 -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4" w:history="1">
        <w:r w:rsidR="003456D8" w:rsidRPr="006059CC">
          <w:rPr>
            <w:rStyle w:val="af6"/>
            <w:rFonts w:cs="Arial"/>
            <w:b/>
            <w:bCs/>
            <w:iCs/>
            <w:noProof/>
          </w:rPr>
          <w:t>10.4.</w:t>
        </w:r>
        <w:r w:rsidR="003456D8" w:rsidRPr="006059CC">
          <w:rPr>
            <w:rFonts w:eastAsiaTheme="minorEastAsia" w:cstheme="minorBidi"/>
            <w:noProof/>
            <w:sz w:val="22"/>
            <w:szCs w:val="22"/>
          </w:rPr>
          <w:tab/>
        </w:r>
        <w:r w:rsidR="003456D8" w:rsidRPr="006059CC">
          <w:rPr>
            <w:rStyle w:val="af6"/>
            <w:rFonts w:cs="Arial"/>
            <w:b/>
            <w:bCs/>
            <w:iCs/>
            <w:noProof/>
          </w:rPr>
          <w:t>Заключение о стоимости объекта, полученной затратным подходом</w:t>
        </w:r>
        <w:r w:rsidR="003456D8" w:rsidRPr="006059CC">
          <w:rPr>
            <w:noProof/>
            <w:webHidden/>
          </w:rPr>
          <w:tab/>
        </w:r>
        <w:r w:rsidRPr="006059CC">
          <w:rPr>
            <w:noProof/>
            <w:webHidden/>
          </w:rPr>
          <w:fldChar w:fldCharType="begin"/>
        </w:r>
        <w:r w:rsidR="003456D8" w:rsidRPr="006059CC">
          <w:rPr>
            <w:noProof/>
            <w:webHidden/>
          </w:rPr>
          <w:instrText xml:space="preserve"> PAGEREF _Toc449518464 \h </w:instrText>
        </w:r>
        <w:r w:rsidRPr="006059CC">
          <w:rPr>
            <w:noProof/>
            <w:webHidden/>
          </w:rPr>
        </w:r>
        <w:r w:rsidRPr="006059CC">
          <w:rPr>
            <w:noProof/>
            <w:webHidden/>
          </w:rPr>
          <w:fldChar w:fldCharType="separate"/>
        </w:r>
        <w:r w:rsidR="009C02E3">
          <w:rPr>
            <w:noProof/>
            <w:webHidden/>
          </w:rPr>
          <w:t>- 49 -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65" w:history="1">
        <w:r w:rsidR="003456D8" w:rsidRPr="006059CC">
          <w:rPr>
            <w:rStyle w:val="af6"/>
          </w:rPr>
          <w:t>11.</w:t>
        </w:r>
        <w:r w:rsidR="003456D8" w:rsidRPr="006059CC">
          <w:rPr>
            <w:rFonts w:eastAsiaTheme="minorEastAsia" w:cstheme="minorBidi"/>
            <w:b w:val="0"/>
            <w:sz w:val="22"/>
            <w:szCs w:val="22"/>
          </w:rPr>
          <w:tab/>
        </w:r>
        <w:r w:rsidR="003456D8" w:rsidRPr="006059CC">
          <w:rPr>
            <w:rStyle w:val="af6"/>
          </w:rPr>
          <w:t>Определение рыночной стоимости земельного участка</w:t>
        </w:r>
        <w:r w:rsidR="003456D8" w:rsidRPr="006059CC">
          <w:rPr>
            <w:webHidden/>
          </w:rPr>
          <w:tab/>
        </w:r>
        <w:r w:rsidRPr="006059CC">
          <w:rPr>
            <w:webHidden/>
          </w:rPr>
          <w:fldChar w:fldCharType="begin"/>
        </w:r>
        <w:r w:rsidR="003456D8" w:rsidRPr="006059CC">
          <w:rPr>
            <w:webHidden/>
          </w:rPr>
          <w:instrText xml:space="preserve"> PAGEREF _Toc449518465 \h </w:instrText>
        </w:r>
        <w:r w:rsidRPr="006059CC">
          <w:rPr>
            <w:webHidden/>
          </w:rPr>
        </w:r>
        <w:r w:rsidRPr="006059CC">
          <w:rPr>
            <w:webHidden/>
          </w:rPr>
          <w:fldChar w:fldCharType="separate"/>
        </w:r>
        <w:r w:rsidR="009C02E3">
          <w:rPr>
            <w:webHidden/>
          </w:rPr>
          <w:t>- 51 -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6" w:history="1">
        <w:r w:rsidR="003456D8" w:rsidRPr="006059CC">
          <w:rPr>
            <w:rStyle w:val="af6"/>
            <w:rFonts w:cs="Arial"/>
            <w:b/>
            <w:bCs/>
            <w:iCs/>
            <w:noProof/>
          </w:rPr>
          <w:t>11.1.</w:t>
        </w:r>
        <w:r w:rsidR="003456D8" w:rsidRPr="006059CC">
          <w:rPr>
            <w:rFonts w:eastAsiaTheme="minorEastAsia" w:cstheme="minorBidi"/>
            <w:noProof/>
            <w:sz w:val="22"/>
            <w:szCs w:val="22"/>
          </w:rPr>
          <w:tab/>
        </w:r>
        <w:r w:rsidR="003456D8" w:rsidRPr="006059CC">
          <w:rPr>
            <w:rStyle w:val="af6"/>
            <w:rFonts w:cs="Arial"/>
            <w:b/>
            <w:bCs/>
            <w:iCs/>
            <w:noProof/>
          </w:rPr>
          <w:t>Затратный подход</w:t>
        </w:r>
        <w:r w:rsidR="003456D8" w:rsidRPr="006059CC">
          <w:rPr>
            <w:noProof/>
            <w:webHidden/>
          </w:rPr>
          <w:tab/>
        </w:r>
        <w:r w:rsidRPr="006059CC">
          <w:rPr>
            <w:noProof/>
            <w:webHidden/>
          </w:rPr>
          <w:fldChar w:fldCharType="begin"/>
        </w:r>
        <w:r w:rsidR="003456D8" w:rsidRPr="006059CC">
          <w:rPr>
            <w:noProof/>
            <w:webHidden/>
          </w:rPr>
          <w:instrText xml:space="preserve"> PAGEREF _Toc449518466 \h </w:instrText>
        </w:r>
        <w:r w:rsidRPr="006059CC">
          <w:rPr>
            <w:noProof/>
            <w:webHidden/>
          </w:rPr>
        </w:r>
        <w:r w:rsidRPr="006059CC">
          <w:rPr>
            <w:noProof/>
            <w:webHidden/>
          </w:rPr>
          <w:fldChar w:fldCharType="separate"/>
        </w:r>
        <w:r w:rsidR="009C02E3">
          <w:rPr>
            <w:noProof/>
            <w:webHidden/>
          </w:rPr>
          <w:t>- 51 -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7" w:history="1">
        <w:r w:rsidR="003456D8" w:rsidRPr="006059CC">
          <w:rPr>
            <w:rStyle w:val="af6"/>
            <w:rFonts w:cs="Arial"/>
            <w:b/>
            <w:bCs/>
            <w:iCs/>
            <w:noProof/>
          </w:rPr>
          <w:t>11.2.</w:t>
        </w:r>
        <w:r w:rsidR="003456D8" w:rsidRPr="006059CC">
          <w:rPr>
            <w:rFonts w:eastAsiaTheme="minorEastAsia" w:cstheme="minorBidi"/>
            <w:noProof/>
            <w:sz w:val="22"/>
            <w:szCs w:val="22"/>
          </w:rPr>
          <w:tab/>
        </w:r>
        <w:r w:rsidR="003456D8" w:rsidRPr="006059CC">
          <w:rPr>
            <w:rStyle w:val="af6"/>
            <w:rFonts w:cs="Arial"/>
            <w:b/>
            <w:bCs/>
            <w:iCs/>
            <w:noProof/>
          </w:rPr>
          <w:t>Сравнительный подход</w:t>
        </w:r>
        <w:r w:rsidR="003456D8" w:rsidRPr="006059CC">
          <w:rPr>
            <w:noProof/>
            <w:webHidden/>
          </w:rPr>
          <w:tab/>
        </w:r>
        <w:r w:rsidRPr="006059CC">
          <w:rPr>
            <w:noProof/>
            <w:webHidden/>
          </w:rPr>
          <w:fldChar w:fldCharType="begin"/>
        </w:r>
        <w:r w:rsidR="003456D8" w:rsidRPr="006059CC">
          <w:rPr>
            <w:noProof/>
            <w:webHidden/>
          </w:rPr>
          <w:instrText xml:space="preserve"> PAGEREF _Toc449518467 \h </w:instrText>
        </w:r>
        <w:r w:rsidRPr="006059CC">
          <w:rPr>
            <w:noProof/>
            <w:webHidden/>
          </w:rPr>
        </w:r>
        <w:r w:rsidRPr="006059CC">
          <w:rPr>
            <w:noProof/>
            <w:webHidden/>
          </w:rPr>
          <w:fldChar w:fldCharType="separate"/>
        </w:r>
        <w:r w:rsidR="009C02E3">
          <w:rPr>
            <w:noProof/>
            <w:webHidden/>
          </w:rPr>
          <w:t>- 51 -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68" w:history="1">
        <w:r w:rsidR="003456D8" w:rsidRPr="006059CC">
          <w:rPr>
            <w:rStyle w:val="af6"/>
          </w:rPr>
          <w:t>12.</w:t>
        </w:r>
        <w:r w:rsidR="003456D8" w:rsidRPr="006059CC">
          <w:rPr>
            <w:rFonts w:eastAsiaTheme="minorEastAsia" w:cstheme="minorBidi"/>
            <w:b w:val="0"/>
            <w:sz w:val="22"/>
            <w:szCs w:val="22"/>
          </w:rPr>
          <w:tab/>
        </w:r>
        <w:r w:rsidR="003456D8" w:rsidRPr="006059CC">
          <w:rPr>
            <w:rStyle w:val="af6"/>
          </w:rPr>
          <w:t>Расчет стоимости доходным подходом</w:t>
        </w:r>
        <w:r w:rsidR="003456D8" w:rsidRPr="006059CC">
          <w:rPr>
            <w:webHidden/>
          </w:rPr>
          <w:tab/>
        </w:r>
        <w:r w:rsidRPr="006059CC">
          <w:rPr>
            <w:webHidden/>
          </w:rPr>
          <w:fldChar w:fldCharType="begin"/>
        </w:r>
        <w:r w:rsidR="003456D8" w:rsidRPr="006059CC">
          <w:rPr>
            <w:webHidden/>
          </w:rPr>
          <w:instrText xml:space="preserve"> PAGEREF _Toc449518468 \h </w:instrText>
        </w:r>
        <w:r w:rsidRPr="006059CC">
          <w:rPr>
            <w:webHidden/>
          </w:rPr>
        </w:r>
        <w:r w:rsidRPr="006059CC">
          <w:rPr>
            <w:webHidden/>
          </w:rPr>
          <w:fldChar w:fldCharType="separate"/>
        </w:r>
        <w:r w:rsidR="009C02E3">
          <w:rPr>
            <w:webHidden/>
          </w:rPr>
          <w:t>- 61 -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69" w:history="1">
        <w:r w:rsidR="003456D8" w:rsidRPr="006059CC">
          <w:rPr>
            <w:rStyle w:val="af6"/>
            <w:noProof/>
          </w:rPr>
          <w:t>12.1.</w:t>
        </w:r>
        <w:r w:rsidR="003456D8" w:rsidRPr="006059CC">
          <w:rPr>
            <w:rFonts w:eastAsiaTheme="minorEastAsia" w:cstheme="minorBidi"/>
            <w:noProof/>
            <w:sz w:val="22"/>
            <w:szCs w:val="22"/>
          </w:rPr>
          <w:tab/>
        </w:r>
        <w:r w:rsidR="003456D8" w:rsidRPr="006059CC">
          <w:rPr>
            <w:rStyle w:val="af6"/>
            <w:noProof/>
          </w:rPr>
          <w:t>Методология оценки объекта недвижимости доходным подходом</w:t>
        </w:r>
        <w:r w:rsidR="003456D8" w:rsidRPr="006059CC">
          <w:rPr>
            <w:noProof/>
            <w:webHidden/>
          </w:rPr>
          <w:tab/>
        </w:r>
        <w:r w:rsidRPr="006059CC">
          <w:rPr>
            <w:noProof/>
            <w:webHidden/>
          </w:rPr>
          <w:fldChar w:fldCharType="begin"/>
        </w:r>
        <w:r w:rsidR="003456D8" w:rsidRPr="006059CC">
          <w:rPr>
            <w:noProof/>
            <w:webHidden/>
          </w:rPr>
          <w:instrText xml:space="preserve"> PAGEREF _Toc449518469 \h </w:instrText>
        </w:r>
        <w:r w:rsidRPr="006059CC">
          <w:rPr>
            <w:noProof/>
            <w:webHidden/>
          </w:rPr>
        </w:r>
        <w:r w:rsidRPr="006059CC">
          <w:rPr>
            <w:noProof/>
            <w:webHidden/>
          </w:rPr>
          <w:fldChar w:fldCharType="separate"/>
        </w:r>
        <w:r w:rsidR="009C02E3">
          <w:rPr>
            <w:noProof/>
            <w:webHidden/>
          </w:rPr>
          <w:t>- 61 -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70" w:history="1">
        <w:r w:rsidR="003456D8" w:rsidRPr="006059CC">
          <w:rPr>
            <w:rStyle w:val="af6"/>
            <w:noProof/>
          </w:rPr>
          <w:t>12.2.</w:t>
        </w:r>
        <w:r w:rsidR="003456D8" w:rsidRPr="006059CC">
          <w:rPr>
            <w:rFonts w:eastAsiaTheme="minorEastAsia" w:cstheme="minorBidi"/>
            <w:noProof/>
            <w:sz w:val="22"/>
            <w:szCs w:val="22"/>
          </w:rPr>
          <w:tab/>
        </w:r>
        <w:r w:rsidR="003456D8" w:rsidRPr="006059CC">
          <w:rPr>
            <w:rStyle w:val="af6"/>
            <w:noProof/>
          </w:rPr>
          <w:t>Расчет рыночной стоимости объекта оценки доходным подходом</w:t>
        </w:r>
        <w:r w:rsidR="003456D8" w:rsidRPr="006059CC">
          <w:rPr>
            <w:noProof/>
            <w:webHidden/>
          </w:rPr>
          <w:tab/>
        </w:r>
        <w:r w:rsidRPr="006059CC">
          <w:rPr>
            <w:noProof/>
            <w:webHidden/>
          </w:rPr>
          <w:fldChar w:fldCharType="begin"/>
        </w:r>
        <w:r w:rsidR="003456D8" w:rsidRPr="006059CC">
          <w:rPr>
            <w:noProof/>
            <w:webHidden/>
          </w:rPr>
          <w:instrText xml:space="preserve"> PAGEREF _Toc449518470 \h </w:instrText>
        </w:r>
        <w:r w:rsidRPr="006059CC">
          <w:rPr>
            <w:noProof/>
            <w:webHidden/>
          </w:rPr>
        </w:r>
        <w:r w:rsidRPr="006059CC">
          <w:rPr>
            <w:noProof/>
            <w:webHidden/>
          </w:rPr>
          <w:fldChar w:fldCharType="separate"/>
        </w:r>
        <w:r w:rsidR="009C02E3">
          <w:rPr>
            <w:noProof/>
            <w:webHidden/>
          </w:rPr>
          <w:t>- 62 -</w:t>
        </w:r>
        <w:r w:rsidRPr="006059CC">
          <w:rPr>
            <w:noProof/>
            <w:webHidden/>
          </w:rPr>
          <w:fldChar w:fldCharType="end"/>
        </w:r>
      </w:hyperlink>
    </w:p>
    <w:p w:rsidR="003456D8" w:rsidRPr="006059CC" w:rsidRDefault="008E71F7" w:rsidP="003456D8">
      <w:pPr>
        <w:pStyle w:val="13"/>
        <w:rPr>
          <w:rFonts w:eastAsiaTheme="minorEastAsia" w:cstheme="minorBidi"/>
          <w:b w:val="0"/>
          <w:sz w:val="22"/>
          <w:szCs w:val="22"/>
        </w:rPr>
      </w:pPr>
      <w:hyperlink w:anchor="_Toc449518471" w:history="1">
        <w:r w:rsidR="003456D8" w:rsidRPr="006059CC">
          <w:rPr>
            <w:rStyle w:val="af6"/>
          </w:rPr>
          <w:t>13.</w:t>
        </w:r>
        <w:r w:rsidR="003456D8" w:rsidRPr="006059CC">
          <w:rPr>
            <w:rFonts w:eastAsiaTheme="minorEastAsia" w:cstheme="minorBidi"/>
            <w:b w:val="0"/>
            <w:sz w:val="22"/>
            <w:szCs w:val="22"/>
          </w:rPr>
          <w:tab/>
        </w:r>
        <w:r w:rsidR="003456D8" w:rsidRPr="006059CC">
          <w:rPr>
            <w:rStyle w:val="af6"/>
          </w:rPr>
          <w:t>Расчет стоимости сравнительным подходом</w:t>
        </w:r>
        <w:r w:rsidR="003456D8" w:rsidRPr="006059CC">
          <w:rPr>
            <w:webHidden/>
          </w:rPr>
          <w:tab/>
        </w:r>
        <w:r w:rsidRPr="006059CC">
          <w:rPr>
            <w:webHidden/>
          </w:rPr>
          <w:fldChar w:fldCharType="begin"/>
        </w:r>
        <w:r w:rsidR="003456D8" w:rsidRPr="006059CC">
          <w:rPr>
            <w:webHidden/>
          </w:rPr>
          <w:instrText xml:space="preserve"> PAGEREF _Toc449518471 \h </w:instrText>
        </w:r>
        <w:r w:rsidRPr="006059CC">
          <w:rPr>
            <w:webHidden/>
          </w:rPr>
        </w:r>
        <w:r w:rsidRPr="006059CC">
          <w:rPr>
            <w:webHidden/>
          </w:rPr>
          <w:fldChar w:fldCharType="separate"/>
        </w:r>
        <w:r w:rsidR="009C02E3">
          <w:rPr>
            <w:webHidden/>
          </w:rPr>
          <w:t>- 70 -</w:t>
        </w:r>
        <w:r w:rsidRPr="006059CC">
          <w:rPr>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72" w:history="1">
        <w:r w:rsidR="003456D8" w:rsidRPr="006059CC">
          <w:rPr>
            <w:rStyle w:val="af6"/>
            <w:noProof/>
          </w:rPr>
          <w:t>13.1.</w:t>
        </w:r>
        <w:r w:rsidR="003456D8" w:rsidRPr="006059CC">
          <w:rPr>
            <w:rFonts w:eastAsiaTheme="minorEastAsia" w:cstheme="minorBidi"/>
            <w:noProof/>
            <w:sz w:val="22"/>
            <w:szCs w:val="22"/>
          </w:rPr>
          <w:tab/>
        </w:r>
        <w:r w:rsidR="003456D8" w:rsidRPr="006059CC">
          <w:rPr>
            <w:rStyle w:val="af6"/>
            <w:noProof/>
          </w:rPr>
          <w:t>Методология оценки объекта недвижимости сравнительным подходом</w:t>
        </w:r>
        <w:r w:rsidR="003456D8" w:rsidRPr="006059CC">
          <w:rPr>
            <w:noProof/>
            <w:webHidden/>
          </w:rPr>
          <w:tab/>
        </w:r>
        <w:r w:rsidRPr="006059CC">
          <w:rPr>
            <w:noProof/>
            <w:webHidden/>
          </w:rPr>
          <w:fldChar w:fldCharType="begin"/>
        </w:r>
        <w:r w:rsidR="003456D8" w:rsidRPr="006059CC">
          <w:rPr>
            <w:noProof/>
            <w:webHidden/>
          </w:rPr>
          <w:instrText xml:space="preserve"> PAGEREF _Toc449518472 \h </w:instrText>
        </w:r>
        <w:r w:rsidRPr="006059CC">
          <w:rPr>
            <w:noProof/>
            <w:webHidden/>
          </w:rPr>
        </w:r>
        <w:r w:rsidRPr="006059CC">
          <w:rPr>
            <w:noProof/>
            <w:webHidden/>
          </w:rPr>
          <w:fldChar w:fldCharType="separate"/>
        </w:r>
        <w:r w:rsidR="009C02E3">
          <w:rPr>
            <w:noProof/>
            <w:webHidden/>
          </w:rPr>
          <w:t>- 70 -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73" w:history="1">
        <w:r w:rsidR="003456D8" w:rsidRPr="006059CC">
          <w:rPr>
            <w:rStyle w:val="af6"/>
            <w:noProof/>
          </w:rPr>
          <w:t>13.2.</w:t>
        </w:r>
        <w:r w:rsidR="003456D8" w:rsidRPr="006059CC">
          <w:rPr>
            <w:rFonts w:eastAsiaTheme="minorEastAsia" w:cstheme="minorBidi"/>
            <w:noProof/>
            <w:sz w:val="22"/>
            <w:szCs w:val="22"/>
          </w:rPr>
          <w:tab/>
        </w:r>
        <w:r w:rsidR="003456D8" w:rsidRPr="006059CC">
          <w:rPr>
            <w:rStyle w:val="af6"/>
            <w:noProof/>
          </w:rPr>
          <w:t>Сегментирование рынка и выбор аналогов</w:t>
        </w:r>
        <w:r w:rsidR="003456D8" w:rsidRPr="006059CC">
          <w:rPr>
            <w:noProof/>
            <w:webHidden/>
          </w:rPr>
          <w:tab/>
        </w:r>
        <w:r w:rsidRPr="006059CC">
          <w:rPr>
            <w:noProof/>
            <w:webHidden/>
          </w:rPr>
          <w:fldChar w:fldCharType="begin"/>
        </w:r>
        <w:r w:rsidR="003456D8" w:rsidRPr="006059CC">
          <w:rPr>
            <w:noProof/>
            <w:webHidden/>
          </w:rPr>
          <w:instrText xml:space="preserve"> PAGEREF _Toc449518473 \h </w:instrText>
        </w:r>
        <w:r w:rsidRPr="006059CC">
          <w:rPr>
            <w:noProof/>
            <w:webHidden/>
          </w:rPr>
        </w:r>
        <w:r w:rsidRPr="006059CC">
          <w:rPr>
            <w:noProof/>
            <w:webHidden/>
          </w:rPr>
          <w:fldChar w:fldCharType="separate"/>
        </w:r>
        <w:r w:rsidR="009C02E3">
          <w:rPr>
            <w:noProof/>
            <w:webHidden/>
          </w:rPr>
          <w:t>- 70 -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74" w:history="1">
        <w:r w:rsidR="003456D8" w:rsidRPr="006059CC">
          <w:rPr>
            <w:rStyle w:val="af6"/>
            <w:noProof/>
          </w:rPr>
          <w:t>13.3.</w:t>
        </w:r>
        <w:r w:rsidR="003456D8" w:rsidRPr="006059CC">
          <w:rPr>
            <w:rFonts w:eastAsiaTheme="minorEastAsia" w:cstheme="minorBidi"/>
            <w:noProof/>
            <w:sz w:val="22"/>
            <w:szCs w:val="22"/>
          </w:rPr>
          <w:tab/>
        </w:r>
        <w:r w:rsidR="003456D8" w:rsidRPr="006059CC">
          <w:rPr>
            <w:rStyle w:val="af6"/>
            <w:noProof/>
          </w:rPr>
          <w:t>Выбор элементов и единиц сравнения</w:t>
        </w:r>
        <w:r w:rsidR="003456D8" w:rsidRPr="006059CC">
          <w:rPr>
            <w:noProof/>
            <w:webHidden/>
          </w:rPr>
          <w:tab/>
        </w:r>
        <w:r w:rsidRPr="006059CC">
          <w:rPr>
            <w:noProof/>
            <w:webHidden/>
          </w:rPr>
          <w:fldChar w:fldCharType="begin"/>
        </w:r>
        <w:r w:rsidR="003456D8" w:rsidRPr="006059CC">
          <w:rPr>
            <w:noProof/>
            <w:webHidden/>
          </w:rPr>
          <w:instrText xml:space="preserve"> PAGEREF _Toc449518474 \h </w:instrText>
        </w:r>
        <w:r w:rsidRPr="006059CC">
          <w:rPr>
            <w:noProof/>
            <w:webHidden/>
          </w:rPr>
        </w:r>
        <w:r w:rsidRPr="006059CC">
          <w:rPr>
            <w:noProof/>
            <w:webHidden/>
          </w:rPr>
          <w:fldChar w:fldCharType="separate"/>
        </w:r>
        <w:r w:rsidR="009C02E3">
          <w:rPr>
            <w:noProof/>
            <w:webHidden/>
          </w:rPr>
          <w:t>- 73 -</w:t>
        </w:r>
        <w:r w:rsidRPr="006059CC">
          <w:rPr>
            <w:noProof/>
            <w:webHidden/>
          </w:rPr>
          <w:fldChar w:fldCharType="end"/>
        </w:r>
      </w:hyperlink>
    </w:p>
    <w:p w:rsidR="003456D8" w:rsidRPr="006059CC" w:rsidRDefault="008E71F7" w:rsidP="003456D8">
      <w:pPr>
        <w:pStyle w:val="27"/>
        <w:rPr>
          <w:rFonts w:eastAsiaTheme="minorEastAsia" w:cstheme="minorBidi"/>
          <w:noProof/>
          <w:sz w:val="22"/>
          <w:szCs w:val="22"/>
        </w:rPr>
      </w:pPr>
      <w:hyperlink w:anchor="_Toc449518475" w:history="1">
        <w:r w:rsidR="003456D8" w:rsidRPr="006059CC">
          <w:rPr>
            <w:rStyle w:val="af6"/>
            <w:noProof/>
          </w:rPr>
          <w:t>13.4.</w:t>
        </w:r>
        <w:r w:rsidR="003456D8" w:rsidRPr="006059CC">
          <w:rPr>
            <w:rFonts w:eastAsiaTheme="minorEastAsia" w:cstheme="minorBidi"/>
            <w:noProof/>
            <w:sz w:val="22"/>
            <w:szCs w:val="22"/>
          </w:rPr>
          <w:tab/>
        </w:r>
        <w:r w:rsidR="003456D8" w:rsidRPr="006059CC">
          <w:rPr>
            <w:rStyle w:val="af6"/>
            <w:noProof/>
          </w:rPr>
          <w:t>Обоснование и расчет корректировок</w:t>
        </w:r>
        <w:r w:rsidR="003456D8" w:rsidRPr="006059CC">
          <w:rPr>
            <w:noProof/>
            <w:webHidden/>
          </w:rPr>
          <w:tab/>
        </w:r>
        <w:r w:rsidRPr="006059CC">
          <w:rPr>
            <w:noProof/>
            <w:webHidden/>
          </w:rPr>
          <w:fldChar w:fldCharType="begin"/>
        </w:r>
        <w:r w:rsidR="003456D8" w:rsidRPr="006059CC">
          <w:rPr>
            <w:noProof/>
            <w:webHidden/>
          </w:rPr>
          <w:instrText xml:space="preserve"> PAGEREF _Toc449518475 \h </w:instrText>
        </w:r>
        <w:r w:rsidRPr="006059CC">
          <w:rPr>
            <w:noProof/>
            <w:webHidden/>
          </w:rPr>
        </w:r>
        <w:r w:rsidRPr="006059CC">
          <w:rPr>
            <w:noProof/>
            <w:webHidden/>
          </w:rPr>
          <w:fldChar w:fldCharType="separate"/>
        </w:r>
        <w:r w:rsidR="009C02E3">
          <w:rPr>
            <w:noProof/>
            <w:webHidden/>
          </w:rPr>
          <w:t>- 74 -</w:t>
        </w:r>
        <w:r w:rsidRPr="006059CC">
          <w:rPr>
            <w:noProof/>
            <w:webHidden/>
          </w:rPr>
          <w:fldChar w:fldCharType="end"/>
        </w:r>
      </w:hyperlink>
    </w:p>
    <w:p w:rsidR="003456D8" w:rsidRPr="006059CC" w:rsidRDefault="008E71F7" w:rsidP="003456D8">
      <w:pPr>
        <w:pStyle w:val="13"/>
        <w:rPr>
          <w:rFonts w:asciiTheme="minorHAnsi" w:eastAsiaTheme="minorEastAsia" w:hAnsiTheme="minorHAnsi" w:cstheme="minorBidi"/>
          <w:b w:val="0"/>
          <w:sz w:val="22"/>
          <w:szCs w:val="22"/>
        </w:rPr>
      </w:pPr>
      <w:hyperlink w:anchor="_Toc449518476" w:history="1">
        <w:r w:rsidR="003456D8" w:rsidRPr="006059CC">
          <w:rPr>
            <w:rStyle w:val="af6"/>
          </w:rPr>
          <w:t>14.</w:t>
        </w:r>
        <w:r w:rsidR="003456D8" w:rsidRPr="006059CC">
          <w:rPr>
            <w:rFonts w:eastAsiaTheme="minorEastAsia" w:cstheme="minorBidi"/>
            <w:b w:val="0"/>
            <w:sz w:val="22"/>
            <w:szCs w:val="22"/>
          </w:rPr>
          <w:tab/>
        </w:r>
        <w:r w:rsidR="003456D8" w:rsidRPr="006059CC">
          <w:rPr>
            <w:rStyle w:val="af6"/>
          </w:rPr>
          <w:t>Обобщение результатов, полученных различными подходами</w:t>
        </w:r>
        <w:r w:rsidR="003456D8" w:rsidRPr="006059CC">
          <w:rPr>
            <w:webHidden/>
          </w:rPr>
          <w:tab/>
        </w:r>
        <w:r w:rsidRPr="006059CC">
          <w:rPr>
            <w:webHidden/>
          </w:rPr>
          <w:fldChar w:fldCharType="begin"/>
        </w:r>
        <w:r w:rsidR="003456D8" w:rsidRPr="006059CC">
          <w:rPr>
            <w:webHidden/>
          </w:rPr>
          <w:instrText xml:space="preserve"> PAGEREF _Toc449518476 \h </w:instrText>
        </w:r>
        <w:r w:rsidRPr="006059CC">
          <w:rPr>
            <w:webHidden/>
          </w:rPr>
        </w:r>
        <w:r w:rsidRPr="006059CC">
          <w:rPr>
            <w:webHidden/>
          </w:rPr>
          <w:fldChar w:fldCharType="separate"/>
        </w:r>
        <w:r w:rsidR="009C02E3">
          <w:rPr>
            <w:webHidden/>
          </w:rPr>
          <w:t>- 76 -</w:t>
        </w:r>
        <w:r w:rsidRPr="006059CC">
          <w:rPr>
            <w:webHidden/>
          </w:rPr>
          <w:fldChar w:fldCharType="end"/>
        </w:r>
      </w:hyperlink>
    </w:p>
    <w:p w:rsidR="003456D8" w:rsidRPr="006059CC" w:rsidRDefault="008E71F7" w:rsidP="003456D8">
      <w:pPr>
        <w:pStyle w:val="27"/>
        <w:rPr>
          <w:rFonts w:asciiTheme="minorHAnsi" w:eastAsiaTheme="minorEastAsia" w:hAnsiTheme="minorHAnsi" w:cstheme="minorBidi"/>
          <w:noProof/>
          <w:sz w:val="22"/>
          <w:szCs w:val="22"/>
        </w:rPr>
      </w:pPr>
      <w:hyperlink w:anchor="_Toc449518477" w:history="1">
        <w:r w:rsidR="003456D8" w:rsidRPr="006059CC">
          <w:rPr>
            <w:rStyle w:val="af6"/>
            <w:noProof/>
          </w:rPr>
          <w:t>14.1.</w:t>
        </w:r>
        <w:r w:rsidR="003456D8" w:rsidRPr="006059CC">
          <w:rPr>
            <w:rFonts w:asciiTheme="minorHAnsi" w:eastAsiaTheme="minorEastAsia" w:hAnsiTheme="minorHAnsi" w:cstheme="minorBidi"/>
            <w:noProof/>
            <w:sz w:val="22"/>
            <w:szCs w:val="22"/>
          </w:rPr>
          <w:tab/>
        </w:r>
        <w:r w:rsidR="003456D8" w:rsidRPr="006059CC">
          <w:rPr>
            <w:rStyle w:val="af6"/>
            <w:noProof/>
          </w:rPr>
          <w:t>Обоснование выбора использованных весов</w:t>
        </w:r>
        <w:r w:rsidR="003456D8" w:rsidRPr="006059CC">
          <w:rPr>
            <w:noProof/>
            <w:webHidden/>
          </w:rPr>
          <w:tab/>
        </w:r>
        <w:r w:rsidRPr="006059CC">
          <w:rPr>
            <w:noProof/>
            <w:webHidden/>
          </w:rPr>
          <w:fldChar w:fldCharType="begin"/>
        </w:r>
        <w:r w:rsidR="003456D8" w:rsidRPr="006059CC">
          <w:rPr>
            <w:noProof/>
            <w:webHidden/>
          </w:rPr>
          <w:instrText xml:space="preserve"> PAGEREF _Toc449518477 \h </w:instrText>
        </w:r>
        <w:r w:rsidRPr="006059CC">
          <w:rPr>
            <w:noProof/>
            <w:webHidden/>
          </w:rPr>
        </w:r>
        <w:r w:rsidRPr="006059CC">
          <w:rPr>
            <w:noProof/>
            <w:webHidden/>
          </w:rPr>
          <w:fldChar w:fldCharType="separate"/>
        </w:r>
        <w:r w:rsidR="009C02E3">
          <w:rPr>
            <w:noProof/>
            <w:webHidden/>
          </w:rPr>
          <w:t>- 76 -</w:t>
        </w:r>
        <w:r w:rsidRPr="006059CC">
          <w:rPr>
            <w:noProof/>
            <w:webHidden/>
          </w:rPr>
          <w:fldChar w:fldCharType="end"/>
        </w:r>
      </w:hyperlink>
    </w:p>
    <w:p w:rsidR="003456D8" w:rsidRPr="006059CC" w:rsidRDefault="008E71F7" w:rsidP="003456D8">
      <w:pPr>
        <w:pStyle w:val="27"/>
        <w:rPr>
          <w:rFonts w:asciiTheme="minorHAnsi" w:eastAsiaTheme="minorEastAsia" w:hAnsiTheme="minorHAnsi" w:cstheme="minorBidi"/>
          <w:noProof/>
          <w:sz w:val="22"/>
          <w:szCs w:val="22"/>
        </w:rPr>
      </w:pPr>
      <w:hyperlink w:anchor="_Toc449518478" w:history="1">
        <w:r w:rsidR="003456D8" w:rsidRPr="006059CC">
          <w:rPr>
            <w:rStyle w:val="af6"/>
            <w:noProof/>
          </w:rPr>
          <w:t>14.2.</w:t>
        </w:r>
        <w:r w:rsidR="003456D8" w:rsidRPr="006059CC">
          <w:rPr>
            <w:rFonts w:asciiTheme="minorHAnsi" w:eastAsiaTheme="minorEastAsia" w:hAnsiTheme="minorHAnsi" w:cstheme="minorBidi"/>
            <w:noProof/>
            <w:sz w:val="22"/>
            <w:szCs w:val="22"/>
          </w:rPr>
          <w:tab/>
        </w:r>
        <w:r w:rsidR="003456D8" w:rsidRPr="006059CC">
          <w:rPr>
            <w:rStyle w:val="af6"/>
            <w:noProof/>
          </w:rPr>
          <w:t>Расчет итоговой величины объекта оценки</w:t>
        </w:r>
        <w:r w:rsidR="003456D8" w:rsidRPr="006059CC">
          <w:rPr>
            <w:noProof/>
            <w:webHidden/>
          </w:rPr>
          <w:tab/>
        </w:r>
        <w:r w:rsidRPr="006059CC">
          <w:rPr>
            <w:noProof/>
            <w:webHidden/>
          </w:rPr>
          <w:fldChar w:fldCharType="begin"/>
        </w:r>
        <w:r w:rsidR="003456D8" w:rsidRPr="006059CC">
          <w:rPr>
            <w:noProof/>
            <w:webHidden/>
          </w:rPr>
          <w:instrText xml:space="preserve"> PAGEREF _Toc449518478 \h </w:instrText>
        </w:r>
        <w:r w:rsidRPr="006059CC">
          <w:rPr>
            <w:noProof/>
            <w:webHidden/>
          </w:rPr>
        </w:r>
        <w:r w:rsidRPr="006059CC">
          <w:rPr>
            <w:noProof/>
            <w:webHidden/>
          </w:rPr>
          <w:fldChar w:fldCharType="separate"/>
        </w:r>
        <w:r w:rsidR="009C02E3">
          <w:rPr>
            <w:noProof/>
            <w:webHidden/>
          </w:rPr>
          <w:t>- 77 -</w:t>
        </w:r>
        <w:r w:rsidRPr="006059CC">
          <w:rPr>
            <w:noProof/>
            <w:webHidden/>
          </w:rPr>
          <w:fldChar w:fldCharType="end"/>
        </w:r>
      </w:hyperlink>
    </w:p>
    <w:p w:rsidR="003456D8" w:rsidRPr="006059CC" w:rsidRDefault="008E71F7" w:rsidP="003456D8">
      <w:pPr>
        <w:pStyle w:val="13"/>
        <w:rPr>
          <w:rFonts w:asciiTheme="minorHAnsi" w:eastAsiaTheme="minorEastAsia" w:hAnsiTheme="minorHAnsi" w:cstheme="minorBidi"/>
          <w:b w:val="0"/>
          <w:sz w:val="22"/>
          <w:szCs w:val="22"/>
        </w:rPr>
      </w:pPr>
      <w:hyperlink w:anchor="_Toc449518479" w:history="1">
        <w:r w:rsidR="003456D8" w:rsidRPr="006059CC">
          <w:rPr>
            <w:rStyle w:val="af6"/>
          </w:rPr>
          <w:t>15.</w:t>
        </w:r>
        <w:r w:rsidR="003456D8" w:rsidRPr="006059CC">
          <w:rPr>
            <w:rFonts w:asciiTheme="minorHAnsi" w:eastAsiaTheme="minorEastAsia" w:hAnsiTheme="minorHAnsi" w:cstheme="minorBidi"/>
            <w:b w:val="0"/>
            <w:sz w:val="22"/>
            <w:szCs w:val="22"/>
          </w:rPr>
          <w:tab/>
        </w:r>
        <w:r w:rsidR="003456D8" w:rsidRPr="006059CC">
          <w:rPr>
            <w:rStyle w:val="af6"/>
          </w:rPr>
          <w:t>Приложения</w:t>
        </w:r>
        <w:r w:rsidR="003456D8" w:rsidRPr="006059CC">
          <w:rPr>
            <w:webHidden/>
          </w:rPr>
          <w:tab/>
        </w:r>
        <w:r w:rsidRPr="006059CC">
          <w:rPr>
            <w:webHidden/>
          </w:rPr>
          <w:fldChar w:fldCharType="begin"/>
        </w:r>
        <w:r w:rsidR="003456D8" w:rsidRPr="006059CC">
          <w:rPr>
            <w:webHidden/>
          </w:rPr>
          <w:instrText xml:space="preserve"> PAGEREF _Toc449518479 \h </w:instrText>
        </w:r>
        <w:r w:rsidRPr="006059CC">
          <w:rPr>
            <w:webHidden/>
          </w:rPr>
        </w:r>
        <w:r w:rsidRPr="006059CC">
          <w:rPr>
            <w:webHidden/>
          </w:rPr>
          <w:fldChar w:fldCharType="separate"/>
        </w:r>
        <w:r w:rsidR="009C02E3">
          <w:rPr>
            <w:webHidden/>
          </w:rPr>
          <w:t>- 78 -</w:t>
        </w:r>
        <w:r w:rsidRPr="006059CC">
          <w:rPr>
            <w:webHidden/>
          </w:rPr>
          <w:fldChar w:fldCharType="end"/>
        </w:r>
      </w:hyperlink>
    </w:p>
    <w:p w:rsidR="00273790" w:rsidRPr="006059CC" w:rsidRDefault="008E71F7" w:rsidP="003456D8">
      <w:pPr>
        <w:pStyle w:val="13"/>
      </w:pPr>
      <w:r w:rsidRPr="006059CC">
        <w:fldChar w:fldCharType="end"/>
      </w:r>
    </w:p>
    <w:p w:rsidR="00273790" w:rsidRPr="006059CC" w:rsidRDefault="00273790" w:rsidP="007F0FA9">
      <w:pPr>
        <w:pStyle w:val="11"/>
        <w:numPr>
          <w:ilvl w:val="0"/>
          <w:numId w:val="3"/>
        </w:numPr>
      </w:pPr>
      <w:bookmarkStart w:id="23" w:name="_Toc449518431"/>
      <w:r w:rsidRPr="006059CC">
        <w:t>Основные факты и выводы</w:t>
      </w:r>
      <w:bookmarkEnd w:id="23"/>
    </w:p>
    <w:p w:rsidR="00273790" w:rsidRPr="006059CC" w:rsidRDefault="00273790" w:rsidP="007F0FA9">
      <w:pPr>
        <w:pStyle w:val="21"/>
        <w:numPr>
          <w:ilvl w:val="1"/>
          <w:numId w:val="3"/>
        </w:numPr>
        <w:jc w:val="left"/>
        <w:rPr>
          <w:iCs w:val="0"/>
        </w:rPr>
      </w:pPr>
      <w:bookmarkStart w:id="24" w:name="_Toc449518432"/>
      <w:r w:rsidRPr="006059CC">
        <w:rPr>
          <w:iCs w:val="0"/>
        </w:rPr>
        <w:t>Общая информация, идентифицирующая объект оценки</w:t>
      </w:r>
      <w:bookmarkEnd w:id="24"/>
    </w:p>
    <w:p w:rsidR="00273790" w:rsidRPr="006059CC" w:rsidRDefault="00273790" w:rsidP="00273790">
      <w:r w:rsidRPr="006059CC">
        <w:tab/>
      </w:r>
      <w:r w:rsidR="00C640D1" w:rsidRPr="006059CC">
        <w:t xml:space="preserve">Оценке подлежит </w:t>
      </w:r>
      <w:r w:rsidR="008D0510" w:rsidRPr="006059CC">
        <w:t xml:space="preserve">здание, расположенное по адресу: </w:t>
      </w:r>
      <w:proofErr w:type="gramStart"/>
      <w:r w:rsidR="008D0510" w:rsidRPr="006059CC">
        <w:t>г</w:t>
      </w:r>
      <w:proofErr w:type="gramEnd"/>
      <w:r w:rsidR="008D0510" w:rsidRPr="006059CC">
        <w:t xml:space="preserve">. Москва, </w:t>
      </w:r>
      <w:r w:rsidR="000B3B56" w:rsidRPr="006059CC">
        <w:t>шоссе Энтузиастов</w:t>
      </w:r>
      <w:r w:rsidR="008D0510" w:rsidRPr="006059CC">
        <w:t>, вл.30</w:t>
      </w:r>
      <w:r w:rsidR="00677F40" w:rsidRPr="006059CC">
        <w:t>.</w:t>
      </w:r>
    </w:p>
    <w:p w:rsidR="00D97D03" w:rsidRPr="006059CC" w:rsidRDefault="00D97D03" w:rsidP="00D97D03">
      <w:pPr>
        <w:pStyle w:val="21"/>
        <w:numPr>
          <w:ilvl w:val="1"/>
          <w:numId w:val="3"/>
        </w:numPr>
        <w:jc w:val="left"/>
        <w:rPr>
          <w:iCs w:val="0"/>
        </w:rPr>
      </w:pPr>
      <w:bookmarkStart w:id="25" w:name="_Toc449518433"/>
      <w:r w:rsidRPr="006059CC">
        <w:rPr>
          <w:iCs w:val="0"/>
        </w:rPr>
        <w:t>Результаты оценки, полученные при применении различных подходов к оценке</w:t>
      </w:r>
      <w:bookmarkEnd w:id="25"/>
    </w:p>
    <w:p w:rsidR="00D97D03" w:rsidRPr="006059CC" w:rsidRDefault="00D97D03" w:rsidP="00D97D03">
      <w:r w:rsidRPr="006059CC">
        <w:t>В процессе проведения оценочных работ оценщик применил</w:t>
      </w:r>
      <w:r w:rsidR="005F078F" w:rsidRPr="006059CC">
        <w:t xml:space="preserve"> </w:t>
      </w:r>
      <w:r w:rsidR="00342D38" w:rsidRPr="006059CC">
        <w:t>все три</w:t>
      </w:r>
      <w:r w:rsidRPr="006059CC">
        <w:t xml:space="preserve"> подхода –</w:t>
      </w:r>
      <w:r w:rsidR="00342D38" w:rsidRPr="006059CC">
        <w:t xml:space="preserve"> затратный,</w:t>
      </w:r>
      <w:r w:rsidR="005F078F" w:rsidRPr="006059CC">
        <w:t xml:space="preserve"> доходный и сравнительный</w:t>
      </w:r>
      <w:r w:rsidRPr="006059CC">
        <w:t>.</w:t>
      </w:r>
    </w:p>
    <w:p w:rsidR="00677F40" w:rsidRPr="006059CC" w:rsidRDefault="00677F40" w:rsidP="00C92F35">
      <w:pPr>
        <w:pStyle w:val="aff1"/>
      </w:pPr>
      <w:r w:rsidRPr="006059CC">
        <w:t xml:space="preserve">Таблица </w:t>
      </w:r>
      <w:fldSimple w:instr=" SEQ Таблица \* ARABIC ">
        <w:r w:rsidR="009C02E3">
          <w:rPr>
            <w:noProof/>
          </w:rPr>
          <w:t>1</w:t>
        </w:r>
      </w:fldSimple>
      <w:r w:rsidRPr="006059CC">
        <w:t>. Результаты оценки при примен</w:t>
      </w:r>
      <w:r w:rsidR="00082209" w:rsidRPr="006059CC">
        <w:t>ен</w:t>
      </w:r>
      <w:r w:rsidRPr="006059CC">
        <w:t>ии различных подходов</w:t>
      </w:r>
    </w:p>
    <w:tbl>
      <w:tblPr>
        <w:tblW w:w="5000" w:type="pct"/>
        <w:jc w:val="center"/>
        <w:tblLayout w:type="fixed"/>
        <w:tblCellMar>
          <w:left w:w="28" w:type="dxa"/>
          <w:right w:w="28" w:type="dxa"/>
        </w:tblCellMar>
        <w:tblLook w:val="04A0"/>
      </w:tblPr>
      <w:tblGrid>
        <w:gridCol w:w="460"/>
        <w:gridCol w:w="1553"/>
        <w:gridCol w:w="1276"/>
        <w:gridCol w:w="1701"/>
        <w:gridCol w:w="567"/>
        <w:gridCol w:w="1984"/>
        <w:gridCol w:w="567"/>
        <w:gridCol w:w="1701"/>
        <w:gridCol w:w="452"/>
      </w:tblGrid>
      <w:tr w:rsidR="00902E2D" w:rsidRPr="006059CC" w:rsidTr="0095765D">
        <w:trPr>
          <w:trHeight w:val="170"/>
          <w:jc w:val="center"/>
        </w:trPr>
        <w:tc>
          <w:tcPr>
            <w:tcW w:w="460"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w:t>
            </w:r>
            <w:proofErr w:type="spellStart"/>
            <w:r w:rsidRPr="006059CC">
              <w:rPr>
                <w:rFonts w:ascii="Verdana" w:hAnsi="Verdana" w:cs="Arial CYR"/>
                <w:b/>
                <w:bCs/>
                <w:sz w:val="20"/>
                <w:szCs w:val="20"/>
              </w:rPr>
              <w:t>пп</w:t>
            </w:r>
            <w:proofErr w:type="spellEnd"/>
          </w:p>
        </w:tc>
        <w:tc>
          <w:tcPr>
            <w:tcW w:w="1553"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Наименование объекта</w:t>
            </w:r>
          </w:p>
        </w:tc>
        <w:tc>
          <w:tcPr>
            <w:tcW w:w="1276"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 xml:space="preserve">Площадь, кв.м., </w:t>
            </w:r>
            <w:proofErr w:type="spellStart"/>
            <w:r w:rsidRPr="006059CC">
              <w:rPr>
                <w:rFonts w:ascii="Verdana" w:hAnsi="Verdana" w:cs="Arial CYR"/>
                <w:b/>
                <w:bCs/>
                <w:sz w:val="20"/>
                <w:szCs w:val="20"/>
              </w:rPr>
              <w:t>кол-во</w:t>
            </w:r>
            <w:proofErr w:type="gramStart"/>
            <w:r w:rsidRPr="006059CC">
              <w:rPr>
                <w:rFonts w:ascii="Verdana" w:hAnsi="Verdana" w:cs="Arial CYR"/>
                <w:b/>
                <w:bCs/>
                <w:sz w:val="20"/>
                <w:szCs w:val="20"/>
              </w:rPr>
              <w:t>,е</w:t>
            </w:r>
            <w:proofErr w:type="gramEnd"/>
            <w:r w:rsidRPr="006059CC">
              <w:rPr>
                <w:rFonts w:ascii="Verdana" w:hAnsi="Verdana" w:cs="Arial CYR"/>
                <w:b/>
                <w:bCs/>
                <w:sz w:val="20"/>
                <w:szCs w:val="20"/>
              </w:rPr>
              <w:t>д</w:t>
            </w:r>
            <w:proofErr w:type="spellEnd"/>
            <w:r w:rsidRPr="006059CC">
              <w:rPr>
                <w:rFonts w:ascii="Verdana" w:hAnsi="Verdana" w:cs="Arial CYR"/>
                <w:b/>
                <w:bCs/>
                <w:sz w:val="20"/>
                <w:szCs w:val="20"/>
              </w:rPr>
              <w:t>.</w:t>
            </w:r>
          </w:p>
        </w:tc>
        <w:tc>
          <w:tcPr>
            <w:tcW w:w="2268"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Затратный подход</w:t>
            </w:r>
          </w:p>
        </w:tc>
        <w:tc>
          <w:tcPr>
            <w:tcW w:w="2551"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Сравнительный подход</w:t>
            </w:r>
          </w:p>
        </w:tc>
        <w:tc>
          <w:tcPr>
            <w:tcW w:w="2153"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Доходный подход</w:t>
            </w:r>
          </w:p>
        </w:tc>
      </w:tr>
      <w:tr w:rsidR="00902E2D" w:rsidRPr="006059CC" w:rsidTr="0095765D">
        <w:trPr>
          <w:trHeight w:val="170"/>
          <w:jc w:val="center"/>
        </w:trPr>
        <w:tc>
          <w:tcPr>
            <w:tcW w:w="460" w:type="dxa"/>
            <w:vMerge/>
            <w:tcBorders>
              <w:top w:val="single" w:sz="4" w:space="0" w:color="auto"/>
              <w:left w:val="single" w:sz="4" w:space="0" w:color="auto"/>
              <w:bottom w:val="single" w:sz="4" w:space="0" w:color="auto"/>
              <w:right w:val="single" w:sz="4" w:space="0" w:color="auto"/>
            </w:tcBorders>
            <w:vAlign w:val="center"/>
            <w:hideMark/>
          </w:tcPr>
          <w:p w:rsidR="00902E2D" w:rsidRPr="006059CC" w:rsidRDefault="00902E2D" w:rsidP="00902E2D">
            <w:pPr>
              <w:spacing w:before="0"/>
              <w:ind w:firstLine="0"/>
              <w:jc w:val="left"/>
              <w:rPr>
                <w:rFonts w:ascii="Verdana" w:hAnsi="Verdana" w:cs="Arial CYR"/>
                <w:b/>
                <w:bCs/>
                <w:sz w:val="20"/>
                <w:szCs w:val="20"/>
              </w:rPr>
            </w:pPr>
          </w:p>
        </w:tc>
        <w:tc>
          <w:tcPr>
            <w:tcW w:w="1553" w:type="dxa"/>
            <w:vMerge/>
            <w:tcBorders>
              <w:top w:val="single" w:sz="4" w:space="0" w:color="auto"/>
              <w:left w:val="single" w:sz="4" w:space="0" w:color="auto"/>
              <w:bottom w:val="single" w:sz="4" w:space="0" w:color="auto"/>
              <w:right w:val="single" w:sz="4" w:space="0" w:color="auto"/>
            </w:tcBorders>
            <w:vAlign w:val="center"/>
            <w:hideMark/>
          </w:tcPr>
          <w:p w:rsidR="00902E2D" w:rsidRPr="006059CC" w:rsidRDefault="00902E2D" w:rsidP="00902E2D">
            <w:pPr>
              <w:spacing w:before="0"/>
              <w:ind w:firstLine="0"/>
              <w:jc w:val="left"/>
              <w:rPr>
                <w:rFonts w:ascii="Verdana" w:hAnsi="Verdana" w:cs="Arial CYR"/>
                <w:b/>
                <w:bCs/>
                <w:sz w:val="20"/>
                <w:szCs w:val="20"/>
              </w:rPr>
            </w:pPr>
          </w:p>
        </w:tc>
        <w:tc>
          <w:tcPr>
            <w:tcW w:w="1276" w:type="dxa"/>
            <w:vMerge/>
            <w:tcBorders>
              <w:top w:val="single" w:sz="4" w:space="0" w:color="auto"/>
              <w:left w:val="single" w:sz="4" w:space="0" w:color="auto"/>
              <w:bottom w:val="single" w:sz="4" w:space="0" w:color="auto"/>
              <w:right w:val="single" w:sz="4" w:space="0" w:color="auto"/>
            </w:tcBorders>
            <w:vAlign w:val="center"/>
            <w:hideMark/>
          </w:tcPr>
          <w:p w:rsidR="00902E2D" w:rsidRPr="006059CC" w:rsidRDefault="00902E2D" w:rsidP="00902E2D">
            <w:pPr>
              <w:spacing w:before="0"/>
              <w:ind w:firstLine="0"/>
              <w:jc w:val="left"/>
              <w:rPr>
                <w:rFonts w:ascii="Verdana" w:hAnsi="Verdana" w:cs="Arial CYR"/>
                <w:b/>
                <w:bCs/>
                <w:sz w:val="20"/>
                <w:szCs w:val="20"/>
              </w:rPr>
            </w:pPr>
          </w:p>
        </w:tc>
        <w:tc>
          <w:tcPr>
            <w:tcW w:w="1701"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Стоимость, руб.</w:t>
            </w:r>
          </w:p>
        </w:tc>
        <w:tc>
          <w:tcPr>
            <w:tcW w:w="567"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вес</w:t>
            </w:r>
          </w:p>
        </w:tc>
        <w:tc>
          <w:tcPr>
            <w:tcW w:w="1984"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Стоимость, руб.</w:t>
            </w:r>
          </w:p>
        </w:tc>
        <w:tc>
          <w:tcPr>
            <w:tcW w:w="567"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вес</w:t>
            </w:r>
          </w:p>
        </w:tc>
        <w:tc>
          <w:tcPr>
            <w:tcW w:w="1701"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Стоимость, руб.</w:t>
            </w:r>
          </w:p>
        </w:tc>
        <w:tc>
          <w:tcPr>
            <w:tcW w:w="452" w:type="dxa"/>
            <w:tcBorders>
              <w:top w:val="nil"/>
              <w:left w:val="nil"/>
              <w:bottom w:val="single" w:sz="4" w:space="0" w:color="auto"/>
              <w:right w:val="single" w:sz="4" w:space="0" w:color="auto"/>
            </w:tcBorders>
            <w:shd w:val="clear" w:color="000000" w:fill="D9D9D9"/>
            <w:noWrap/>
            <w:vAlign w:val="center"/>
            <w:hideMark/>
          </w:tcPr>
          <w:p w:rsidR="00902E2D" w:rsidRPr="006059CC" w:rsidRDefault="00902E2D" w:rsidP="00902E2D">
            <w:pPr>
              <w:spacing w:before="0"/>
              <w:ind w:firstLine="0"/>
              <w:jc w:val="center"/>
              <w:rPr>
                <w:rFonts w:ascii="Verdana" w:hAnsi="Verdana" w:cs="Arial CYR"/>
                <w:b/>
                <w:bCs/>
                <w:sz w:val="20"/>
                <w:szCs w:val="20"/>
              </w:rPr>
            </w:pPr>
            <w:r w:rsidRPr="006059CC">
              <w:rPr>
                <w:rFonts w:ascii="Verdana" w:hAnsi="Verdana" w:cs="Arial CYR"/>
                <w:b/>
                <w:bCs/>
                <w:sz w:val="20"/>
                <w:szCs w:val="20"/>
              </w:rPr>
              <w:t>вес</w:t>
            </w:r>
          </w:p>
        </w:tc>
      </w:tr>
      <w:tr w:rsidR="00866E64" w:rsidRPr="006059CC" w:rsidTr="00B7082A">
        <w:trPr>
          <w:trHeight w:val="170"/>
          <w:jc w:val="center"/>
        </w:trPr>
        <w:tc>
          <w:tcPr>
            <w:tcW w:w="460" w:type="dxa"/>
            <w:tcBorders>
              <w:top w:val="nil"/>
              <w:left w:val="single" w:sz="4" w:space="0" w:color="auto"/>
              <w:bottom w:val="single" w:sz="4" w:space="0" w:color="auto"/>
              <w:right w:val="single" w:sz="4" w:space="0" w:color="auto"/>
            </w:tcBorders>
            <w:shd w:val="clear" w:color="auto" w:fill="auto"/>
            <w:noWrap/>
            <w:vAlign w:val="center"/>
            <w:hideMark/>
          </w:tcPr>
          <w:p w:rsidR="00866E64" w:rsidRPr="006059CC" w:rsidRDefault="00866E64" w:rsidP="00902E2D">
            <w:pPr>
              <w:spacing w:before="0"/>
              <w:ind w:firstLine="0"/>
              <w:jc w:val="center"/>
              <w:rPr>
                <w:rFonts w:ascii="Verdana" w:hAnsi="Verdana" w:cs="Arial CYR"/>
                <w:sz w:val="20"/>
                <w:szCs w:val="20"/>
              </w:rPr>
            </w:pPr>
            <w:r w:rsidRPr="006059CC">
              <w:rPr>
                <w:rFonts w:ascii="Verdana" w:hAnsi="Verdana" w:cs="Arial CYR"/>
                <w:sz w:val="20"/>
                <w:szCs w:val="20"/>
              </w:rPr>
              <w:t>1</w:t>
            </w:r>
          </w:p>
        </w:tc>
        <w:tc>
          <w:tcPr>
            <w:tcW w:w="1553" w:type="dxa"/>
            <w:tcBorders>
              <w:top w:val="nil"/>
              <w:left w:val="nil"/>
              <w:bottom w:val="single" w:sz="4" w:space="0" w:color="auto"/>
              <w:right w:val="single" w:sz="4" w:space="0" w:color="auto"/>
            </w:tcBorders>
            <w:shd w:val="clear" w:color="auto" w:fill="auto"/>
            <w:vAlign w:val="bottom"/>
            <w:hideMark/>
          </w:tcPr>
          <w:p w:rsidR="00866E64" w:rsidRPr="006059CC" w:rsidRDefault="00866E64" w:rsidP="0036203E">
            <w:pPr>
              <w:spacing w:before="0"/>
              <w:ind w:firstLine="0"/>
              <w:rPr>
                <w:rFonts w:ascii="Verdana" w:hAnsi="Verdana" w:cs="Arial CYR"/>
                <w:sz w:val="20"/>
                <w:szCs w:val="20"/>
              </w:rPr>
            </w:pPr>
            <w:r w:rsidRPr="006059CC">
              <w:rPr>
                <w:rFonts w:ascii="Verdana" w:hAnsi="Verdana" w:cs="Arial CYR"/>
                <w:sz w:val="20"/>
                <w:szCs w:val="20"/>
              </w:rPr>
              <w:t>Здание</w:t>
            </w:r>
          </w:p>
        </w:tc>
        <w:tc>
          <w:tcPr>
            <w:tcW w:w="1276"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36203E">
            <w:pPr>
              <w:spacing w:before="0"/>
              <w:ind w:firstLine="0"/>
              <w:jc w:val="center"/>
              <w:rPr>
                <w:rFonts w:ascii="Verdana" w:hAnsi="Verdana" w:cs="Arial CYR"/>
                <w:sz w:val="20"/>
                <w:szCs w:val="20"/>
              </w:rPr>
            </w:pPr>
            <w:r w:rsidRPr="006059CC">
              <w:rPr>
                <w:rFonts w:ascii="Verdana" w:hAnsi="Verdana" w:cs="Arial CYR"/>
                <w:sz w:val="20"/>
                <w:szCs w:val="20"/>
              </w:rPr>
              <w:t>3112.10</w:t>
            </w:r>
          </w:p>
        </w:tc>
        <w:tc>
          <w:tcPr>
            <w:tcW w:w="1701"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116 587 476</w:t>
            </w:r>
          </w:p>
        </w:tc>
        <w:tc>
          <w:tcPr>
            <w:tcW w:w="567"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0.40</w:t>
            </w:r>
          </w:p>
        </w:tc>
        <w:tc>
          <w:tcPr>
            <w:tcW w:w="1984"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139 643 102</w:t>
            </w:r>
          </w:p>
        </w:tc>
        <w:tc>
          <w:tcPr>
            <w:tcW w:w="567"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0.50</w:t>
            </w:r>
          </w:p>
        </w:tc>
        <w:tc>
          <w:tcPr>
            <w:tcW w:w="1701"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189 838 093</w:t>
            </w:r>
          </w:p>
        </w:tc>
        <w:tc>
          <w:tcPr>
            <w:tcW w:w="452" w:type="dxa"/>
            <w:tcBorders>
              <w:top w:val="nil"/>
              <w:left w:val="nil"/>
              <w:bottom w:val="single" w:sz="4" w:space="0" w:color="auto"/>
              <w:right w:val="single" w:sz="4" w:space="0" w:color="auto"/>
            </w:tcBorders>
            <w:shd w:val="clear" w:color="auto" w:fill="auto"/>
            <w:noWrap/>
            <w:vAlign w:val="center"/>
            <w:hideMark/>
          </w:tcPr>
          <w:p w:rsidR="00866E64" w:rsidRPr="006059CC" w:rsidRDefault="00866E64" w:rsidP="00866E64">
            <w:pPr>
              <w:ind w:firstLine="0"/>
              <w:jc w:val="center"/>
              <w:rPr>
                <w:rFonts w:ascii="Verdana" w:hAnsi="Verdana" w:cs="Arial CYR"/>
                <w:sz w:val="20"/>
                <w:szCs w:val="20"/>
              </w:rPr>
            </w:pPr>
            <w:r w:rsidRPr="006059CC">
              <w:rPr>
                <w:rFonts w:ascii="Verdana" w:hAnsi="Verdana" w:cs="Arial CYR"/>
                <w:sz w:val="20"/>
                <w:szCs w:val="20"/>
              </w:rPr>
              <w:t>0.1</w:t>
            </w:r>
          </w:p>
        </w:tc>
      </w:tr>
    </w:tbl>
    <w:p w:rsidR="00273790" w:rsidRPr="006059CC" w:rsidRDefault="00273790" w:rsidP="00D97D03">
      <w:pPr>
        <w:pStyle w:val="21"/>
        <w:numPr>
          <w:ilvl w:val="1"/>
          <w:numId w:val="3"/>
        </w:numPr>
        <w:jc w:val="left"/>
        <w:rPr>
          <w:iCs w:val="0"/>
        </w:rPr>
      </w:pPr>
      <w:r w:rsidRPr="006059CC">
        <w:rPr>
          <w:iCs w:val="0"/>
        </w:rPr>
        <w:t xml:space="preserve"> </w:t>
      </w:r>
      <w:bookmarkStart w:id="26" w:name="_Toc449518434"/>
      <w:r w:rsidRPr="006059CC">
        <w:rPr>
          <w:iCs w:val="0"/>
        </w:rPr>
        <w:t>Итоговая величина стоимости объекта оценки</w:t>
      </w:r>
      <w:bookmarkEnd w:id="26"/>
    </w:p>
    <w:p w:rsidR="00273790" w:rsidRPr="006059CC" w:rsidRDefault="00273790" w:rsidP="00273790">
      <w:r w:rsidRPr="006059CC">
        <w:t xml:space="preserve">Итоговая величина </w:t>
      </w:r>
      <w:r w:rsidRPr="006059CC">
        <w:rPr>
          <w:i/>
        </w:rPr>
        <w:t>рыночной</w:t>
      </w:r>
      <w:r w:rsidRPr="006059CC">
        <w:t xml:space="preserve"> стоимости объекта оценки составляет на дату оценки:</w:t>
      </w:r>
    </w:p>
    <w:p w:rsidR="0095765D" w:rsidRPr="006059CC" w:rsidRDefault="00866E64" w:rsidP="0095765D">
      <w:pPr>
        <w:spacing w:before="80"/>
        <w:ind w:firstLine="0"/>
        <w:jc w:val="center"/>
        <w:rPr>
          <w:b/>
        </w:rPr>
      </w:pPr>
      <w:r w:rsidRPr="006059CC">
        <w:rPr>
          <w:b/>
        </w:rPr>
        <w:t>135</w:t>
      </w:r>
      <w:r w:rsidR="0036203E" w:rsidRPr="006059CC">
        <w:rPr>
          <w:b/>
        </w:rPr>
        <w:t xml:space="preserve"> </w:t>
      </w:r>
      <w:r w:rsidRPr="006059CC">
        <w:rPr>
          <w:b/>
        </w:rPr>
        <w:t>44</w:t>
      </w:r>
      <w:r w:rsidR="0036203E" w:rsidRPr="006059CC">
        <w:rPr>
          <w:b/>
        </w:rPr>
        <w:t xml:space="preserve">0 000 </w:t>
      </w:r>
      <w:r w:rsidR="0095765D" w:rsidRPr="006059CC">
        <w:rPr>
          <w:b/>
        </w:rPr>
        <w:t>рублей</w:t>
      </w:r>
    </w:p>
    <w:p w:rsidR="00677F40" w:rsidRPr="006059CC" w:rsidRDefault="00866E64" w:rsidP="0095765D">
      <w:pPr>
        <w:spacing w:before="80"/>
        <w:ind w:firstLine="0"/>
        <w:jc w:val="center"/>
        <w:rPr>
          <w:b/>
        </w:rPr>
      </w:pPr>
      <w:r w:rsidRPr="006059CC">
        <w:rPr>
          <w:b/>
        </w:rPr>
        <w:t>Сто</w:t>
      </w:r>
      <w:r w:rsidR="0036203E" w:rsidRPr="006059CC">
        <w:rPr>
          <w:b/>
        </w:rPr>
        <w:t xml:space="preserve"> </w:t>
      </w:r>
      <w:proofErr w:type="spellStart"/>
      <w:r w:rsidR="0036203E" w:rsidRPr="006059CC">
        <w:rPr>
          <w:b/>
        </w:rPr>
        <w:t>т</w:t>
      </w:r>
      <w:proofErr w:type="gramStart"/>
      <w:r w:rsidR="0036203E" w:rsidRPr="006059CC">
        <w:rPr>
          <w:b/>
        </w:rPr>
        <w:t>p</w:t>
      </w:r>
      <w:proofErr w:type="gramEnd"/>
      <w:r w:rsidR="0036203E" w:rsidRPr="006059CC">
        <w:rPr>
          <w:b/>
        </w:rPr>
        <w:t>идцать</w:t>
      </w:r>
      <w:proofErr w:type="spellEnd"/>
      <w:r w:rsidR="0036203E" w:rsidRPr="006059CC">
        <w:rPr>
          <w:b/>
        </w:rPr>
        <w:t xml:space="preserve"> </w:t>
      </w:r>
      <w:r w:rsidRPr="006059CC">
        <w:rPr>
          <w:b/>
        </w:rPr>
        <w:t xml:space="preserve">пять </w:t>
      </w:r>
      <w:r w:rsidR="0036203E" w:rsidRPr="006059CC">
        <w:rPr>
          <w:b/>
        </w:rPr>
        <w:t xml:space="preserve">миллионов </w:t>
      </w:r>
      <w:r w:rsidRPr="006059CC">
        <w:rPr>
          <w:b/>
        </w:rPr>
        <w:t>четыреста сорок</w:t>
      </w:r>
      <w:r w:rsidR="0036203E" w:rsidRPr="006059CC">
        <w:rPr>
          <w:b/>
        </w:rPr>
        <w:t xml:space="preserve"> тысяч рублей</w:t>
      </w:r>
    </w:p>
    <w:p w:rsidR="00273790" w:rsidRPr="006059CC" w:rsidRDefault="00273790" w:rsidP="00273790">
      <w:pPr>
        <w:pStyle w:val="21"/>
        <w:numPr>
          <w:ilvl w:val="1"/>
          <w:numId w:val="3"/>
        </w:numPr>
        <w:jc w:val="left"/>
        <w:rPr>
          <w:iCs w:val="0"/>
        </w:rPr>
      </w:pPr>
      <w:bookmarkStart w:id="27" w:name="_Toc449518435"/>
      <w:r w:rsidRPr="006059CC">
        <w:rPr>
          <w:iCs w:val="0"/>
        </w:rPr>
        <w:t>Основание для проведения оценки</w:t>
      </w:r>
      <w:bookmarkEnd w:id="27"/>
    </w:p>
    <w:p w:rsidR="00273790" w:rsidRPr="006059CC" w:rsidRDefault="003E450B" w:rsidP="008E3669">
      <w:r w:rsidRPr="006059CC">
        <w:t>Основанием для проведения оценки является договор на оценку №</w:t>
      </w:r>
      <w:r w:rsidR="007C1E60" w:rsidRPr="006059CC">
        <w:t xml:space="preserve">3958 от «26» марта  2015 г. </w:t>
      </w:r>
      <w:r w:rsidRPr="006059CC">
        <w:t>межд</w:t>
      </w:r>
      <w:proofErr w:type="gramStart"/>
      <w:r w:rsidRPr="006059CC">
        <w:t xml:space="preserve">у </w:t>
      </w:r>
      <w:r w:rsidR="007C1E60" w:rsidRPr="006059CC">
        <w:t>ООО</w:t>
      </w:r>
      <w:proofErr w:type="gramEnd"/>
      <w:r w:rsidR="007C1E60" w:rsidRPr="006059CC">
        <w:t xml:space="preserve"> «АЯКС-Н»</w:t>
      </w:r>
      <w:r w:rsidRPr="006059CC">
        <w:t xml:space="preserve"> и исполнителем – ООО «</w:t>
      </w:r>
      <w:r w:rsidR="0036203E" w:rsidRPr="006059CC">
        <w:t>Юридическая компания «</w:t>
      </w:r>
      <w:proofErr w:type="spellStart"/>
      <w:r w:rsidR="0036203E" w:rsidRPr="006059CC">
        <w:t>Правис</w:t>
      </w:r>
      <w:proofErr w:type="spellEnd"/>
      <w:r w:rsidRPr="006059CC">
        <w:t>»</w:t>
      </w:r>
    </w:p>
    <w:p w:rsidR="008E3669" w:rsidRPr="006059CC" w:rsidRDefault="008E3669" w:rsidP="00006EEB">
      <w:pPr>
        <w:widowControl w:val="0"/>
        <w:suppressAutoHyphens/>
        <w:ind w:left="426" w:firstLine="0"/>
        <w:rPr>
          <w:szCs w:val="20"/>
        </w:rPr>
      </w:pPr>
    </w:p>
    <w:p w:rsidR="006D5503" w:rsidRPr="006059CC" w:rsidRDefault="006D5503" w:rsidP="006D5503">
      <w:pPr>
        <w:pStyle w:val="11"/>
        <w:numPr>
          <w:ilvl w:val="0"/>
          <w:numId w:val="3"/>
        </w:numPr>
      </w:pPr>
      <w:bookmarkStart w:id="28" w:name="_Toc379385937"/>
      <w:bookmarkStart w:id="29" w:name="_Toc449518436"/>
      <w:r w:rsidRPr="006059CC">
        <w:t>Задание на оценку</w:t>
      </w:r>
      <w:bookmarkEnd w:id="28"/>
      <w:bookmarkEnd w:id="29"/>
    </w:p>
    <w:p w:rsidR="006D5503" w:rsidRPr="006059CC" w:rsidRDefault="006D5503" w:rsidP="006D5503">
      <w:pPr>
        <w:ind w:firstLine="0"/>
        <w:jc w:val="left"/>
        <w:rPr>
          <w:b/>
        </w:rPr>
      </w:pPr>
      <w:r w:rsidRPr="006059CC">
        <w:rPr>
          <w:b/>
        </w:rPr>
        <w:t>Объект оценки</w:t>
      </w:r>
    </w:p>
    <w:p w:rsidR="006D5503" w:rsidRPr="006059CC" w:rsidRDefault="000B4870" w:rsidP="006D5503">
      <w:pPr>
        <w:ind w:left="426" w:firstLine="0"/>
      </w:pPr>
      <w:r w:rsidRPr="006059CC">
        <w:t>Оценке подлежит</w:t>
      </w:r>
      <w:r w:rsidR="00342D38" w:rsidRPr="006059CC">
        <w:t xml:space="preserve"> </w:t>
      </w:r>
      <w:r w:rsidR="008D0510" w:rsidRPr="006059CC">
        <w:t xml:space="preserve">здание, расположенное по адресу: </w:t>
      </w:r>
      <w:proofErr w:type="gramStart"/>
      <w:r w:rsidR="008D0510" w:rsidRPr="006059CC">
        <w:t>г</w:t>
      </w:r>
      <w:proofErr w:type="gramEnd"/>
      <w:r w:rsidR="008D0510" w:rsidRPr="006059CC">
        <w:t xml:space="preserve">. Москва, </w:t>
      </w:r>
      <w:r w:rsidR="000B3B56" w:rsidRPr="006059CC">
        <w:t>шоссе Энтузиастов</w:t>
      </w:r>
      <w:r w:rsidR="008D0510" w:rsidRPr="006059CC">
        <w:t>, вл.30.</w:t>
      </w:r>
    </w:p>
    <w:p w:rsidR="006D5503" w:rsidRPr="006059CC" w:rsidRDefault="006D5503" w:rsidP="006D5503">
      <w:pPr>
        <w:ind w:firstLine="0"/>
        <w:jc w:val="left"/>
        <w:rPr>
          <w:b/>
        </w:rPr>
      </w:pPr>
      <w:r w:rsidRPr="006059CC">
        <w:rPr>
          <w:b/>
        </w:rPr>
        <w:t>Имущественные права на объект оценки</w:t>
      </w:r>
    </w:p>
    <w:p w:rsidR="006D5503" w:rsidRPr="006059CC" w:rsidRDefault="006D5503" w:rsidP="006D5503">
      <w:pPr>
        <w:widowControl w:val="0"/>
        <w:suppressAutoHyphens/>
        <w:ind w:left="426" w:firstLine="0"/>
      </w:pPr>
      <w:r w:rsidRPr="006059CC">
        <w:t>Оценка проводи</w:t>
      </w:r>
      <w:r w:rsidR="00342D38" w:rsidRPr="006059CC">
        <w:t>тся</w:t>
      </w:r>
      <w:r w:rsidRPr="006059CC">
        <w:t xml:space="preserve"> для полного права собственности</w:t>
      </w:r>
      <w:r w:rsidR="00342D38" w:rsidRPr="006059CC">
        <w:t xml:space="preserve"> на здание и права аренды на земельный участок</w:t>
      </w:r>
      <w:r w:rsidRPr="006059CC">
        <w:t>.</w:t>
      </w:r>
    </w:p>
    <w:p w:rsidR="006D5503" w:rsidRPr="006059CC" w:rsidRDefault="006D5503" w:rsidP="006D5503">
      <w:pPr>
        <w:widowControl w:val="0"/>
        <w:suppressAutoHyphens/>
        <w:ind w:left="426" w:firstLine="0"/>
      </w:pPr>
      <w:r w:rsidRPr="006059CC">
        <w:t xml:space="preserve">Собственником объекта оценки является </w:t>
      </w:r>
      <w:r w:rsidR="007C1E60" w:rsidRPr="006059CC">
        <w:t>ООО «АЯКС-Н»</w:t>
      </w:r>
      <w:r w:rsidR="000B4870" w:rsidRPr="006059CC">
        <w:t>.</w:t>
      </w:r>
    </w:p>
    <w:p w:rsidR="006D5503" w:rsidRPr="006059CC" w:rsidRDefault="006D5503" w:rsidP="006D5503">
      <w:pPr>
        <w:ind w:firstLine="0"/>
        <w:jc w:val="left"/>
        <w:rPr>
          <w:b/>
        </w:rPr>
      </w:pPr>
      <w:r w:rsidRPr="006059CC">
        <w:rPr>
          <w:b/>
        </w:rPr>
        <w:t>Цель оценки</w:t>
      </w:r>
    </w:p>
    <w:p w:rsidR="006D5503" w:rsidRPr="006059CC" w:rsidRDefault="006D5503" w:rsidP="006D5503">
      <w:pPr>
        <w:widowControl w:val="0"/>
        <w:suppressAutoHyphens/>
        <w:ind w:left="426" w:firstLine="0"/>
        <w:rPr>
          <w:szCs w:val="20"/>
        </w:rPr>
      </w:pPr>
      <w:r w:rsidRPr="006059CC">
        <w:rPr>
          <w:szCs w:val="20"/>
        </w:rPr>
        <w:t>Целью оценки является определение величины рыночной стоимости объекта оценки</w:t>
      </w:r>
      <w:r w:rsidR="0095765D" w:rsidRPr="006059CC">
        <w:rPr>
          <w:szCs w:val="20"/>
        </w:rPr>
        <w:t>.</w:t>
      </w:r>
    </w:p>
    <w:p w:rsidR="006D5503" w:rsidRPr="006059CC" w:rsidRDefault="006D5503" w:rsidP="006D5503">
      <w:pPr>
        <w:ind w:firstLine="0"/>
        <w:jc w:val="left"/>
        <w:rPr>
          <w:b/>
        </w:rPr>
      </w:pPr>
      <w:r w:rsidRPr="006059CC">
        <w:rPr>
          <w:b/>
        </w:rPr>
        <w:t>Вид стоимости</w:t>
      </w:r>
    </w:p>
    <w:p w:rsidR="006D5503" w:rsidRPr="006059CC" w:rsidRDefault="006D5503" w:rsidP="006D5503">
      <w:pPr>
        <w:widowControl w:val="0"/>
        <w:suppressAutoHyphens/>
        <w:ind w:left="426" w:firstLine="0"/>
        <w:rPr>
          <w:szCs w:val="20"/>
        </w:rPr>
      </w:pPr>
      <w:r w:rsidRPr="006059CC">
        <w:rPr>
          <w:szCs w:val="20"/>
        </w:rPr>
        <w:t>Рыночная</w:t>
      </w:r>
      <w:r w:rsidR="0095765D" w:rsidRPr="006059CC">
        <w:rPr>
          <w:szCs w:val="20"/>
        </w:rPr>
        <w:t>.</w:t>
      </w:r>
    </w:p>
    <w:p w:rsidR="006D5503" w:rsidRPr="006059CC" w:rsidRDefault="006D5503" w:rsidP="006D5503">
      <w:pPr>
        <w:ind w:firstLine="0"/>
        <w:jc w:val="left"/>
        <w:rPr>
          <w:b/>
        </w:rPr>
      </w:pPr>
      <w:r w:rsidRPr="006059CC">
        <w:rPr>
          <w:b/>
        </w:rPr>
        <w:t xml:space="preserve">Предполагаемое использование результатов оценки и связанные с этим ограничения </w:t>
      </w:r>
    </w:p>
    <w:p w:rsidR="006D5503" w:rsidRPr="006059CC" w:rsidRDefault="006D5503" w:rsidP="006D5503">
      <w:pPr>
        <w:widowControl w:val="0"/>
        <w:suppressAutoHyphens/>
        <w:ind w:left="426" w:firstLine="0"/>
        <w:rPr>
          <w:szCs w:val="20"/>
        </w:rPr>
      </w:pPr>
      <w:r w:rsidRPr="006059CC">
        <w:rPr>
          <w:szCs w:val="20"/>
        </w:rPr>
        <w:t xml:space="preserve">Результат оценки предназначен </w:t>
      </w:r>
      <w:r w:rsidR="007C1E60" w:rsidRPr="006059CC">
        <w:t>для реализации в рамках процедуры банкротства</w:t>
      </w:r>
      <w:r w:rsidRPr="006059CC">
        <w:t>.</w:t>
      </w:r>
      <w:r w:rsidRPr="006059CC">
        <w:rPr>
          <w:szCs w:val="20"/>
        </w:rPr>
        <w:t xml:space="preserve"> Ни За</w:t>
      </w:r>
      <w:r w:rsidRPr="006059CC">
        <w:rPr>
          <w:szCs w:val="20"/>
        </w:rPr>
        <w:softHyphen/>
        <w:t>каз</w:t>
      </w:r>
      <w:r w:rsidRPr="006059CC">
        <w:rPr>
          <w:szCs w:val="20"/>
        </w:rPr>
        <w:softHyphen/>
        <w:t>чик, ни Оцен</w:t>
      </w:r>
      <w:r w:rsidRPr="006059CC">
        <w:rPr>
          <w:szCs w:val="20"/>
        </w:rPr>
        <w:softHyphen/>
        <w:t>щик, ни лю</w:t>
      </w:r>
      <w:r w:rsidRPr="006059CC">
        <w:rPr>
          <w:szCs w:val="20"/>
        </w:rPr>
        <w:softHyphen/>
        <w:t>бой иной поль</w:t>
      </w:r>
      <w:r w:rsidRPr="006059CC">
        <w:rPr>
          <w:szCs w:val="20"/>
        </w:rPr>
        <w:softHyphen/>
        <w:t>зо</w:t>
      </w:r>
      <w:r w:rsidRPr="006059CC">
        <w:rPr>
          <w:szCs w:val="20"/>
        </w:rPr>
        <w:softHyphen/>
        <w:t>ва</w:t>
      </w:r>
      <w:r w:rsidRPr="006059CC">
        <w:rPr>
          <w:szCs w:val="20"/>
        </w:rPr>
        <w:softHyphen/>
        <w:t>тель От</w:t>
      </w:r>
      <w:r w:rsidRPr="006059CC">
        <w:rPr>
          <w:szCs w:val="20"/>
        </w:rPr>
        <w:softHyphen/>
        <w:t>чё</w:t>
      </w:r>
      <w:r w:rsidRPr="006059CC">
        <w:rPr>
          <w:szCs w:val="20"/>
        </w:rPr>
        <w:softHyphen/>
        <w:t>та не мо</w:t>
      </w:r>
      <w:r w:rsidRPr="006059CC">
        <w:rPr>
          <w:szCs w:val="20"/>
        </w:rPr>
        <w:softHyphen/>
        <w:t>гут ис</w:t>
      </w:r>
      <w:r w:rsidRPr="006059CC">
        <w:rPr>
          <w:szCs w:val="20"/>
        </w:rPr>
        <w:softHyphen/>
        <w:t>поль</w:t>
      </w:r>
      <w:r w:rsidRPr="006059CC">
        <w:rPr>
          <w:szCs w:val="20"/>
        </w:rPr>
        <w:softHyphen/>
        <w:t>зо</w:t>
      </w:r>
      <w:r w:rsidRPr="006059CC">
        <w:rPr>
          <w:szCs w:val="20"/>
        </w:rPr>
        <w:softHyphen/>
        <w:t>вать От</w:t>
      </w:r>
      <w:r w:rsidRPr="006059CC">
        <w:rPr>
          <w:szCs w:val="20"/>
        </w:rPr>
        <w:softHyphen/>
        <w:t>чет (или лю</w:t>
      </w:r>
      <w:r w:rsidRPr="006059CC">
        <w:rPr>
          <w:szCs w:val="20"/>
        </w:rPr>
        <w:softHyphen/>
        <w:t>бую его часть) ина</w:t>
      </w:r>
      <w:r w:rsidRPr="006059CC">
        <w:rPr>
          <w:szCs w:val="20"/>
        </w:rPr>
        <w:softHyphen/>
        <w:t>че, чем это пре</w:t>
      </w:r>
      <w:r w:rsidRPr="006059CC">
        <w:rPr>
          <w:szCs w:val="20"/>
        </w:rPr>
        <w:softHyphen/>
        <w:t>ду</w:t>
      </w:r>
      <w:r w:rsidRPr="006059CC">
        <w:rPr>
          <w:szCs w:val="20"/>
        </w:rPr>
        <w:softHyphen/>
        <w:t>смот</w:t>
      </w:r>
      <w:r w:rsidRPr="006059CC">
        <w:rPr>
          <w:szCs w:val="20"/>
        </w:rPr>
        <w:softHyphen/>
        <w:t>ре</w:t>
      </w:r>
      <w:r w:rsidRPr="006059CC">
        <w:rPr>
          <w:szCs w:val="20"/>
        </w:rPr>
        <w:softHyphen/>
        <w:t>но Заданием на оценку, являющимся неотъемлемой частью до</w:t>
      </w:r>
      <w:r w:rsidRPr="006059CC">
        <w:rPr>
          <w:szCs w:val="20"/>
        </w:rPr>
        <w:softHyphen/>
        <w:t>го</w:t>
      </w:r>
      <w:r w:rsidRPr="006059CC">
        <w:rPr>
          <w:szCs w:val="20"/>
        </w:rPr>
        <w:softHyphen/>
        <w:t>во</w:t>
      </w:r>
      <w:r w:rsidRPr="006059CC">
        <w:rPr>
          <w:szCs w:val="20"/>
        </w:rPr>
        <w:softHyphen/>
        <w:t>ра об оцен</w:t>
      </w:r>
      <w:r w:rsidRPr="006059CC">
        <w:rPr>
          <w:szCs w:val="20"/>
        </w:rPr>
        <w:softHyphen/>
        <w:t>ке.</w:t>
      </w:r>
    </w:p>
    <w:p w:rsidR="006D5503" w:rsidRPr="006059CC" w:rsidRDefault="006D5503" w:rsidP="006D5503">
      <w:pPr>
        <w:ind w:firstLine="0"/>
        <w:jc w:val="left"/>
        <w:rPr>
          <w:b/>
        </w:rPr>
      </w:pPr>
      <w:r w:rsidRPr="006059CC">
        <w:rPr>
          <w:b/>
        </w:rPr>
        <w:t>Дата оценки, осмотра и срок проведения оценки</w:t>
      </w:r>
    </w:p>
    <w:p w:rsidR="006D5503" w:rsidRPr="006059CC" w:rsidRDefault="006D5503" w:rsidP="006D5503">
      <w:pPr>
        <w:widowControl w:val="0"/>
        <w:suppressAutoHyphens/>
        <w:ind w:left="426" w:firstLine="0"/>
        <w:rPr>
          <w:szCs w:val="20"/>
        </w:rPr>
      </w:pPr>
      <w:r w:rsidRPr="006059CC">
        <w:rPr>
          <w:szCs w:val="20"/>
        </w:rPr>
        <w:t xml:space="preserve">Дата оценки: </w:t>
      </w:r>
      <w:r w:rsidR="00866E64" w:rsidRPr="006059CC">
        <w:rPr>
          <w:szCs w:val="20"/>
        </w:rPr>
        <w:t>25 апреля 2016 г</w:t>
      </w:r>
    </w:p>
    <w:p w:rsidR="006D5503" w:rsidRPr="006059CC" w:rsidRDefault="006D5503" w:rsidP="006D5503">
      <w:pPr>
        <w:widowControl w:val="0"/>
        <w:suppressAutoHyphens/>
        <w:ind w:left="426" w:firstLine="0"/>
        <w:rPr>
          <w:szCs w:val="20"/>
        </w:rPr>
      </w:pPr>
      <w:r w:rsidRPr="006059CC">
        <w:rPr>
          <w:szCs w:val="20"/>
        </w:rPr>
        <w:t xml:space="preserve">Срок проведения работ: </w:t>
      </w:r>
      <w:r w:rsidR="00A375FF">
        <w:rPr>
          <w:szCs w:val="20"/>
        </w:rPr>
        <w:t>10</w:t>
      </w:r>
      <w:r w:rsidR="00C25EC3" w:rsidRPr="006059CC">
        <w:rPr>
          <w:szCs w:val="20"/>
        </w:rPr>
        <w:t xml:space="preserve"> </w:t>
      </w:r>
      <w:r w:rsidR="00342D38" w:rsidRPr="006059CC">
        <w:rPr>
          <w:szCs w:val="20"/>
        </w:rPr>
        <w:t>дн</w:t>
      </w:r>
      <w:r w:rsidR="00A375FF">
        <w:rPr>
          <w:szCs w:val="20"/>
        </w:rPr>
        <w:t>ей</w:t>
      </w:r>
      <w:r w:rsidRPr="006059CC">
        <w:rPr>
          <w:szCs w:val="20"/>
        </w:rPr>
        <w:t>.</w:t>
      </w:r>
    </w:p>
    <w:p w:rsidR="006D5503" w:rsidRPr="006059CC" w:rsidRDefault="006D5503" w:rsidP="006D5503">
      <w:pPr>
        <w:ind w:firstLine="0"/>
        <w:jc w:val="left"/>
        <w:rPr>
          <w:b/>
        </w:rPr>
      </w:pPr>
      <w:r w:rsidRPr="006059CC">
        <w:rPr>
          <w:b/>
        </w:rPr>
        <w:t xml:space="preserve">Допущения и ограничения, на которых должна основываться оценка </w:t>
      </w:r>
    </w:p>
    <w:p w:rsidR="006D5503" w:rsidRPr="006059CC" w:rsidRDefault="005C598D" w:rsidP="006D5503">
      <w:pPr>
        <w:widowControl w:val="0"/>
        <w:suppressAutoHyphens/>
        <w:ind w:left="426" w:firstLine="0"/>
        <w:rPr>
          <w:szCs w:val="20"/>
        </w:rPr>
      </w:pPr>
      <w:r w:rsidRPr="006059CC">
        <w:rPr>
          <w:szCs w:val="20"/>
        </w:rPr>
        <w:t>Площадь здания в соответствии со свидетельством о праве собственности составляет 1962,4 кв.м. В соответствии с технической документацией -  поэтажным планом и экспликацией к объекту – 3112,1 кв.м. Расчеты следует производить исходя из сведений, содержащихся в технической документации.</w:t>
      </w:r>
    </w:p>
    <w:p w:rsidR="006D5503" w:rsidRPr="006059CC" w:rsidRDefault="006D5503" w:rsidP="00006EEB">
      <w:pPr>
        <w:widowControl w:val="0"/>
        <w:suppressAutoHyphens/>
        <w:ind w:left="426" w:firstLine="0"/>
        <w:rPr>
          <w:szCs w:val="20"/>
        </w:rPr>
      </w:pPr>
    </w:p>
    <w:p w:rsidR="008E3669" w:rsidRPr="006059CC" w:rsidRDefault="008E3669" w:rsidP="00006EEB">
      <w:pPr>
        <w:widowControl w:val="0"/>
        <w:suppressAutoHyphens/>
        <w:ind w:left="426" w:firstLine="0"/>
        <w:rPr>
          <w:szCs w:val="20"/>
        </w:rPr>
      </w:pPr>
    </w:p>
    <w:p w:rsidR="00273790" w:rsidRPr="006059CC" w:rsidRDefault="00273790" w:rsidP="0061147C">
      <w:pPr>
        <w:pStyle w:val="11"/>
        <w:numPr>
          <w:ilvl w:val="0"/>
          <w:numId w:val="3"/>
        </w:numPr>
      </w:pPr>
      <w:bookmarkStart w:id="30" w:name="_Toc449518437"/>
      <w:r w:rsidRPr="006059CC">
        <w:t>Заявление о соответствии</w:t>
      </w:r>
      <w:bookmarkEnd w:id="30"/>
    </w:p>
    <w:p w:rsidR="00273790" w:rsidRPr="006059CC" w:rsidRDefault="00273790" w:rsidP="00273790">
      <w:pPr>
        <w:spacing w:before="80"/>
      </w:pPr>
      <w:r w:rsidRPr="006059CC">
        <w:t>Подписавший данный отчет (далее – Оценщик) настоящим удостоверяет, что в соответствии с имеющимися у него данными:</w:t>
      </w:r>
    </w:p>
    <w:p w:rsidR="00273790" w:rsidRPr="006059CC" w:rsidRDefault="00273790" w:rsidP="00273790">
      <w:pPr>
        <w:widowControl w:val="0"/>
        <w:numPr>
          <w:ilvl w:val="0"/>
          <w:numId w:val="8"/>
        </w:numPr>
        <w:suppressAutoHyphens/>
        <w:ind w:left="567"/>
        <w:rPr>
          <w:szCs w:val="20"/>
        </w:rPr>
      </w:pPr>
      <w:r w:rsidRPr="006059CC">
        <w:rPr>
          <w:szCs w:val="20"/>
        </w:rPr>
        <w:t>фак</w:t>
      </w:r>
      <w:r w:rsidRPr="006059CC">
        <w:rPr>
          <w:szCs w:val="20"/>
        </w:rPr>
        <w:softHyphen/>
        <w:t>ты, из</w:t>
      </w:r>
      <w:r w:rsidRPr="006059CC">
        <w:rPr>
          <w:szCs w:val="20"/>
        </w:rPr>
        <w:softHyphen/>
        <w:t>ло</w:t>
      </w:r>
      <w:r w:rsidRPr="006059CC">
        <w:rPr>
          <w:szCs w:val="20"/>
        </w:rPr>
        <w:softHyphen/>
        <w:t>жен</w:t>
      </w:r>
      <w:r w:rsidRPr="006059CC">
        <w:rPr>
          <w:szCs w:val="20"/>
        </w:rPr>
        <w:softHyphen/>
        <w:t>ные в От</w:t>
      </w:r>
      <w:r w:rsidRPr="006059CC">
        <w:rPr>
          <w:szCs w:val="20"/>
        </w:rPr>
        <w:softHyphen/>
        <w:t>че</w:t>
      </w:r>
      <w:r w:rsidRPr="006059CC">
        <w:rPr>
          <w:szCs w:val="20"/>
        </w:rPr>
        <w:softHyphen/>
        <w:t>те, вер</w:t>
      </w:r>
      <w:r w:rsidRPr="006059CC">
        <w:rPr>
          <w:szCs w:val="20"/>
        </w:rPr>
        <w:softHyphen/>
        <w:t>ны и со</w:t>
      </w:r>
      <w:r w:rsidRPr="006059CC">
        <w:rPr>
          <w:szCs w:val="20"/>
        </w:rPr>
        <w:softHyphen/>
        <w:t>от</w:t>
      </w:r>
      <w:r w:rsidRPr="006059CC">
        <w:rPr>
          <w:szCs w:val="20"/>
        </w:rPr>
        <w:softHyphen/>
        <w:t>вет</w:t>
      </w:r>
      <w:r w:rsidRPr="006059CC">
        <w:rPr>
          <w:szCs w:val="20"/>
        </w:rPr>
        <w:softHyphen/>
        <w:t>ст</w:t>
      </w:r>
      <w:r w:rsidRPr="006059CC">
        <w:rPr>
          <w:szCs w:val="20"/>
        </w:rPr>
        <w:softHyphen/>
        <w:t>ву</w:t>
      </w:r>
      <w:r w:rsidRPr="006059CC">
        <w:rPr>
          <w:szCs w:val="20"/>
        </w:rPr>
        <w:softHyphen/>
        <w:t>ют дей</w:t>
      </w:r>
      <w:r w:rsidRPr="006059CC">
        <w:rPr>
          <w:szCs w:val="20"/>
        </w:rPr>
        <w:softHyphen/>
        <w:t>ст</w:t>
      </w:r>
      <w:r w:rsidRPr="006059CC">
        <w:rPr>
          <w:szCs w:val="20"/>
        </w:rPr>
        <w:softHyphen/>
        <w:t>ви</w:t>
      </w:r>
      <w:r w:rsidRPr="006059CC">
        <w:rPr>
          <w:szCs w:val="20"/>
        </w:rPr>
        <w:softHyphen/>
        <w:t>тель</w:t>
      </w:r>
      <w:r w:rsidRPr="006059CC">
        <w:rPr>
          <w:szCs w:val="20"/>
        </w:rPr>
        <w:softHyphen/>
        <w:t>но</w:t>
      </w:r>
      <w:r w:rsidRPr="006059CC">
        <w:rPr>
          <w:szCs w:val="20"/>
        </w:rPr>
        <w:softHyphen/>
        <w:t>сти;</w:t>
      </w:r>
    </w:p>
    <w:p w:rsidR="00273790" w:rsidRPr="006059CC" w:rsidRDefault="00273790" w:rsidP="00273790">
      <w:pPr>
        <w:widowControl w:val="0"/>
        <w:numPr>
          <w:ilvl w:val="0"/>
          <w:numId w:val="8"/>
        </w:numPr>
        <w:suppressAutoHyphens/>
        <w:ind w:left="567"/>
        <w:rPr>
          <w:szCs w:val="20"/>
        </w:rPr>
      </w:pPr>
      <w:r w:rsidRPr="006059CC">
        <w:rPr>
          <w:szCs w:val="20"/>
        </w:rPr>
        <w:t>со</w:t>
      </w:r>
      <w:r w:rsidRPr="006059CC">
        <w:rPr>
          <w:szCs w:val="20"/>
        </w:rPr>
        <w:softHyphen/>
        <w:t>дер</w:t>
      </w:r>
      <w:r w:rsidRPr="006059CC">
        <w:rPr>
          <w:szCs w:val="20"/>
        </w:rPr>
        <w:softHyphen/>
        <w:t>жа</w:t>
      </w:r>
      <w:r w:rsidRPr="006059CC">
        <w:rPr>
          <w:szCs w:val="20"/>
        </w:rPr>
        <w:softHyphen/>
        <w:t>щий</w:t>
      </w:r>
      <w:r w:rsidRPr="006059CC">
        <w:rPr>
          <w:szCs w:val="20"/>
        </w:rPr>
        <w:softHyphen/>
        <w:t>ся в От</w:t>
      </w:r>
      <w:r w:rsidRPr="006059CC">
        <w:rPr>
          <w:szCs w:val="20"/>
        </w:rPr>
        <w:softHyphen/>
        <w:t>че</w:t>
      </w:r>
      <w:r w:rsidRPr="006059CC">
        <w:rPr>
          <w:szCs w:val="20"/>
        </w:rPr>
        <w:softHyphen/>
        <w:t>те ана</w:t>
      </w:r>
      <w:r w:rsidRPr="006059CC">
        <w:rPr>
          <w:szCs w:val="20"/>
        </w:rPr>
        <w:softHyphen/>
        <w:t>лиз, мне</w:t>
      </w:r>
      <w:r w:rsidRPr="006059CC">
        <w:rPr>
          <w:szCs w:val="20"/>
        </w:rPr>
        <w:softHyphen/>
        <w:t>ния и за</w:t>
      </w:r>
      <w:r w:rsidRPr="006059CC">
        <w:rPr>
          <w:szCs w:val="20"/>
        </w:rPr>
        <w:softHyphen/>
        <w:t>клю</w:t>
      </w:r>
      <w:r w:rsidRPr="006059CC">
        <w:rPr>
          <w:szCs w:val="20"/>
        </w:rPr>
        <w:softHyphen/>
        <w:t>че</w:t>
      </w:r>
      <w:r w:rsidRPr="006059CC">
        <w:rPr>
          <w:szCs w:val="20"/>
        </w:rPr>
        <w:softHyphen/>
        <w:t>ния при</w:t>
      </w:r>
      <w:r w:rsidRPr="006059CC">
        <w:rPr>
          <w:szCs w:val="20"/>
        </w:rPr>
        <w:softHyphen/>
        <w:t>над</w:t>
      </w:r>
      <w:r w:rsidRPr="006059CC">
        <w:rPr>
          <w:szCs w:val="20"/>
        </w:rPr>
        <w:softHyphen/>
        <w:t>ле</w:t>
      </w:r>
      <w:r w:rsidRPr="006059CC">
        <w:rPr>
          <w:szCs w:val="20"/>
        </w:rPr>
        <w:softHyphen/>
        <w:t>жат са</w:t>
      </w:r>
      <w:r w:rsidRPr="006059CC">
        <w:rPr>
          <w:szCs w:val="20"/>
        </w:rPr>
        <w:softHyphen/>
        <w:t>мим оцен</w:t>
      </w:r>
      <w:r w:rsidRPr="006059CC">
        <w:rPr>
          <w:szCs w:val="20"/>
        </w:rPr>
        <w:softHyphen/>
        <w:t>щи</w:t>
      </w:r>
      <w:r w:rsidRPr="006059CC">
        <w:rPr>
          <w:szCs w:val="20"/>
        </w:rPr>
        <w:softHyphen/>
        <w:t>кам и дей</w:t>
      </w:r>
      <w:r w:rsidRPr="006059CC">
        <w:rPr>
          <w:szCs w:val="20"/>
        </w:rPr>
        <w:softHyphen/>
        <w:t>ст</w:t>
      </w:r>
      <w:r w:rsidRPr="006059CC">
        <w:rPr>
          <w:szCs w:val="20"/>
        </w:rPr>
        <w:softHyphen/>
        <w:t>ви</w:t>
      </w:r>
      <w:r w:rsidRPr="006059CC">
        <w:rPr>
          <w:szCs w:val="20"/>
        </w:rPr>
        <w:softHyphen/>
        <w:t>тель</w:t>
      </w:r>
      <w:r w:rsidRPr="006059CC">
        <w:rPr>
          <w:szCs w:val="20"/>
        </w:rPr>
        <w:softHyphen/>
        <w:t>ны в пре</w:t>
      </w:r>
      <w:r w:rsidRPr="006059CC">
        <w:rPr>
          <w:szCs w:val="20"/>
        </w:rPr>
        <w:softHyphen/>
        <w:t>де</w:t>
      </w:r>
      <w:r w:rsidRPr="006059CC">
        <w:rPr>
          <w:szCs w:val="20"/>
        </w:rPr>
        <w:softHyphen/>
        <w:t>лах до</w:t>
      </w:r>
      <w:r w:rsidRPr="006059CC">
        <w:rPr>
          <w:szCs w:val="20"/>
        </w:rPr>
        <w:softHyphen/>
        <w:t>пу</w:t>
      </w:r>
      <w:r w:rsidRPr="006059CC">
        <w:rPr>
          <w:szCs w:val="20"/>
        </w:rPr>
        <w:softHyphen/>
        <w:t>ще</w:t>
      </w:r>
      <w:r w:rsidRPr="006059CC">
        <w:rPr>
          <w:szCs w:val="20"/>
        </w:rPr>
        <w:softHyphen/>
        <w:t>ний и ог</w:t>
      </w:r>
      <w:r w:rsidRPr="006059CC">
        <w:rPr>
          <w:szCs w:val="20"/>
        </w:rPr>
        <w:softHyphen/>
        <w:t>ра</w:t>
      </w:r>
      <w:r w:rsidRPr="006059CC">
        <w:rPr>
          <w:szCs w:val="20"/>
        </w:rPr>
        <w:softHyphen/>
        <w:t>ни</w:t>
      </w:r>
      <w:r w:rsidRPr="006059CC">
        <w:rPr>
          <w:szCs w:val="20"/>
        </w:rPr>
        <w:softHyphen/>
        <w:t>чи</w:t>
      </w:r>
      <w:r w:rsidRPr="006059CC">
        <w:rPr>
          <w:szCs w:val="20"/>
        </w:rPr>
        <w:softHyphen/>
        <w:t>ваю</w:t>
      </w:r>
      <w:r w:rsidRPr="006059CC">
        <w:rPr>
          <w:szCs w:val="20"/>
        </w:rPr>
        <w:softHyphen/>
        <w:t>щих ус</w:t>
      </w:r>
      <w:r w:rsidRPr="006059CC">
        <w:rPr>
          <w:szCs w:val="20"/>
        </w:rPr>
        <w:softHyphen/>
        <w:t>ло</w:t>
      </w:r>
      <w:r w:rsidRPr="006059CC">
        <w:rPr>
          <w:szCs w:val="20"/>
        </w:rPr>
        <w:softHyphen/>
        <w:t>вий, ого</w:t>
      </w:r>
      <w:r w:rsidRPr="006059CC">
        <w:rPr>
          <w:szCs w:val="20"/>
        </w:rPr>
        <w:softHyphen/>
        <w:t>во</w:t>
      </w:r>
      <w:r w:rsidRPr="006059CC">
        <w:rPr>
          <w:szCs w:val="20"/>
        </w:rPr>
        <w:softHyphen/>
        <w:t>рен</w:t>
      </w:r>
      <w:r w:rsidRPr="006059CC">
        <w:rPr>
          <w:szCs w:val="20"/>
        </w:rPr>
        <w:softHyphen/>
        <w:t>ных в на</w:t>
      </w:r>
      <w:r w:rsidRPr="006059CC">
        <w:rPr>
          <w:szCs w:val="20"/>
        </w:rPr>
        <w:softHyphen/>
        <w:t>стоя</w:t>
      </w:r>
      <w:r w:rsidRPr="006059CC">
        <w:rPr>
          <w:szCs w:val="20"/>
        </w:rPr>
        <w:softHyphen/>
        <w:t>щем От</w:t>
      </w:r>
      <w:r w:rsidRPr="006059CC">
        <w:rPr>
          <w:szCs w:val="20"/>
        </w:rPr>
        <w:softHyphen/>
        <w:t>че</w:t>
      </w:r>
      <w:r w:rsidRPr="006059CC">
        <w:rPr>
          <w:szCs w:val="20"/>
        </w:rPr>
        <w:softHyphen/>
        <w:t>те;</w:t>
      </w:r>
    </w:p>
    <w:p w:rsidR="00273790" w:rsidRPr="006059CC" w:rsidRDefault="00273790" w:rsidP="00273790">
      <w:pPr>
        <w:widowControl w:val="0"/>
        <w:numPr>
          <w:ilvl w:val="0"/>
          <w:numId w:val="8"/>
        </w:numPr>
        <w:suppressAutoHyphens/>
        <w:ind w:left="567"/>
        <w:rPr>
          <w:szCs w:val="20"/>
        </w:rPr>
      </w:pPr>
      <w:r w:rsidRPr="006059CC">
        <w:rPr>
          <w:szCs w:val="20"/>
        </w:rPr>
        <w:t>оцен</w:t>
      </w:r>
      <w:r w:rsidRPr="006059CC">
        <w:rPr>
          <w:szCs w:val="20"/>
        </w:rPr>
        <w:softHyphen/>
        <w:t>щи</w:t>
      </w:r>
      <w:r w:rsidRPr="006059CC">
        <w:rPr>
          <w:szCs w:val="20"/>
        </w:rPr>
        <w:softHyphen/>
        <w:t>ки не име</w:t>
      </w:r>
      <w:r w:rsidRPr="006059CC">
        <w:rPr>
          <w:szCs w:val="20"/>
        </w:rPr>
        <w:softHyphen/>
        <w:t>ют ни на</w:t>
      </w:r>
      <w:r w:rsidRPr="006059CC">
        <w:rPr>
          <w:szCs w:val="20"/>
        </w:rPr>
        <w:softHyphen/>
        <w:t>стоя</w:t>
      </w:r>
      <w:r w:rsidRPr="006059CC">
        <w:rPr>
          <w:szCs w:val="20"/>
        </w:rPr>
        <w:softHyphen/>
        <w:t>щей, ни ожи</w:t>
      </w:r>
      <w:r w:rsidRPr="006059CC">
        <w:rPr>
          <w:szCs w:val="20"/>
        </w:rPr>
        <w:softHyphen/>
        <w:t>дае</w:t>
      </w:r>
      <w:r w:rsidRPr="006059CC">
        <w:rPr>
          <w:szCs w:val="20"/>
        </w:rPr>
        <w:softHyphen/>
        <w:t>мой лич</w:t>
      </w:r>
      <w:r w:rsidRPr="006059CC">
        <w:rPr>
          <w:szCs w:val="20"/>
        </w:rPr>
        <w:softHyphen/>
        <w:t>ной за</w:t>
      </w:r>
      <w:r w:rsidRPr="006059CC">
        <w:rPr>
          <w:szCs w:val="20"/>
        </w:rPr>
        <w:softHyphen/>
        <w:t>ин</w:t>
      </w:r>
      <w:r w:rsidRPr="006059CC">
        <w:rPr>
          <w:szCs w:val="20"/>
        </w:rPr>
        <w:softHyphen/>
        <w:t>те</w:t>
      </w:r>
      <w:r w:rsidRPr="006059CC">
        <w:rPr>
          <w:szCs w:val="20"/>
        </w:rPr>
        <w:softHyphen/>
        <w:t>ре</w:t>
      </w:r>
      <w:r w:rsidRPr="006059CC">
        <w:rPr>
          <w:szCs w:val="20"/>
        </w:rPr>
        <w:softHyphen/>
        <w:t>со</w:t>
      </w:r>
      <w:r w:rsidRPr="006059CC">
        <w:rPr>
          <w:szCs w:val="20"/>
        </w:rPr>
        <w:softHyphen/>
        <w:t>ван</w:t>
      </w:r>
      <w:r w:rsidRPr="006059CC">
        <w:rPr>
          <w:szCs w:val="20"/>
        </w:rPr>
        <w:softHyphen/>
        <w:t>но</w:t>
      </w:r>
      <w:r w:rsidRPr="006059CC">
        <w:rPr>
          <w:szCs w:val="20"/>
        </w:rPr>
        <w:softHyphen/>
        <w:t>сти от</w:t>
      </w:r>
      <w:r w:rsidRPr="006059CC">
        <w:rPr>
          <w:szCs w:val="20"/>
        </w:rPr>
        <w:softHyphen/>
        <w:t>но</w:t>
      </w:r>
      <w:r w:rsidRPr="006059CC">
        <w:rPr>
          <w:szCs w:val="20"/>
        </w:rPr>
        <w:softHyphen/>
        <w:t>си</w:t>
      </w:r>
      <w:r w:rsidRPr="006059CC">
        <w:rPr>
          <w:szCs w:val="20"/>
        </w:rPr>
        <w:softHyphen/>
        <w:t>тель</w:t>
      </w:r>
      <w:r w:rsidRPr="006059CC">
        <w:rPr>
          <w:szCs w:val="20"/>
        </w:rPr>
        <w:softHyphen/>
        <w:t>но объ</w:t>
      </w:r>
      <w:r w:rsidRPr="006059CC">
        <w:rPr>
          <w:szCs w:val="20"/>
        </w:rPr>
        <w:softHyphen/>
        <w:t>ек</w:t>
      </w:r>
      <w:r w:rsidRPr="006059CC">
        <w:rPr>
          <w:szCs w:val="20"/>
        </w:rPr>
        <w:softHyphen/>
        <w:t>та оцен</w:t>
      </w:r>
      <w:r w:rsidRPr="006059CC">
        <w:rPr>
          <w:szCs w:val="20"/>
        </w:rPr>
        <w:softHyphen/>
        <w:t>ки и дей</w:t>
      </w:r>
      <w:r w:rsidRPr="006059CC">
        <w:rPr>
          <w:szCs w:val="20"/>
        </w:rPr>
        <w:softHyphen/>
        <w:t>ст</w:t>
      </w:r>
      <w:r w:rsidRPr="006059CC">
        <w:rPr>
          <w:szCs w:val="20"/>
        </w:rPr>
        <w:softHyphen/>
        <w:t>ву</w:t>
      </w:r>
      <w:r w:rsidRPr="006059CC">
        <w:rPr>
          <w:szCs w:val="20"/>
        </w:rPr>
        <w:softHyphen/>
        <w:t>ют не</w:t>
      </w:r>
      <w:r w:rsidRPr="006059CC">
        <w:rPr>
          <w:szCs w:val="20"/>
        </w:rPr>
        <w:softHyphen/>
        <w:t>пред</w:t>
      </w:r>
      <w:r w:rsidRPr="006059CC">
        <w:rPr>
          <w:szCs w:val="20"/>
        </w:rPr>
        <w:softHyphen/>
        <w:t>взя</w:t>
      </w:r>
      <w:r w:rsidRPr="006059CC">
        <w:rPr>
          <w:szCs w:val="20"/>
        </w:rPr>
        <w:softHyphen/>
        <w:t>то и без пре</w:t>
      </w:r>
      <w:r w:rsidRPr="006059CC">
        <w:rPr>
          <w:szCs w:val="20"/>
        </w:rPr>
        <w:softHyphen/>
        <w:t>ду</w:t>
      </w:r>
      <w:r w:rsidRPr="006059CC">
        <w:rPr>
          <w:szCs w:val="20"/>
        </w:rPr>
        <w:softHyphen/>
        <w:t>бе</w:t>
      </w:r>
      <w:r w:rsidRPr="006059CC">
        <w:rPr>
          <w:szCs w:val="20"/>
        </w:rPr>
        <w:softHyphen/>
        <w:t>ж</w:t>
      </w:r>
      <w:r w:rsidRPr="006059CC">
        <w:rPr>
          <w:szCs w:val="20"/>
        </w:rPr>
        <w:softHyphen/>
        <w:t>де</w:t>
      </w:r>
      <w:r w:rsidRPr="006059CC">
        <w:rPr>
          <w:szCs w:val="20"/>
        </w:rPr>
        <w:softHyphen/>
        <w:t>ния по от</w:t>
      </w:r>
      <w:r w:rsidRPr="006059CC">
        <w:rPr>
          <w:szCs w:val="20"/>
        </w:rPr>
        <w:softHyphen/>
        <w:t>но</w:t>
      </w:r>
      <w:r w:rsidRPr="006059CC">
        <w:rPr>
          <w:szCs w:val="20"/>
        </w:rPr>
        <w:softHyphen/>
        <w:t>ше</w:t>
      </w:r>
      <w:r w:rsidRPr="006059CC">
        <w:rPr>
          <w:szCs w:val="20"/>
        </w:rPr>
        <w:softHyphen/>
        <w:t>нию к во</w:t>
      </w:r>
      <w:r w:rsidRPr="006059CC">
        <w:rPr>
          <w:szCs w:val="20"/>
        </w:rPr>
        <w:softHyphen/>
        <w:t>вле</w:t>
      </w:r>
      <w:r w:rsidRPr="006059CC">
        <w:rPr>
          <w:szCs w:val="20"/>
        </w:rPr>
        <w:softHyphen/>
        <w:t>чен</w:t>
      </w:r>
      <w:r w:rsidRPr="006059CC">
        <w:rPr>
          <w:szCs w:val="20"/>
        </w:rPr>
        <w:softHyphen/>
        <w:t>ным сто</w:t>
      </w:r>
      <w:r w:rsidRPr="006059CC">
        <w:rPr>
          <w:szCs w:val="20"/>
        </w:rPr>
        <w:softHyphen/>
        <w:t>ро</w:t>
      </w:r>
      <w:r w:rsidRPr="006059CC">
        <w:rPr>
          <w:szCs w:val="20"/>
        </w:rPr>
        <w:softHyphen/>
        <w:t>нам;</w:t>
      </w:r>
    </w:p>
    <w:p w:rsidR="00273790" w:rsidRPr="006059CC" w:rsidRDefault="00273790" w:rsidP="00273790">
      <w:pPr>
        <w:widowControl w:val="0"/>
        <w:numPr>
          <w:ilvl w:val="0"/>
          <w:numId w:val="8"/>
        </w:numPr>
        <w:suppressAutoHyphens/>
        <w:ind w:left="567"/>
        <w:rPr>
          <w:szCs w:val="20"/>
        </w:rPr>
      </w:pPr>
      <w:r w:rsidRPr="006059CC">
        <w:rPr>
          <w:szCs w:val="20"/>
        </w:rPr>
        <w:t>го</w:t>
      </w:r>
      <w:r w:rsidRPr="006059CC">
        <w:rPr>
          <w:szCs w:val="20"/>
        </w:rPr>
        <w:softHyphen/>
        <w:t>но</w:t>
      </w:r>
      <w:r w:rsidRPr="006059CC">
        <w:rPr>
          <w:szCs w:val="20"/>
        </w:rPr>
        <w:softHyphen/>
        <w:t>рар Оцен</w:t>
      </w:r>
      <w:r w:rsidRPr="006059CC">
        <w:rPr>
          <w:szCs w:val="20"/>
        </w:rPr>
        <w:softHyphen/>
        <w:t>щи</w:t>
      </w:r>
      <w:r w:rsidRPr="006059CC">
        <w:rPr>
          <w:szCs w:val="20"/>
        </w:rPr>
        <w:softHyphen/>
        <w:t>ков не за</w:t>
      </w:r>
      <w:r w:rsidRPr="006059CC">
        <w:rPr>
          <w:szCs w:val="20"/>
        </w:rPr>
        <w:softHyphen/>
        <w:t>ви</w:t>
      </w:r>
      <w:r w:rsidRPr="006059CC">
        <w:rPr>
          <w:szCs w:val="20"/>
        </w:rPr>
        <w:softHyphen/>
        <w:t>сит от оце</w:t>
      </w:r>
      <w:r w:rsidRPr="006059CC">
        <w:rPr>
          <w:szCs w:val="20"/>
        </w:rPr>
        <w:softHyphen/>
        <w:t>ноч</w:t>
      </w:r>
      <w:r w:rsidRPr="006059CC">
        <w:rPr>
          <w:szCs w:val="20"/>
        </w:rPr>
        <w:softHyphen/>
        <w:t>ной стои</w:t>
      </w:r>
      <w:r w:rsidRPr="006059CC">
        <w:rPr>
          <w:szCs w:val="20"/>
        </w:rPr>
        <w:softHyphen/>
        <w:t>мо</w:t>
      </w:r>
      <w:r w:rsidRPr="006059CC">
        <w:rPr>
          <w:szCs w:val="20"/>
        </w:rPr>
        <w:softHyphen/>
        <w:t>сти объ</w:t>
      </w:r>
      <w:r w:rsidRPr="006059CC">
        <w:rPr>
          <w:szCs w:val="20"/>
        </w:rPr>
        <w:softHyphen/>
        <w:t>ек</w:t>
      </w:r>
      <w:r w:rsidRPr="006059CC">
        <w:rPr>
          <w:szCs w:val="20"/>
        </w:rPr>
        <w:softHyphen/>
        <w:t>та, а так</w:t>
      </w:r>
      <w:r w:rsidRPr="006059CC">
        <w:rPr>
          <w:szCs w:val="20"/>
        </w:rPr>
        <w:softHyphen/>
        <w:t>же тех со</w:t>
      </w:r>
      <w:r w:rsidRPr="006059CC">
        <w:rPr>
          <w:szCs w:val="20"/>
        </w:rPr>
        <w:softHyphen/>
        <w:t>бы</w:t>
      </w:r>
      <w:r w:rsidRPr="006059CC">
        <w:rPr>
          <w:szCs w:val="20"/>
        </w:rPr>
        <w:softHyphen/>
        <w:t>тий, ко</w:t>
      </w:r>
      <w:r w:rsidRPr="006059CC">
        <w:rPr>
          <w:szCs w:val="20"/>
        </w:rPr>
        <w:softHyphen/>
        <w:t>то</w:t>
      </w:r>
      <w:r w:rsidRPr="006059CC">
        <w:rPr>
          <w:szCs w:val="20"/>
        </w:rPr>
        <w:softHyphen/>
        <w:t>рые мо</w:t>
      </w:r>
      <w:r w:rsidRPr="006059CC">
        <w:rPr>
          <w:szCs w:val="20"/>
        </w:rPr>
        <w:softHyphen/>
        <w:t>гут на</w:t>
      </w:r>
      <w:r w:rsidRPr="006059CC">
        <w:rPr>
          <w:szCs w:val="20"/>
        </w:rPr>
        <w:softHyphen/>
        <w:t>сту</w:t>
      </w:r>
      <w:r w:rsidRPr="006059CC">
        <w:rPr>
          <w:szCs w:val="20"/>
        </w:rPr>
        <w:softHyphen/>
        <w:t>пить в ре</w:t>
      </w:r>
      <w:r w:rsidRPr="006059CC">
        <w:rPr>
          <w:szCs w:val="20"/>
        </w:rPr>
        <w:softHyphen/>
        <w:t>зуль</w:t>
      </w:r>
      <w:r w:rsidRPr="006059CC">
        <w:rPr>
          <w:szCs w:val="20"/>
        </w:rPr>
        <w:softHyphen/>
        <w:t>та</w:t>
      </w:r>
      <w:r w:rsidRPr="006059CC">
        <w:rPr>
          <w:szCs w:val="20"/>
        </w:rPr>
        <w:softHyphen/>
        <w:t>те ис</w:t>
      </w:r>
      <w:r w:rsidRPr="006059CC">
        <w:rPr>
          <w:szCs w:val="20"/>
        </w:rPr>
        <w:softHyphen/>
        <w:t>поль</w:t>
      </w:r>
      <w:r w:rsidRPr="006059CC">
        <w:rPr>
          <w:szCs w:val="20"/>
        </w:rPr>
        <w:softHyphen/>
        <w:t>зо</w:t>
      </w:r>
      <w:r w:rsidRPr="006059CC">
        <w:rPr>
          <w:szCs w:val="20"/>
        </w:rPr>
        <w:softHyphen/>
        <w:t>ва</w:t>
      </w:r>
      <w:r w:rsidRPr="006059CC">
        <w:rPr>
          <w:szCs w:val="20"/>
        </w:rPr>
        <w:softHyphen/>
        <w:t>ния во</w:t>
      </w:r>
      <w:r w:rsidRPr="006059CC">
        <w:rPr>
          <w:szCs w:val="20"/>
        </w:rPr>
        <w:softHyphen/>
        <w:t>вле</w:t>
      </w:r>
      <w:r w:rsidRPr="006059CC">
        <w:rPr>
          <w:szCs w:val="20"/>
        </w:rPr>
        <w:softHyphen/>
        <w:t>чен</w:t>
      </w:r>
      <w:r w:rsidRPr="006059CC">
        <w:rPr>
          <w:szCs w:val="20"/>
        </w:rPr>
        <w:softHyphen/>
        <w:t>ны</w:t>
      </w:r>
      <w:r w:rsidRPr="006059CC">
        <w:rPr>
          <w:szCs w:val="20"/>
        </w:rPr>
        <w:softHyphen/>
        <w:t>ми сто</w:t>
      </w:r>
      <w:r w:rsidRPr="006059CC">
        <w:rPr>
          <w:szCs w:val="20"/>
        </w:rPr>
        <w:softHyphen/>
        <w:t>ро</w:t>
      </w:r>
      <w:r w:rsidRPr="006059CC">
        <w:rPr>
          <w:szCs w:val="20"/>
        </w:rPr>
        <w:softHyphen/>
        <w:t>на</w:t>
      </w:r>
      <w:r w:rsidRPr="006059CC">
        <w:rPr>
          <w:szCs w:val="20"/>
        </w:rPr>
        <w:softHyphen/>
        <w:t>ми вы</w:t>
      </w:r>
      <w:r w:rsidRPr="006059CC">
        <w:rPr>
          <w:szCs w:val="20"/>
        </w:rPr>
        <w:softHyphen/>
        <w:t>во</w:t>
      </w:r>
      <w:r w:rsidRPr="006059CC">
        <w:rPr>
          <w:szCs w:val="20"/>
        </w:rPr>
        <w:softHyphen/>
        <w:t>дов и за</w:t>
      </w:r>
      <w:r w:rsidRPr="006059CC">
        <w:rPr>
          <w:szCs w:val="20"/>
        </w:rPr>
        <w:softHyphen/>
        <w:t>клю</w:t>
      </w:r>
      <w:r w:rsidRPr="006059CC">
        <w:rPr>
          <w:szCs w:val="20"/>
        </w:rPr>
        <w:softHyphen/>
        <w:t>че</w:t>
      </w:r>
      <w:r w:rsidRPr="006059CC">
        <w:rPr>
          <w:szCs w:val="20"/>
        </w:rPr>
        <w:softHyphen/>
        <w:t>ний, со</w:t>
      </w:r>
      <w:r w:rsidRPr="006059CC">
        <w:rPr>
          <w:szCs w:val="20"/>
        </w:rPr>
        <w:softHyphen/>
        <w:t>дер</w:t>
      </w:r>
      <w:r w:rsidRPr="006059CC">
        <w:rPr>
          <w:szCs w:val="20"/>
        </w:rPr>
        <w:softHyphen/>
        <w:t>жа</w:t>
      </w:r>
      <w:r w:rsidRPr="006059CC">
        <w:rPr>
          <w:szCs w:val="20"/>
        </w:rPr>
        <w:softHyphen/>
        <w:t>щих</w:t>
      </w:r>
      <w:r w:rsidRPr="006059CC">
        <w:rPr>
          <w:szCs w:val="20"/>
        </w:rPr>
        <w:softHyphen/>
        <w:t>ся в От</w:t>
      </w:r>
      <w:r w:rsidRPr="006059CC">
        <w:rPr>
          <w:szCs w:val="20"/>
        </w:rPr>
        <w:softHyphen/>
        <w:t>че</w:t>
      </w:r>
      <w:r w:rsidRPr="006059CC">
        <w:rPr>
          <w:szCs w:val="20"/>
        </w:rPr>
        <w:softHyphen/>
        <w:t>те;</w:t>
      </w:r>
    </w:p>
    <w:p w:rsidR="00273790" w:rsidRPr="006059CC" w:rsidRDefault="00273790" w:rsidP="00273790">
      <w:pPr>
        <w:widowControl w:val="0"/>
        <w:numPr>
          <w:ilvl w:val="0"/>
          <w:numId w:val="8"/>
        </w:numPr>
        <w:suppressAutoHyphens/>
        <w:ind w:left="567"/>
        <w:rPr>
          <w:szCs w:val="20"/>
        </w:rPr>
      </w:pPr>
      <w:r w:rsidRPr="006059CC">
        <w:rPr>
          <w:szCs w:val="20"/>
        </w:rPr>
        <w:t>ни</w:t>
      </w:r>
      <w:r w:rsidRPr="006059CC">
        <w:rPr>
          <w:szCs w:val="20"/>
        </w:rPr>
        <w:softHyphen/>
        <w:t>кто, кро</w:t>
      </w:r>
      <w:r w:rsidRPr="006059CC">
        <w:rPr>
          <w:szCs w:val="20"/>
        </w:rPr>
        <w:softHyphen/>
        <w:t xml:space="preserve">ме </w:t>
      </w:r>
      <w:proofErr w:type="gramStart"/>
      <w:r w:rsidRPr="006059CC">
        <w:rPr>
          <w:szCs w:val="20"/>
        </w:rPr>
        <w:t>под</w:t>
      </w:r>
      <w:r w:rsidRPr="006059CC">
        <w:rPr>
          <w:szCs w:val="20"/>
        </w:rPr>
        <w:softHyphen/>
        <w:t>пи</w:t>
      </w:r>
      <w:r w:rsidRPr="006059CC">
        <w:rPr>
          <w:szCs w:val="20"/>
        </w:rPr>
        <w:softHyphen/>
        <w:t>сав</w:t>
      </w:r>
      <w:r w:rsidRPr="006059CC">
        <w:rPr>
          <w:szCs w:val="20"/>
        </w:rPr>
        <w:softHyphen/>
        <w:t>ших</w:t>
      </w:r>
      <w:proofErr w:type="gramEnd"/>
      <w:r w:rsidRPr="006059CC">
        <w:rPr>
          <w:szCs w:val="20"/>
        </w:rPr>
        <w:t xml:space="preserve"> на</w:t>
      </w:r>
      <w:r w:rsidRPr="006059CC">
        <w:rPr>
          <w:szCs w:val="20"/>
        </w:rPr>
        <w:softHyphen/>
        <w:t>стоя</w:t>
      </w:r>
      <w:r w:rsidRPr="006059CC">
        <w:rPr>
          <w:szCs w:val="20"/>
        </w:rPr>
        <w:softHyphen/>
        <w:t>щий От</w:t>
      </w:r>
      <w:r w:rsidRPr="006059CC">
        <w:rPr>
          <w:szCs w:val="20"/>
        </w:rPr>
        <w:softHyphen/>
        <w:t>чет, не уча</w:t>
      </w:r>
      <w:r w:rsidRPr="006059CC">
        <w:rPr>
          <w:szCs w:val="20"/>
        </w:rPr>
        <w:softHyphen/>
        <w:t>ст</w:t>
      </w:r>
      <w:r w:rsidRPr="006059CC">
        <w:rPr>
          <w:szCs w:val="20"/>
        </w:rPr>
        <w:softHyphen/>
        <w:t>во</w:t>
      </w:r>
      <w:r w:rsidRPr="006059CC">
        <w:rPr>
          <w:szCs w:val="20"/>
        </w:rPr>
        <w:softHyphen/>
        <w:t>вал в под</w:t>
      </w:r>
      <w:r w:rsidRPr="006059CC">
        <w:rPr>
          <w:szCs w:val="20"/>
        </w:rPr>
        <w:softHyphen/>
        <w:t>го</w:t>
      </w:r>
      <w:r w:rsidRPr="006059CC">
        <w:rPr>
          <w:szCs w:val="20"/>
        </w:rPr>
        <w:softHyphen/>
        <w:t>тов</w:t>
      </w:r>
      <w:r w:rsidRPr="006059CC">
        <w:rPr>
          <w:szCs w:val="20"/>
        </w:rPr>
        <w:softHyphen/>
        <w:t>ке От</w:t>
      </w:r>
      <w:r w:rsidRPr="006059CC">
        <w:rPr>
          <w:szCs w:val="20"/>
        </w:rPr>
        <w:softHyphen/>
        <w:t>че</w:t>
      </w:r>
      <w:r w:rsidRPr="006059CC">
        <w:rPr>
          <w:szCs w:val="20"/>
        </w:rPr>
        <w:softHyphen/>
        <w:t>та и не ока</w:t>
      </w:r>
      <w:r w:rsidRPr="006059CC">
        <w:rPr>
          <w:szCs w:val="20"/>
        </w:rPr>
        <w:softHyphen/>
        <w:t>зы</w:t>
      </w:r>
      <w:r w:rsidRPr="006059CC">
        <w:rPr>
          <w:szCs w:val="20"/>
        </w:rPr>
        <w:softHyphen/>
        <w:t>вал ав</w:t>
      </w:r>
      <w:r w:rsidRPr="006059CC">
        <w:rPr>
          <w:szCs w:val="20"/>
        </w:rPr>
        <w:softHyphen/>
        <w:t>то</w:t>
      </w:r>
      <w:r w:rsidRPr="006059CC">
        <w:rPr>
          <w:szCs w:val="20"/>
        </w:rPr>
        <w:softHyphen/>
        <w:t>рам про</w:t>
      </w:r>
      <w:r w:rsidRPr="006059CC">
        <w:rPr>
          <w:szCs w:val="20"/>
        </w:rPr>
        <w:softHyphen/>
        <w:t>фес</w:t>
      </w:r>
      <w:r w:rsidRPr="006059CC">
        <w:rPr>
          <w:szCs w:val="20"/>
        </w:rPr>
        <w:softHyphen/>
        <w:t>сио</w:t>
      </w:r>
      <w:r w:rsidRPr="006059CC">
        <w:rPr>
          <w:szCs w:val="20"/>
        </w:rPr>
        <w:softHyphen/>
        <w:t>наль</w:t>
      </w:r>
      <w:r w:rsidRPr="006059CC">
        <w:rPr>
          <w:szCs w:val="20"/>
        </w:rPr>
        <w:softHyphen/>
        <w:t>ной по</w:t>
      </w:r>
      <w:r w:rsidRPr="006059CC">
        <w:rPr>
          <w:szCs w:val="20"/>
        </w:rPr>
        <w:softHyphen/>
        <w:t>мо</w:t>
      </w:r>
      <w:r w:rsidRPr="006059CC">
        <w:rPr>
          <w:szCs w:val="20"/>
        </w:rPr>
        <w:softHyphen/>
        <w:t>щи в его на</w:t>
      </w:r>
      <w:r w:rsidRPr="006059CC">
        <w:rPr>
          <w:szCs w:val="20"/>
        </w:rPr>
        <w:softHyphen/>
        <w:t>пи</w:t>
      </w:r>
      <w:r w:rsidRPr="006059CC">
        <w:rPr>
          <w:szCs w:val="20"/>
        </w:rPr>
        <w:softHyphen/>
        <w:t>са</w:t>
      </w:r>
      <w:r w:rsidRPr="006059CC">
        <w:rPr>
          <w:szCs w:val="20"/>
        </w:rPr>
        <w:softHyphen/>
        <w:t>нии;</w:t>
      </w:r>
    </w:p>
    <w:p w:rsidR="00273790" w:rsidRPr="006059CC" w:rsidRDefault="00273790" w:rsidP="00273790">
      <w:pPr>
        <w:widowControl w:val="0"/>
        <w:numPr>
          <w:ilvl w:val="0"/>
          <w:numId w:val="8"/>
        </w:numPr>
        <w:suppressAutoHyphens/>
        <w:ind w:left="567"/>
        <w:rPr>
          <w:szCs w:val="20"/>
        </w:rPr>
      </w:pPr>
      <w:r w:rsidRPr="006059CC">
        <w:rPr>
          <w:szCs w:val="20"/>
        </w:rPr>
        <w:t>оценщики имеют соответствующий опыт и навыки, нужные для оценки данного объекта;</w:t>
      </w:r>
    </w:p>
    <w:p w:rsidR="00273790" w:rsidRPr="006059CC" w:rsidRDefault="00273790" w:rsidP="00273790">
      <w:pPr>
        <w:widowControl w:val="0"/>
        <w:numPr>
          <w:ilvl w:val="0"/>
          <w:numId w:val="8"/>
        </w:numPr>
        <w:suppressAutoHyphens/>
        <w:ind w:left="567"/>
        <w:rPr>
          <w:szCs w:val="20"/>
        </w:rPr>
      </w:pPr>
      <w:r w:rsidRPr="006059CC">
        <w:rPr>
          <w:szCs w:val="20"/>
        </w:rPr>
        <w:t>при</w:t>
      </w:r>
      <w:r w:rsidRPr="006059CC">
        <w:rPr>
          <w:szCs w:val="20"/>
        </w:rPr>
        <w:softHyphen/>
        <w:t>ве</w:t>
      </w:r>
      <w:r w:rsidRPr="006059CC">
        <w:rPr>
          <w:szCs w:val="20"/>
        </w:rPr>
        <w:softHyphen/>
        <w:t>ден</w:t>
      </w:r>
      <w:r w:rsidRPr="006059CC">
        <w:rPr>
          <w:szCs w:val="20"/>
        </w:rPr>
        <w:softHyphen/>
        <w:t>ные в От</w:t>
      </w:r>
      <w:r w:rsidRPr="006059CC">
        <w:rPr>
          <w:szCs w:val="20"/>
        </w:rPr>
        <w:softHyphen/>
        <w:t>че</w:t>
      </w:r>
      <w:r w:rsidRPr="006059CC">
        <w:rPr>
          <w:szCs w:val="20"/>
        </w:rPr>
        <w:softHyphen/>
        <w:t>те фак</w:t>
      </w:r>
      <w:r w:rsidRPr="006059CC">
        <w:rPr>
          <w:szCs w:val="20"/>
        </w:rPr>
        <w:softHyphen/>
        <w:t>ты, на ос</w:t>
      </w:r>
      <w:r w:rsidRPr="006059CC">
        <w:rPr>
          <w:szCs w:val="20"/>
        </w:rPr>
        <w:softHyphen/>
        <w:t>но</w:t>
      </w:r>
      <w:r w:rsidRPr="006059CC">
        <w:rPr>
          <w:szCs w:val="20"/>
        </w:rPr>
        <w:softHyphen/>
        <w:t>ва</w:t>
      </w:r>
      <w:r w:rsidRPr="006059CC">
        <w:rPr>
          <w:szCs w:val="20"/>
        </w:rPr>
        <w:softHyphen/>
        <w:t>нии ко</w:t>
      </w:r>
      <w:r w:rsidRPr="006059CC">
        <w:rPr>
          <w:szCs w:val="20"/>
        </w:rPr>
        <w:softHyphen/>
        <w:t>то</w:t>
      </w:r>
      <w:r w:rsidRPr="006059CC">
        <w:rPr>
          <w:szCs w:val="20"/>
        </w:rPr>
        <w:softHyphen/>
        <w:t>рых про</w:t>
      </w:r>
      <w:r w:rsidRPr="006059CC">
        <w:rPr>
          <w:szCs w:val="20"/>
        </w:rPr>
        <w:softHyphen/>
        <w:t>во</w:t>
      </w:r>
      <w:r w:rsidRPr="006059CC">
        <w:rPr>
          <w:szCs w:val="20"/>
        </w:rPr>
        <w:softHyphen/>
        <w:t>дил</w:t>
      </w:r>
      <w:r w:rsidRPr="006059CC">
        <w:rPr>
          <w:szCs w:val="20"/>
        </w:rPr>
        <w:softHyphen/>
        <w:t>ся ана</w:t>
      </w:r>
      <w:r w:rsidRPr="006059CC">
        <w:rPr>
          <w:szCs w:val="20"/>
        </w:rPr>
        <w:softHyphen/>
        <w:t>лиз, де</w:t>
      </w:r>
      <w:r w:rsidRPr="006059CC">
        <w:rPr>
          <w:szCs w:val="20"/>
        </w:rPr>
        <w:softHyphen/>
        <w:t>ла</w:t>
      </w:r>
      <w:r w:rsidRPr="006059CC">
        <w:rPr>
          <w:szCs w:val="20"/>
        </w:rPr>
        <w:softHyphen/>
        <w:t>лись пред</w:t>
      </w:r>
      <w:r w:rsidRPr="006059CC">
        <w:rPr>
          <w:szCs w:val="20"/>
        </w:rPr>
        <w:softHyphen/>
        <w:t>по</w:t>
      </w:r>
      <w:r w:rsidRPr="006059CC">
        <w:rPr>
          <w:szCs w:val="20"/>
        </w:rPr>
        <w:softHyphen/>
        <w:t>ло</w:t>
      </w:r>
      <w:r w:rsidRPr="006059CC">
        <w:rPr>
          <w:szCs w:val="20"/>
        </w:rPr>
        <w:softHyphen/>
        <w:t>же</w:t>
      </w:r>
      <w:r w:rsidRPr="006059CC">
        <w:rPr>
          <w:szCs w:val="20"/>
        </w:rPr>
        <w:softHyphen/>
        <w:t>ния и вы</w:t>
      </w:r>
      <w:r w:rsidRPr="006059CC">
        <w:rPr>
          <w:szCs w:val="20"/>
        </w:rPr>
        <w:softHyphen/>
        <w:t>во</w:t>
      </w:r>
      <w:r w:rsidRPr="006059CC">
        <w:rPr>
          <w:szCs w:val="20"/>
        </w:rPr>
        <w:softHyphen/>
        <w:t>ды, бы</w:t>
      </w:r>
      <w:r w:rsidRPr="006059CC">
        <w:rPr>
          <w:szCs w:val="20"/>
        </w:rPr>
        <w:softHyphen/>
        <w:t>ли со</w:t>
      </w:r>
      <w:r w:rsidRPr="006059CC">
        <w:rPr>
          <w:szCs w:val="20"/>
        </w:rPr>
        <w:softHyphen/>
        <w:t>б</w:t>
      </w:r>
      <w:r w:rsidRPr="006059CC">
        <w:rPr>
          <w:szCs w:val="20"/>
        </w:rPr>
        <w:softHyphen/>
        <w:t>ра</w:t>
      </w:r>
      <w:r w:rsidRPr="006059CC">
        <w:rPr>
          <w:szCs w:val="20"/>
        </w:rPr>
        <w:softHyphen/>
        <w:t>ны с наи</w:t>
      </w:r>
      <w:r w:rsidRPr="006059CC">
        <w:rPr>
          <w:szCs w:val="20"/>
        </w:rPr>
        <w:softHyphen/>
        <w:t>боль</w:t>
      </w:r>
      <w:r w:rsidRPr="006059CC">
        <w:rPr>
          <w:szCs w:val="20"/>
        </w:rPr>
        <w:softHyphen/>
        <w:t>шей сте</w:t>
      </w:r>
      <w:r w:rsidRPr="006059CC">
        <w:rPr>
          <w:szCs w:val="20"/>
        </w:rPr>
        <w:softHyphen/>
        <w:t>пе</w:t>
      </w:r>
      <w:r w:rsidRPr="006059CC">
        <w:rPr>
          <w:szCs w:val="20"/>
        </w:rPr>
        <w:softHyphen/>
        <w:t>нью ис</w:t>
      </w:r>
      <w:r w:rsidRPr="006059CC">
        <w:rPr>
          <w:szCs w:val="20"/>
        </w:rPr>
        <w:softHyphen/>
        <w:t>поль</w:t>
      </w:r>
      <w:r w:rsidRPr="006059CC">
        <w:rPr>
          <w:szCs w:val="20"/>
        </w:rPr>
        <w:softHyphen/>
        <w:t>зо</w:t>
      </w:r>
      <w:r w:rsidRPr="006059CC">
        <w:rPr>
          <w:szCs w:val="20"/>
        </w:rPr>
        <w:softHyphen/>
        <w:t>ва</w:t>
      </w:r>
      <w:r w:rsidRPr="006059CC">
        <w:rPr>
          <w:szCs w:val="20"/>
        </w:rPr>
        <w:softHyphen/>
        <w:t>ния зна</w:t>
      </w:r>
      <w:r w:rsidRPr="006059CC">
        <w:rPr>
          <w:szCs w:val="20"/>
        </w:rPr>
        <w:softHyphen/>
        <w:t>ний и уме</w:t>
      </w:r>
      <w:r w:rsidRPr="006059CC">
        <w:rPr>
          <w:szCs w:val="20"/>
        </w:rPr>
        <w:softHyphen/>
        <w:t>ний оцен</w:t>
      </w:r>
      <w:r w:rsidRPr="006059CC">
        <w:rPr>
          <w:szCs w:val="20"/>
        </w:rPr>
        <w:softHyphen/>
        <w:t>щи</w:t>
      </w:r>
      <w:r w:rsidRPr="006059CC">
        <w:rPr>
          <w:szCs w:val="20"/>
        </w:rPr>
        <w:softHyphen/>
        <w:t>ков, и яв</w:t>
      </w:r>
      <w:r w:rsidRPr="006059CC">
        <w:rPr>
          <w:szCs w:val="20"/>
        </w:rPr>
        <w:softHyphen/>
        <w:t>ля</w:t>
      </w:r>
      <w:r w:rsidRPr="006059CC">
        <w:rPr>
          <w:szCs w:val="20"/>
        </w:rPr>
        <w:softHyphen/>
        <w:t>ют</w:t>
      </w:r>
      <w:r w:rsidRPr="006059CC">
        <w:rPr>
          <w:szCs w:val="20"/>
        </w:rPr>
        <w:softHyphen/>
        <w:t>ся на их взгляд, дос</w:t>
      </w:r>
      <w:r w:rsidRPr="006059CC">
        <w:rPr>
          <w:szCs w:val="20"/>
        </w:rPr>
        <w:softHyphen/>
        <w:t>то</w:t>
      </w:r>
      <w:r w:rsidRPr="006059CC">
        <w:rPr>
          <w:szCs w:val="20"/>
        </w:rPr>
        <w:softHyphen/>
        <w:t>вер</w:t>
      </w:r>
      <w:r w:rsidRPr="006059CC">
        <w:rPr>
          <w:szCs w:val="20"/>
        </w:rPr>
        <w:softHyphen/>
        <w:t>ны</w:t>
      </w:r>
      <w:r w:rsidRPr="006059CC">
        <w:rPr>
          <w:szCs w:val="20"/>
        </w:rPr>
        <w:softHyphen/>
        <w:t>ми и не со</w:t>
      </w:r>
      <w:r w:rsidRPr="006059CC">
        <w:rPr>
          <w:szCs w:val="20"/>
        </w:rPr>
        <w:softHyphen/>
        <w:t>дер</w:t>
      </w:r>
      <w:r w:rsidRPr="006059CC">
        <w:rPr>
          <w:szCs w:val="20"/>
        </w:rPr>
        <w:softHyphen/>
        <w:t>жа</w:t>
      </w:r>
      <w:r w:rsidRPr="006059CC">
        <w:rPr>
          <w:szCs w:val="20"/>
        </w:rPr>
        <w:softHyphen/>
        <w:t>щи</w:t>
      </w:r>
      <w:r w:rsidRPr="006059CC">
        <w:rPr>
          <w:szCs w:val="20"/>
        </w:rPr>
        <w:softHyphen/>
        <w:t>ми фак</w:t>
      </w:r>
      <w:r w:rsidRPr="006059CC">
        <w:rPr>
          <w:szCs w:val="20"/>
        </w:rPr>
        <w:softHyphen/>
        <w:t>ти</w:t>
      </w:r>
      <w:r w:rsidRPr="006059CC">
        <w:rPr>
          <w:szCs w:val="20"/>
        </w:rPr>
        <w:softHyphen/>
        <w:t>че</w:t>
      </w:r>
      <w:r w:rsidRPr="006059CC">
        <w:rPr>
          <w:szCs w:val="20"/>
        </w:rPr>
        <w:softHyphen/>
        <w:t>ских оши</w:t>
      </w:r>
      <w:r w:rsidRPr="006059CC">
        <w:rPr>
          <w:szCs w:val="20"/>
        </w:rPr>
        <w:softHyphen/>
        <w:t>бок.</w:t>
      </w:r>
    </w:p>
    <w:p w:rsidR="00273790" w:rsidRPr="006059CC" w:rsidRDefault="00273790" w:rsidP="00273790">
      <w:pPr>
        <w:widowControl w:val="0"/>
        <w:numPr>
          <w:ilvl w:val="0"/>
          <w:numId w:val="8"/>
        </w:numPr>
        <w:suppressAutoHyphens/>
        <w:ind w:left="567"/>
        <w:rPr>
          <w:szCs w:val="20"/>
        </w:rPr>
      </w:pPr>
      <w:r w:rsidRPr="006059CC">
        <w:rPr>
          <w:szCs w:val="20"/>
        </w:rPr>
        <w:t xml:space="preserve">Отчет об оценке соответствует перечисленным ниже стандартам оценки: </w:t>
      </w:r>
    </w:p>
    <w:p w:rsidR="00273790" w:rsidRPr="006059CC" w:rsidRDefault="00273790" w:rsidP="00C92F35">
      <w:pPr>
        <w:pStyle w:val="aff1"/>
      </w:pPr>
      <w:r w:rsidRPr="006059CC">
        <w:t xml:space="preserve">Таблица </w:t>
      </w:r>
      <w:fldSimple w:instr=" SEQ Таблица \* ARABIC ">
        <w:r w:rsidR="009C02E3">
          <w:rPr>
            <w:noProof/>
          </w:rPr>
          <w:t>2</w:t>
        </w:r>
      </w:fldSimple>
      <w:r w:rsidRPr="006059CC">
        <w:t>. Используемые стандарты и обоснование их использования</w:t>
      </w:r>
    </w:p>
    <w:tbl>
      <w:tblPr>
        <w:tblW w:w="4893" w:type="pct"/>
        <w:jc w:val="center"/>
        <w:tblLook w:val="0000"/>
      </w:tblPr>
      <w:tblGrid>
        <w:gridCol w:w="1332"/>
        <w:gridCol w:w="3266"/>
        <w:gridCol w:w="3712"/>
        <w:gridCol w:w="1888"/>
      </w:tblGrid>
      <w:tr w:rsidR="00273790" w:rsidRPr="006059CC" w:rsidTr="005E6593">
        <w:trPr>
          <w:cantSplit/>
          <w:trHeight w:val="20"/>
          <w:tblHeader/>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ind w:left="-113" w:right="-113"/>
              <w:jc w:val="center"/>
              <w:rPr>
                <w:rFonts w:ascii="Bookman Old Style" w:hAnsi="Bookman Old Style" w:cs="Bookman Old Style"/>
                <w:b/>
                <w:sz w:val="18"/>
                <w:szCs w:val="18"/>
              </w:rPr>
            </w:pPr>
            <w:proofErr w:type="gramStart"/>
            <w:r w:rsidRPr="006059CC">
              <w:rPr>
                <w:rFonts w:ascii="Bookman Old Style" w:hAnsi="Bookman Old Style" w:cs="Bookman Old Style"/>
                <w:b/>
                <w:sz w:val="18"/>
                <w:szCs w:val="18"/>
              </w:rPr>
              <w:t>Краткое</w:t>
            </w:r>
            <w:proofErr w:type="gramEnd"/>
            <w:r w:rsidRPr="006059CC">
              <w:rPr>
                <w:rFonts w:ascii="Bookman Old Style" w:hAnsi="Bookman Old Style" w:cs="Bookman Old Style"/>
                <w:b/>
                <w:sz w:val="18"/>
                <w:szCs w:val="18"/>
              </w:rPr>
              <w:t xml:space="preserve"> </w:t>
            </w:r>
            <w:proofErr w:type="spellStart"/>
            <w:r w:rsidRPr="006059CC">
              <w:rPr>
                <w:rFonts w:ascii="Bookman Old Style" w:hAnsi="Bookman Old Style" w:cs="Bookman Old Style"/>
                <w:b/>
                <w:sz w:val="18"/>
                <w:szCs w:val="18"/>
              </w:rPr>
              <w:t>наименов</w:t>
            </w:r>
            <w:proofErr w:type="spellEnd"/>
            <w:r w:rsidRPr="006059CC">
              <w:rPr>
                <w:rFonts w:ascii="Bookman Old Style" w:hAnsi="Bookman Old Style" w:cs="Bookman Old Style"/>
                <w:b/>
                <w:sz w:val="18"/>
                <w:szCs w:val="18"/>
              </w:rPr>
              <w:t>. стандарта</w:t>
            </w:r>
          </w:p>
        </w:tc>
        <w:tc>
          <w:tcPr>
            <w:tcW w:w="3266"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ind w:left="-113" w:right="-113"/>
              <w:jc w:val="center"/>
              <w:rPr>
                <w:rFonts w:ascii="Bookman Old Style" w:hAnsi="Bookman Old Style" w:cs="Bookman Old Style"/>
                <w:b/>
                <w:sz w:val="18"/>
                <w:szCs w:val="18"/>
              </w:rPr>
            </w:pPr>
            <w:r w:rsidRPr="006059CC">
              <w:rPr>
                <w:rFonts w:ascii="Bookman Old Style" w:hAnsi="Bookman Old Style" w:cs="Bookman Old Style"/>
                <w:b/>
                <w:sz w:val="18"/>
                <w:szCs w:val="18"/>
              </w:rPr>
              <w:t>Полное наименование стандарта</w:t>
            </w:r>
          </w:p>
        </w:tc>
        <w:tc>
          <w:tcPr>
            <w:tcW w:w="371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jc w:val="center"/>
              <w:rPr>
                <w:rFonts w:ascii="Bookman Old Style" w:hAnsi="Bookman Old Style" w:cs="Bookman Old Style"/>
                <w:b/>
                <w:sz w:val="18"/>
                <w:szCs w:val="18"/>
              </w:rPr>
            </w:pPr>
            <w:r w:rsidRPr="006059CC">
              <w:rPr>
                <w:rFonts w:ascii="Bookman Old Style" w:hAnsi="Bookman Old Style" w:cs="Bookman Old Style"/>
                <w:b/>
                <w:sz w:val="18"/>
                <w:szCs w:val="18"/>
              </w:rPr>
              <w:t>Сведения о принятии стандарта</w:t>
            </w:r>
          </w:p>
        </w:tc>
        <w:tc>
          <w:tcPr>
            <w:tcW w:w="1888"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ind w:left="-113" w:right="-113"/>
              <w:jc w:val="center"/>
              <w:rPr>
                <w:rFonts w:ascii="Bookman Old Style" w:hAnsi="Bookman Old Style" w:cs="Bookman Old Style"/>
                <w:b/>
                <w:sz w:val="18"/>
                <w:szCs w:val="18"/>
              </w:rPr>
            </w:pPr>
            <w:r w:rsidRPr="006059CC">
              <w:rPr>
                <w:rFonts w:ascii="Bookman Old Style" w:hAnsi="Bookman Old Style" w:cs="Bookman Old Style"/>
                <w:b/>
                <w:sz w:val="18"/>
                <w:szCs w:val="18"/>
              </w:rPr>
              <w:t>Основание для использования стандарта</w:t>
            </w:r>
          </w:p>
        </w:tc>
      </w:tr>
      <w:tr w:rsidR="00273790"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ФСО-1</w:t>
            </w:r>
          </w:p>
        </w:tc>
        <w:tc>
          <w:tcPr>
            <w:tcW w:w="3266"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Федеральный стандарт оценки №1 «Общие понятия оценки, подходы к оценке и требования к проведению оценки»</w:t>
            </w:r>
          </w:p>
        </w:tc>
        <w:tc>
          <w:tcPr>
            <w:tcW w:w="371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Приказ МЭРТ РФ №256 от 20.07.2007г, Регистрация в Минюст РФ №10040 от 22.08.07г</w:t>
            </w:r>
          </w:p>
        </w:tc>
        <w:tc>
          <w:tcPr>
            <w:tcW w:w="1888"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Стандарт обязателен к применению</w:t>
            </w:r>
          </w:p>
        </w:tc>
      </w:tr>
      <w:tr w:rsidR="00273790"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ФСО-2</w:t>
            </w:r>
          </w:p>
        </w:tc>
        <w:tc>
          <w:tcPr>
            <w:tcW w:w="3266"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Федеральный стандарт оценки №2 «Цель оценки и виды стоимости»</w:t>
            </w:r>
          </w:p>
        </w:tc>
        <w:tc>
          <w:tcPr>
            <w:tcW w:w="371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Приказ МЭРТ РФ №255 от 20.07.2007г, Регистрация в Минюст РФ №10045 от 23.08.07г</w:t>
            </w:r>
          </w:p>
        </w:tc>
        <w:tc>
          <w:tcPr>
            <w:tcW w:w="1888"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Стандарт обязателен к применению</w:t>
            </w:r>
          </w:p>
        </w:tc>
      </w:tr>
      <w:tr w:rsidR="00273790"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ФСО-3</w:t>
            </w:r>
          </w:p>
        </w:tc>
        <w:tc>
          <w:tcPr>
            <w:tcW w:w="3266"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Федеральный стандарт оценки №3 «Требования к отчету об оценке»</w:t>
            </w:r>
          </w:p>
        </w:tc>
        <w:tc>
          <w:tcPr>
            <w:tcW w:w="3712"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Приказ МЭРТ РФ №254 от 20.07.2007г, Регистрация в Минюст РФ №10009 от 20.08.07г</w:t>
            </w:r>
          </w:p>
        </w:tc>
        <w:tc>
          <w:tcPr>
            <w:tcW w:w="1888" w:type="dxa"/>
            <w:tcBorders>
              <w:top w:val="single" w:sz="4" w:space="0" w:color="000000"/>
              <w:left w:val="single" w:sz="4" w:space="0" w:color="000000"/>
              <w:bottom w:val="single" w:sz="4" w:space="0" w:color="000000"/>
              <w:right w:val="single" w:sz="4" w:space="0" w:color="000000"/>
            </w:tcBorders>
            <w:vAlign w:val="center"/>
          </w:tcPr>
          <w:p w:rsidR="00273790" w:rsidRPr="006059CC" w:rsidRDefault="00273790"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Стандарт обязателен к применению</w:t>
            </w:r>
          </w:p>
        </w:tc>
      </w:tr>
      <w:tr w:rsidR="005E6593"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E259B6">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ФСО-7</w:t>
            </w:r>
          </w:p>
        </w:tc>
        <w:tc>
          <w:tcPr>
            <w:tcW w:w="3266"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5E6593">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Федеральный стандарт оценки №7 «Оценка недвижимости (ФСО № 7)»</w:t>
            </w:r>
          </w:p>
        </w:tc>
        <w:tc>
          <w:tcPr>
            <w:tcW w:w="371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5E6593">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 xml:space="preserve">Приказ МЭРТ РФ № 611 от 25 сентября 2014 г. </w:t>
            </w:r>
          </w:p>
        </w:tc>
        <w:tc>
          <w:tcPr>
            <w:tcW w:w="1888"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E259B6">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Стандарт обязателен к применению</w:t>
            </w:r>
          </w:p>
        </w:tc>
      </w:tr>
      <w:tr w:rsidR="005E6593"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ССО РОО</w:t>
            </w:r>
          </w:p>
        </w:tc>
        <w:tc>
          <w:tcPr>
            <w:tcW w:w="3266"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Стандарты и правила оценочной деятельности Общероссийской общественной организации «Российское Общество Оценщиков»</w:t>
            </w:r>
          </w:p>
        </w:tc>
        <w:tc>
          <w:tcPr>
            <w:tcW w:w="371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proofErr w:type="gramStart"/>
            <w:r w:rsidRPr="006059CC">
              <w:rPr>
                <w:rFonts w:ascii="Bookman Old Style" w:hAnsi="Bookman Old Style" w:cs="Bookman Old Style"/>
                <w:sz w:val="18"/>
                <w:szCs w:val="18"/>
              </w:rPr>
              <w:t>Утверждены</w:t>
            </w:r>
            <w:proofErr w:type="gramEnd"/>
            <w:r w:rsidRPr="006059CC">
              <w:rPr>
                <w:rFonts w:ascii="Bookman Old Style" w:hAnsi="Bookman Old Style" w:cs="Bookman Old Style"/>
                <w:sz w:val="18"/>
                <w:szCs w:val="18"/>
              </w:rPr>
              <w:t xml:space="preserve"> решением Совета РОО от «18» декабря 2009г., протокол №284.</w:t>
            </w:r>
          </w:p>
        </w:tc>
        <w:tc>
          <w:tcPr>
            <w:tcW w:w="1888"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proofErr w:type="gramStart"/>
            <w:r w:rsidRPr="006059CC">
              <w:rPr>
                <w:rFonts w:ascii="Bookman Old Style" w:hAnsi="Bookman Old Style" w:cs="Bookman Old Style"/>
                <w:sz w:val="18"/>
                <w:szCs w:val="18"/>
              </w:rPr>
              <w:t>Обязателен</w:t>
            </w:r>
            <w:proofErr w:type="gramEnd"/>
            <w:r w:rsidRPr="006059CC">
              <w:rPr>
                <w:rFonts w:ascii="Bookman Old Style" w:hAnsi="Bookman Old Style" w:cs="Bookman Old Style"/>
                <w:sz w:val="18"/>
                <w:szCs w:val="18"/>
              </w:rPr>
              <w:t xml:space="preserve"> к применению членами СРО РОО</w:t>
            </w:r>
          </w:p>
        </w:tc>
      </w:tr>
      <w:tr w:rsidR="005E6593" w:rsidRPr="006059CC" w:rsidTr="005E6593">
        <w:trPr>
          <w:cantSplit/>
          <w:trHeight w:val="20"/>
          <w:jc w:val="center"/>
        </w:trPr>
        <w:tc>
          <w:tcPr>
            <w:tcW w:w="133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jc w:val="center"/>
              <w:rPr>
                <w:rFonts w:ascii="Bookman Old Style" w:hAnsi="Bookman Old Style" w:cs="Bookman Old Style"/>
                <w:sz w:val="18"/>
                <w:szCs w:val="18"/>
              </w:rPr>
            </w:pPr>
            <w:r w:rsidRPr="006059CC">
              <w:rPr>
                <w:rFonts w:ascii="Bookman Old Style" w:hAnsi="Bookman Old Style" w:cs="Bookman Old Style"/>
                <w:sz w:val="18"/>
                <w:szCs w:val="18"/>
              </w:rPr>
              <w:t>ССО РОО 2-05-2010</w:t>
            </w:r>
          </w:p>
        </w:tc>
        <w:tc>
          <w:tcPr>
            <w:tcW w:w="3266"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r w:rsidRPr="006059CC">
              <w:rPr>
                <w:rFonts w:ascii="Bookman Old Style" w:hAnsi="Bookman Old Style" w:cs="Bookman Old Style"/>
                <w:sz w:val="18"/>
                <w:szCs w:val="18"/>
              </w:rPr>
              <w:t>МР 1. Оценка стоимости недвижимого имущества</w:t>
            </w:r>
          </w:p>
        </w:tc>
        <w:tc>
          <w:tcPr>
            <w:tcW w:w="3712"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proofErr w:type="gramStart"/>
            <w:r w:rsidRPr="006059CC">
              <w:rPr>
                <w:rFonts w:ascii="Bookman Old Style" w:hAnsi="Bookman Old Style" w:cs="Bookman Old Style"/>
                <w:sz w:val="18"/>
                <w:szCs w:val="18"/>
              </w:rPr>
              <w:t>Утверждены</w:t>
            </w:r>
            <w:proofErr w:type="gramEnd"/>
            <w:r w:rsidRPr="006059CC">
              <w:rPr>
                <w:rFonts w:ascii="Bookman Old Style" w:hAnsi="Bookman Old Style" w:cs="Bookman Old Style"/>
                <w:sz w:val="18"/>
                <w:szCs w:val="18"/>
              </w:rPr>
              <w:t xml:space="preserve"> решением Совета РОО от «18» декабря 2009г., протокол №284.</w:t>
            </w:r>
          </w:p>
        </w:tc>
        <w:tc>
          <w:tcPr>
            <w:tcW w:w="1888" w:type="dxa"/>
            <w:tcBorders>
              <w:top w:val="single" w:sz="4" w:space="0" w:color="000000"/>
              <w:left w:val="single" w:sz="4" w:space="0" w:color="000000"/>
              <w:bottom w:val="single" w:sz="4" w:space="0" w:color="000000"/>
              <w:right w:val="single" w:sz="4" w:space="0" w:color="000000"/>
            </w:tcBorders>
            <w:vAlign w:val="center"/>
          </w:tcPr>
          <w:p w:rsidR="005E6593" w:rsidRPr="006059CC" w:rsidRDefault="005E6593" w:rsidP="00273790">
            <w:pPr>
              <w:pStyle w:val="af4"/>
              <w:spacing w:before="80"/>
              <w:rPr>
                <w:rFonts w:ascii="Bookman Old Style" w:hAnsi="Bookman Old Style" w:cs="Bookman Old Style"/>
                <w:sz w:val="18"/>
                <w:szCs w:val="18"/>
              </w:rPr>
            </w:pPr>
            <w:proofErr w:type="gramStart"/>
            <w:r w:rsidRPr="006059CC">
              <w:rPr>
                <w:rFonts w:ascii="Bookman Old Style" w:hAnsi="Bookman Old Style" w:cs="Bookman Old Style"/>
                <w:sz w:val="18"/>
                <w:szCs w:val="18"/>
              </w:rPr>
              <w:t>Обязателен</w:t>
            </w:r>
            <w:proofErr w:type="gramEnd"/>
            <w:r w:rsidRPr="006059CC">
              <w:rPr>
                <w:rFonts w:ascii="Bookman Old Style" w:hAnsi="Bookman Old Style" w:cs="Bookman Old Style"/>
                <w:sz w:val="18"/>
                <w:szCs w:val="18"/>
              </w:rPr>
              <w:t xml:space="preserve"> к применению членами СРО РОО</w:t>
            </w:r>
          </w:p>
        </w:tc>
      </w:tr>
    </w:tbl>
    <w:p w:rsidR="005C598D" w:rsidRPr="006059CC" w:rsidRDefault="005C598D" w:rsidP="005C598D"/>
    <w:p w:rsidR="005C598D" w:rsidRPr="006059CC" w:rsidRDefault="005C598D" w:rsidP="005C598D">
      <w:r w:rsidRPr="006059CC">
        <w:t>Оценщик</w:t>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r w:rsidRPr="006059CC">
        <w:tab/>
      </w:r>
      <w:proofErr w:type="spellStart"/>
      <w:r w:rsidRPr="006059CC">
        <w:t>Мокрушин</w:t>
      </w:r>
      <w:proofErr w:type="spellEnd"/>
      <w:r w:rsidRPr="006059CC">
        <w:t xml:space="preserve"> О.В.</w:t>
      </w:r>
    </w:p>
    <w:p w:rsidR="00273790" w:rsidRPr="006059CC" w:rsidRDefault="00273790" w:rsidP="0061147C">
      <w:pPr>
        <w:pStyle w:val="11"/>
        <w:numPr>
          <w:ilvl w:val="0"/>
          <w:numId w:val="3"/>
        </w:numPr>
      </w:pPr>
      <w:bookmarkStart w:id="31" w:name="_Toc449518438"/>
      <w:r w:rsidRPr="006059CC">
        <w:t>Сделанные допущения и ограничительные условия</w:t>
      </w:r>
      <w:bookmarkEnd w:id="31"/>
    </w:p>
    <w:p w:rsidR="00273790" w:rsidRPr="006059CC" w:rsidRDefault="00273790" w:rsidP="00273790">
      <w:pPr>
        <w:spacing w:before="80"/>
      </w:pPr>
      <w:r w:rsidRPr="006059CC">
        <w:t>Сертификат качества оценки, являющийся частью настоящего Отчета, ограничивается следующими условиями:</w:t>
      </w:r>
    </w:p>
    <w:p w:rsidR="00273790" w:rsidRPr="006059CC" w:rsidRDefault="00273790" w:rsidP="00273790">
      <w:pPr>
        <w:spacing w:before="80"/>
      </w:pPr>
      <w:r w:rsidRPr="006059CC">
        <w:t>Оценщик не несет ответственности за юридическое описание прав на оцениваемое имущество, достоверность которых принимается на основе представленных документов и со слов Заказчика. Оцениваемые права рассматриваются свободными от каких-либо претензий или ограничений, кроме претензий и ограничений, оговоренных в Отчете.</w:t>
      </w:r>
    </w:p>
    <w:p w:rsidR="00273790" w:rsidRPr="006059CC" w:rsidRDefault="00273790" w:rsidP="00273790">
      <w:pPr>
        <w:spacing w:before="80"/>
      </w:pPr>
      <w:r w:rsidRPr="006059CC">
        <w:t>От Оценщика не требуется появляться в суде или свидетельствовать иным образом по поводу составленного Отчета или оцененного имущества, кроме как на основании отдельного договора с Заказчиком или официального вызова суда.</w:t>
      </w:r>
    </w:p>
    <w:p w:rsidR="00273790" w:rsidRPr="006059CC" w:rsidRDefault="00273790" w:rsidP="00273790">
      <w:pPr>
        <w:spacing w:before="80"/>
      </w:pPr>
      <w:r w:rsidRPr="006059CC">
        <w:t>При проведении оценки предполагалось отсутствие каких-либо скрытых факторов, влияющих на стоимость оцениваемого имущества. На Оценщике не лежит ответственность по обнаружению (или в случае обнаружения) подобных факторов.</w:t>
      </w:r>
    </w:p>
    <w:p w:rsidR="00273790" w:rsidRPr="006059CC" w:rsidRDefault="00273790" w:rsidP="00273790">
      <w:pPr>
        <w:spacing w:before="80"/>
      </w:pPr>
      <w:r w:rsidRPr="006059CC">
        <w:t>Исходные данные, использованные Оценщиком при подготовке Отчета, были получены из надежных источников и считаются достоверными. Тем не менее, Оценщик не может гарантировать их абсолютную точность, поэтому там, где возможно, делаются ссылки на источник информации.</w:t>
      </w:r>
    </w:p>
    <w:p w:rsidR="00273790" w:rsidRPr="006059CC" w:rsidRDefault="00273790" w:rsidP="00273790">
      <w:pPr>
        <w:spacing w:before="80"/>
      </w:pPr>
      <w:r w:rsidRPr="006059CC">
        <w:t>Отчет об оценке содержит профессиональное мнение Оценщика относительно стоимости оцениваемого имущества, поэтому итоговая оценка является вероятностной (неопределенной) величиной, и не может рассматриваться как точное значение рыночной стоимости.</w:t>
      </w:r>
    </w:p>
    <w:p w:rsidR="00273790" w:rsidRPr="006059CC" w:rsidRDefault="00273790" w:rsidP="00273790">
      <w:pPr>
        <w:spacing w:before="80"/>
      </w:pPr>
      <w:r w:rsidRPr="006059CC">
        <w:t xml:space="preserve">Имущество оценивается </w:t>
      </w:r>
      <w:proofErr w:type="gramStart"/>
      <w:r w:rsidRPr="006059CC">
        <w:t>свободным</w:t>
      </w:r>
      <w:proofErr w:type="gramEnd"/>
      <w:r w:rsidRPr="006059CC">
        <w:t xml:space="preserve"> от каких бы то ни было прав удержания или долговых обязательств под заклад имущества, т.к. иное не оговорено специально.</w:t>
      </w:r>
    </w:p>
    <w:p w:rsidR="00273790" w:rsidRPr="006059CC" w:rsidRDefault="00273790" w:rsidP="00273790">
      <w:pPr>
        <w:spacing w:before="80"/>
      </w:pPr>
      <w:r w:rsidRPr="006059CC">
        <w:t xml:space="preserve">Полученный итоговый результат настоящей оценки может использоваться в соответствии с заданием на оценку и может быть рекомендован, если </w:t>
      </w:r>
      <w:proofErr w:type="gramStart"/>
      <w:r w:rsidRPr="006059CC">
        <w:t>с даты составления</w:t>
      </w:r>
      <w:proofErr w:type="gramEnd"/>
      <w:r w:rsidRPr="006059CC">
        <w:t xml:space="preserve"> отчета об оценке до даты совершения сделки с объектом оценки или даты представления публичной оферты прошло не более 6 месяцев.</w:t>
      </w:r>
    </w:p>
    <w:p w:rsidR="00D22256" w:rsidRPr="006059CC" w:rsidRDefault="00D22256" w:rsidP="00273790">
      <w:pPr>
        <w:spacing w:before="80"/>
      </w:pPr>
      <w:r w:rsidRPr="006059CC">
        <w:t xml:space="preserve">Расчеты в рамках настоящего Отчета осуществлялись Исполнителем с использованием программного продукта </w:t>
      </w:r>
      <w:proofErr w:type="spellStart"/>
      <w:r w:rsidRPr="006059CC">
        <w:t>Microsoft</w:t>
      </w:r>
      <w:proofErr w:type="spellEnd"/>
      <w:r w:rsidRPr="006059CC">
        <w:t xml:space="preserve">® </w:t>
      </w:r>
      <w:proofErr w:type="spellStart"/>
      <w:r w:rsidRPr="006059CC">
        <w:t>Office</w:t>
      </w:r>
      <w:proofErr w:type="spellEnd"/>
      <w:r w:rsidRPr="006059CC">
        <w:t xml:space="preserve"> </w:t>
      </w:r>
      <w:proofErr w:type="spellStart"/>
      <w:r w:rsidRPr="006059CC">
        <w:t>Excel</w:t>
      </w:r>
      <w:proofErr w:type="spellEnd"/>
      <w:r w:rsidRPr="006059CC">
        <w:t xml:space="preserve"> 200</w:t>
      </w:r>
      <w:r w:rsidR="00394179" w:rsidRPr="006059CC">
        <w:t>7</w:t>
      </w:r>
      <w:r w:rsidRPr="006059CC">
        <w:t xml:space="preserve">. В расчетных таблицах, представленных в Отчете, приведены округленные значения показателей. Итоговые показатели получены при использовании точных данных. Поэтому при пересчете итоговых значений по округленным данным результаты могут не совпасть с </w:t>
      </w:r>
      <w:proofErr w:type="gramStart"/>
      <w:r w:rsidRPr="006059CC">
        <w:t>указанными</w:t>
      </w:r>
      <w:proofErr w:type="gramEnd"/>
      <w:r w:rsidRPr="006059CC">
        <w:t xml:space="preserve"> в Отчете</w:t>
      </w:r>
    </w:p>
    <w:p w:rsidR="00273790" w:rsidRPr="006059CC" w:rsidRDefault="00273790" w:rsidP="00273790">
      <w:pPr>
        <w:spacing w:before="80"/>
      </w:pPr>
      <w:r w:rsidRPr="006059CC">
        <w:t>Особые условия, допущения и ограничения, на которых основывалась оценка в соответствии с Заданием на оценку:</w:t>
      </w:r>
    </w:p>
    <w:p w:rsidR="008E3669" w:rsidRPr="006059CC" w:rsidRDefault="00D22256" w:rsidP="00EC2F59">
      <w:pPr>
        <w:spacing w:before="80"/>
      </w:pPr>
      <w:r w:rsidRPr="006059CC">
        <w:t xml:space="preserve">- </w:t>
      </w:r>
      <w:r w:rsidR="005C598D" w:rsidRPr="006059CC">
        <w:t>Площадь здания в соответствии со свидетельством о праве собственности составляет 1962,4 кв.м. В соответствии с технической документацией -  поэтажным планом и экспликацией к объекту – 3112,1 кв.м. Расчеты произведены исходя из сведений, содержащихся в технической документации.</w:t>
      </w:r>
    </w:p>
    <w:p w:rsidR="00273790" w:rsidRPr="006059CC" w:rsidRDefault="00273790" w:rsidP="0061147C">
      <w:pPr>
        <w:pStyle w:val="11"/>
        <w:numPr>
          <w:ilvl w:val="0"/>
          <w:numId w:val="3"/>
        </w:numPr>
      </w:pPr>
      <w:bookmarkStart w:id="32" w:name="_Toc449518439"/>
      <w:r w:rsidRPr="006059CC">
        <w:t>Перечень использованных при проведении оценки данных</w:t>
      </w:r>
      <w:bookmarkEnd w:id="32"/>
    </w:p>
    <w:p w:rsidR="0061147C" w:rsidRPr="006059CC" w:rsidRDefault="0061147C" w:rsidP="0061147C">
      <w:pPr>
        <w:pStyle w:val="21"/>
        <w:numPr>
          <w:ilvl w:val="1"/>
          <w:numId w:val="3"/>
        </w:numPr>
        <w:jc w:val="left"/>
        <w:rPr>
          <w:iCs w:val="0"/>
        </w:rPr>
      </w:pPr>
      <w:bookmarkStart w:id="33" w:name="_Toc449518440"/>
      <w:r w:rsidRPr="006059CC">
        <w:rPr>
          <w:iCs w:val="0"/>
        </w:rPr>
        <w:t>Источники рыночной информации</w:t>
      </w:r>
      <w:bookmarkEnd w:id="33"/>
    </w:p>
    <w:p w:rsidR="00273790" w:rsidRPr="006059CC" w:rsidRDefault="00273790" w:rsidP="00273790">
      <w:pPr>
        <w:ind w:firstLine="720"/>
      </w:pPr>
      <w:r w:rsidRPr="006059CC">
        <w:t>Ос</w:t>
      </w:r>
      <w:r w:rsidRPr="006059CC">
        <w:softHyphen/>
        <w:t>нов</w:t>
      </w:r>
      <w:r w:rsidRPr="006059CC">
        <w:softHyphen/>
        <w:t>ны</w:t>
      </w:r>
      <w:r w:rsidRPr="006059CC">
        <w:softHyphen/>
        <w:t>ми ис</w:t>
      </w:r>
      <w:r w:rsidRPr="006059CC">
        <w:softHyphen/>
        <w:t>точ</w:t>
      </w:r>
      <w:r w:rsidRPr="006059CC">
        <w:softHyphen/>
        <w:t>ни</w:t>
      </w:r>
      <w:r w:rsidRPr="006059CC">
        <w:softHyphen/>
        <w:t>ка</w:t>
      </w:r>
      <w:r w:rsidRPr="006059CC">
        <w:softHyphen/>
        <w:t>ми ин</w:t>
      </w:r>
      <w:r w:rsidRPr="006059CC">
        <w:softHyphen/>
        <w:t>фор</w:t>
      </w:r>
      <w:r w:rsidRPr="006059CC">
        <w:softHyphen/>
        <w:t>ма</w:t>
      </w:r>
      <w:r w:rsidRPr="006059CC">
        <w:softHyphen/>
        <w:t>ции, ис</w:t>
      </w:r>
      <w:r w:rsidRPr="006059CC">
        <w:softHyphen/>
        <w:t>поль</w:t>
      </w:r>
      <w:r w:rsidRPr="006059CC">
        <w:softHyphen/>
        <w:t>зо</w:t>
      </w:r>
      <w:r w:rsidRPr="006059CC">
        <w:softHyphen/>
        <w:t>ван</w:t>
      </w:r>
      <w:r w:rsidRPr="006059CC">
        <w:softHyphen/>
        <w:t>ны</w:t>
      </w:r>
      <w:r w:rsidRPr="006059CC">
        <w:softHyphen/>
        <w:t>ми От</w:t>
      </w:r>
      <w:r w:rsidRPr="006059CC">
        <w:softHyphen/>
        <w:t>чё</w:t>
      </w:r>
      <w:r w:rsidRPr="006059CC">
        <w:softHyphen/>
        <w:t>те, ста</w:t>
      </w:r>
      <w:r w:rsidRPr="006059CC">
        <w:softHyphen/>
        <w:t>ли дан</w:t>
      </w:r>
      <w:r w:rsidRPr="006059CC">
        <w:softHyphen/>
        <w:t>ные от</w:t>
      </w:r>
      <w:r w:rsidRPr="006059CC">
        <w:softHyphen/>
        <w:t>кры</w:t>
      </w:r>
      <w:r w:rsidRPr="006059CC">
        <w:softHyphen/>
        <w:t>тых элек</w:t>
      </w:r>
      <w:r w:rsidRPr="006059CC">
        <w:softHyphen/>
        <w:t>трон</w:t>
      </w:r>
      <w:r w:rsidRPr="006059CC">
        <w:softHyphen/>
        <w:t>ных и пе</w:t>
      </w:r>
      <w:r w:rsidRPr="006059CC">
        <w:softHyphen/>
        <w:t>чат</w:t>
      </w:r>
      <w:r w:rsidRPr="006059CC">
        <w:softHyphen/>
        <w:t>ных из</w:t>
      </w:r>
      <w:r w:rsidRPr="006059CC">
        <w:softHyphen/>
        <w:t>да</w:t>
      </w:r>
      <w:r w:rsidRPr="006059CC">
        <w:softHyphen/>
        <w:t>ний, где в ре</w:t>
      </w:r>
      <w:r w:rsidRPr="006059CC">
        <w:softHyphen/>
        <w:t>жи</w:t>
      </w:r>
      <w:r w:rsidRPr="006059CC">
        <w:softHyphen/>
        <w:t>ме сво</w:t>
      </w:r>
      <w:r w:rsidRPr="006059CC">
        <w:softHyphen/>
        <w:t>бод</w:t>
      </w:r>
      <w:r w:rsidRPr="006059CC">
        <w:softHyphen/>
        <w:t>но</w:t>
      </w:r>
      <w:r w:rsidRPr="006059CC">
        <w:softHyphen/>
        <w:t>го дос</w:t>
      </w:r>
      <w:r w:rsidRPr="006059CC">
        <w:softHyphen/>
        <w:t>ту</w:t>
      </w:r>
      <w:r w:rsidRPr="006059CC">
        <w:softHyphen/>
        <w:t>па раз</w:t>
      </w:r>
      <w:r w:rsidRPr="006059CC">
        <w:softHyphen/>
        <w:t>ме</w:t>
      </w:r>
      <w:r w:rsidRPr="006059CC">
        <w:softHyphen/>
        <w:t>ща</w:t>
      </w:r>
      <w:r w:rsidRPr="006059CC">
        <w:softHyphen/>
        <w:t>ют</w:t>
      </w:r>
      <w:r w:rsidRPr="006059CC">
        <w:softHyphen/>
        <w:t>ся све</w:t>
      </w:r>
      <w:r w:rsidRPr="006059CC">
        <w:softHyphen/>
        <w:t>де</w:t>
      </w:r>
      <w:r w:rsidRPr="006059CC">
        <w:softHyphen/>
        <w:t>ния о пуб</w:t>
      </w:r>
      <w:r w:rsidRPr="006059CC">
        <w:softHyphen/>
        <w:t>лич</w:t>
      </w:r>
      <w:r w:rsidRPr="006059CC">
        <w:softHyphen/>
        <w:t>ных офер</w:t>
      </w:r>
      <w:r w:rsidRPr="006059CC">
        <w:softHyphen/>
        <w:t>тах, ана</w:t>
      </w:r>
      <w:r w:rsidRPr="006059CC">
        <w:softHyphen/>
        <w:t>ли</w:t>
      </w:r>
      <w:r w:rsidRPr="006059CC">
        <w:softHyphen/>
        <w:t>ти</w:t>
      </w:r>
      <w:r w:rsidRPr="006059CC">
        <w:softHyphen/>
        <w:t>че</w:t>
      </w:r>
      <w:r w:rsidRPr="006059CC">
        <w:softHyphen/>
        <w:t>ские ма</w:t>
      </w:r>
      <w:r w:rsidRPr="006059CC">
        <w:softHyphen/>
        <w:t>те</w:t>
      </w:r>
      <w:r w:rsidRPr="006059CC">
        <w:softHyphen/>
        <w:t>риа</w:t>
      </w:r>
      <w:r w:rsidRPr="006059CC">
        <w:softHyphen/>
        <w:t>лы, экс</w:t>
      </w:r>
      <w:r w:rsidRPr="006059CC">
        <w:softHyphen/>
        <w:t>перт</w:t>
      </w:r>
      <w:r w:rsidRPr="006059CC">
        <w:softHyphen/>
        <w:t>ные оцен</w:t>
      </w:r>
      <w:r w:rsidRPr="006059CC">
        <w:softHyphen/>
        <w:t>ки и ин</w:t>
      </w:r>
      <w:r w:rsidRPr="006059CC">
        <w:softHyphen/>
        <w:t>тер</w:t>
      </w:r>
      <w:r w:rsidRPr="006059CC">
        <w:softHyphen/>
        <w:t>вью со спе</w:t>
      </w:r>
      <w:r w:rsidRPr="006059CC">
        <w:softHyphen/>
        <w:t>циа</w:t>
      </w:r>
      <w:r w:rsidRPr="006059CC">
        <w:softHyphen/>
        <w:t>ли</w:t>
      </w:r>
      <w:r w:rsidRPr="006059CC">
        <w:softHyphen/>
        <w:t>ста</w:t>
      </w:r>
      <w:r w:rsidRPr="006059CC">
        <w:softHyphen/>
        <w:t>ми ве</w:t>
      </w:r>
      <w:r w:rsidRPr="006059CC">
        <w:softHyphen/>
        <w:t>ду</w:t>
      </w:r>
      <w:r w:rsidRPr="006059CC">
        <w:softHyphen/>
        <w:t>щих сто</w:t>
      </w:r>
      <w:r w:rsidRPr="006059CC">
        <w:softHyphen/>
        <w:t>лич</w:t>
      </w:r>
      <w:r w:rsidRPr="006059CC">
        <w:softHyphen/>
        <w:t>ных агентств не</w:t>
      </w:r>
      <w:r w:rsidRPr="006059CC">
        <w:softHyphen/>
        <w:t>дви</w:t>
      </w:r>
      <w:r w:rsidRPr="006059CC">
        <w:softHyphen/>
        <w:t>жи</w:t>
      </w:r>
      <w:r w:rsidRPr="006059CC">
        <w:softHyphen/>
        <w:t>мо</w:t>
      </w:r>
      <w:r w:rsidRPr="006059CC">
        <w:softHyphen/>
        <w:t>сти. Сре</w:t>
      </w:r>
      <w:r w:rsidRPr="006059CC">
        <w:softHyphen/>
        <w:t>ди них – пе</w:t>
      </w:r>
      <w:r w:rsidRPr="006059CC">
        <w:softHyphen/>
        <w:t>рио</w:t>
      </w:r>
      <w:r w:rsidRPr="006059CC">
        <w:softHyphen/>
        <w:t>ди</w:t>
      </w:r>
      <w:r w:rsidRPr="006059CC">
        <w:softHyphen/>
        <w:t>че</w:t>
      </w:r>
      <w:r w:rsidRPr="006059CC">
        <w:softHyphen/>
        <w:t>ск</w:t>
      </w:r>
      <w:r w:rsidR="0084046F" w:rsidRPr="006059CC">
        <w:t>ие из</w:t>
      </w:r>
      <w:r w:rsidR="0084046F" w:rsidRPr="006059CC">
        <w:softHyphen/>
        <w:t>да</w:t>
      </w:r>
      <w:r w:rsidR="0084046F" w:rsidRPr="006059CC">
        <w:softHyphen/>
        <w:t>ния «Из рук в ру</w:t>
      </w:r>
      <w:r w:rsidR="0084046F" w:rsidRPr="006059CC">
        <w:softHyphen/>
        <w:t xml:space="preserve">ки», </w:t>
      </w:r>
      <w:r w:rsidRPr="006059CC">
        <w:t>а так</w:t>
      </w:r>
      <w:r w:rsidRPr="006059CC">
        <w:softHyphen/>
        <w:t>же сай</w:t>
      </w:r>
      <w:r w:rsidRPr="006059CC">
        <w:softHyphen/>
        <w:t xml:space="preserve">ты </w:t>
      </w:r>
      <w:r w:rsidRPr="006059CC">
        <w:rPr>
          <w:lang w:eastAsia="he-IL" w:bidi="he-IL"/>
        </w:rPr>
        <w:t>http://</w:t>
      </w:r>
      <w:r w:rsidR="0095765D" w:rsidRPr="006059CC">
        <w:t xml:space="preserve"> </w:t>
      </w:r>
      <w:proofErr w:type="spellStart"/>
      <w:r w:rsidR="0095765D" w:rsidRPr="006059CC">
        <w:t>www.cian.ru</w:t>
      </w:r>
      <w:proofErr w:type="spellEnd"/>
      <w:r w:rsidRPr="006059CC">
        <w:t xml:space="preserve">, </w:t>
      </w:r>
      <w:r w:rsidRPr="006059CC">
        <w:rPr>
          <w:lang w:eastAsia="he-IL" w:bidi="he-IL"/>
        </w:rPr>
        <w:t>http://</w:t>
      </w:r>
      <w:r w:rsidRPr="006059CC">
        <w:t>www.</w:t>
      </w:r>
      <w:r w:rsidR="0095765D" w:rsidRPr="006059CC">
        <w:rPr>
          <w:lang w:val="en-US"/>
        </w:rPr>
        <w:t>realty</w:t>
      </w:r>
      <w:r w:rsidR="0095765D" w:rsidRPr="006059CC">
        <w:t>.</w:t>
      </w:r>
      <w:proofErr w:type="spellStart"/>
      <w:r w:rsidR="0095765D" w:rsidRPr="006059CC">
        <w:rPr>
          <w:lang w:val="en-US"/>
        </w:rPr>
        <w:t>dmir</w:t>
      </w:r>
      <w:proofErr w:type="spellEnd"/>
      <w:r w:rsidR="0095765D" w:rsidRPr="006059CC">
        <w:t>.</w:t>
      </w:r>
      <w:proofErr w:type="spellStart"/>
      <w:r w:rsidR="0095765D" w:rsidRPr="006059CC">
        <w:rPr>
          <w:lang w:val="en-US"/>
        </w:rPr>
        <w:t>ru</w:t>
      </w:r>
      <w:proofErr w:type="spellEnd"/>
      <w:r w:rsidRPr="006059CC">
        <w:t>,</w:t>
      </w:r>
      <w:r w:rsidR="0095765D" w:rsidRPr="006059CC">
        <w:t xml:space="preserve"> </w:t>
      </w:r>
      <w:hyperlink r:id="rId16" w:history="1">
        <w:r w:rsidR="0095765D" w:rsidRPr="006059CC">
          <w:rPr>
            <w:rStyle w:val="af6"/>
            <w:color w:val="auto"/>
            <w:u w:val="none"/>
            <w:lang w:eastAsia="he-IL" w:bidi="he-IL"/>
          </w:rPr>
          <w:t>http://</w:t>
        </w:r>
        <w:r w:rsidR="0095765D" w:rsidRPr="006059CC">
          <w:rPr>
            <w:rStyle w:val="af6"/>
            <w:color w:val="auto"/>
            <w:u w:val="none"/>
          </w:rPr>
          <w:t>www.avito.ru</w:t>
        </w:r>
      </w:hyperlink>
      <w:r w:rsidR="005B3452" w:rsidRPr="006059CC">
        <w:rPr>
          <w:lang w:eastAsia="he-IL" w:bidi="he-IL"/>
        </w:rPr>
        <w:t xml:space="preserve"> </w:t>
      </w:r>
      <w:r w:rsidRPr="006059CC">
        <w:t>и др.</w:t>
      </w:r>
    </w:p>
    <w:p w:rsidR="00273790" w:rsidRPr="006059CC" w:rsidRDefault="00273790" w:rsidP="00273790">
      <w:pPr>
        <w:ind w:firstLine="720"/>
      </w:pPr>
      <w:r w:rsidRPr="006059CC">
        <w:t>Поль</w:t>
      </w:r>
      <w:r w:rsidRPr="006059CC">
        <w:softHyphen/>
        <w:t>зо</w:t>
      </w:r>
      <w:r w:rsidRPr="006059CC">
        <w:softHyphen/>
        <w:t>ва</w:t>
      </w:r>
      <w:r w:rsidRPr="006059CC">
        <w:softHyphen/>
        <w:t>тель От</w:t>
      </w:r>
      <w:r w:rsidRPr="006059CC">
        <w:softHyphen/>
        <w:t>чё</w:t>
      </w:r>
      <w:r w:rsidRPr="006059CC">
        <w:softHyphen/>
        <w:t>та, при же</w:t>
      </w:r>
      <w:r w:rsidRPr="006059CC">
        <w:softHyphen/>
        <w:t>ла</w:t>
      </w:r>
      <w:r w:rsidRPr="006059CC">
        <w:softHyphen/>
        <w:t>нии, мо</w:t>
      </w:r>
      <w:r w:rsidRPr="006059CC">
        <w:softHyphen/>
        <w:t>жет са</w:t>
      </w:r>
      <w:r w:rsidRPr="006059CC">
        <w:softHyphen/>
        <w:t>мо</w:t>
      </w:r>
      <w:r w:rsidRPr="006059CC">
        <w:softHyphen/>
        <w:t>стоя</w:t>
      </w:r>
      <w:r w:rsidRPr="006059CC">
        <w:softHyphen/>
        <w:t>тель</w:t>
      </w:r>
      <w:r w:rsidRPr="006059CC">
        <w:softHyphen/>
        <w:t>но оз</w:t>
      </w:r>
      <w:r w:rsidRPr="006059CC">
        <w:softHyphen/>
        <w:t>на</w:t>
      </w:r>
      <w:r w:rsidRPr="006059CC">
        <w:softHyphen/>
        <w:t>ко</w:t>
      </w:r>
      <w:r w:rsidRPr="006059CC">
        <w:softHyphen/>
        <w:t>мить</w:t>
      </w:r>
      <w:r w:rsidRPr="006059CC">
        <w:softHyphen/>
        <w:t>ся с дан</w:t>
      </w:r>
      <w:r w:rsidRPr="006059CC">
        <w:softHyphen/>
        <w:t>ной ин</w:t>
      </w:r>
      <w:r w:rsidRPr="006059CC">
        <w:softHyphen/>
        <w:t>фор</w:t>
      </w:r>
      <w:r w:rsidRPr="006059CC">
        <w:softHyphen/>
        <w:t>ма</w:t>
      </w:r>
      <w:r w:rsidRPr="006059CC">
        <w:softHyphen/>
        <w:t>ци</w:t>
      </w:r>
      <w:r w:rsidRPr="006059CC">
        <w:softHyphen/>
        <w:t>ей по ад</w:t>
      </w:r>
      <w:r w:rsidRPr="006059CC">
        <w:softHyphen/>
        <w:t>ре</w:t>
      </w:r>
      <w:r w:rsidRPr="006059CC">
        <w:softHyphen/>
        <w:t>сам и ссыл</w:t>
      </w:r>
      <w:r w:rsidRPr="006059CC">
        <w:softHyphen/>
        <w:t>кам, ука</w:t>
      </w:r>
      <w:r w:rsidRPr="006059CC">
        <w:softHyphen/>
        <w:t>зан</w:t>
      </w:r>
      <w:r w:rsidRPr="006059CC">
        <w:softHyphen/>
        <w:t>ным вы</w:t>
      </w:r>
      <w:r w:rsidRPr="006059CC">
        <w:softHyphen/>
        <w:t>ше. Оцен</w:t>
      </w:r>
      <w:r w:rsidRPr="006059CC">
        <w:softHyphen/>
        <w:t>щик под</w:t>
      </w:r>
      <w:r w:rsidRPr="006059CC">
        <w:softHyphen/>
        <w:t>твер</w:t>
      </w:r>
      <w:r w:rsidRPr="006059CC">
        <w:softHyphen/>
        <w:t>жда</w:t>
      </w:r>
      <w:r w:rsidRPr="006059CC">
        <w:softHyphen/>
        <w:t>ет, что на мо</w:t>
      </w:r>
      <w:r w:rsidRPr="006059CC">
        <w:softHyphen/>
        <w:t>мент про</w:t>
      </w:r>
      <w:r w:rsidRPr="006059CC">
        <w:softHyphen/>
        <w:t>ве</w:t>
      </w:r>
      <w:r w:rsidRPr="006059CC">
        <w:softHyphen/>
        <w:t>де</w:t>
      </w:r>
      <w:r w:rsidRPr="006059CC">
        <w:softHyphen/>
        <w:t>ния оцен</w:t>
      </w:r>
      <w:r w:rsidRPr="006059CC">
        <w:softHyphen/>
        <w:t>ки дан</w:t>
      </w:r>
      <w:r w:rsidRPr="006059CC">
        <w:softHyphen/>
        <w:t>ная ин</w:t>
      </w:r>
      <w:r w:rsidRPr="006059CC">
        <w:softHyphen/>
        <w:t>фор</w:t>
      </w:r>
      <w:r w:rsidRPr="006059CC">
        <w:softHyphen/>
        <w:t>ма</w:t>
      </w:r>
      <w:r w:rsidRPr="006059CC">
        <w:softHyphen/>
        <w:t>ция в ука</w:t>
      </w:r>
      <w:r w:rsidRPr="006059CC">
        <w:softHyphen/>
        <w:t>зан</w:t>
      </w:r>
      <w:r w:rsidRPr="006059CC">
        <w:softHyphen/>
        <w:t>ных ис</w:t>
      </w:r>
      <w:r w:rsidRPr="006059CC">
        <w:softHyphen/>
        <w:t>точ</w:t>
      </w:r>
      <w:r w:rsidRPr="006059CC">
        <w:softHyphen/>
        <w:t>ни</w:t>
      </w:r>
      <w:r w:rsidRPr="006059CC">
        <w:softHyphen/>
        <w:t>ках су</w:t>
      </w:r>
      <w:r w:rsidRPr="006059CC">
        <w:softHyphen/>
        <w:t>ще</w:t>
      </w:r>
      <w:r w:rsidRPr="006059CC">
        <w:softHyphen/>
        <w:t>ст</w:t>
      </w:r>
      <w:r w:rsidRPr="006059CC">
        <w:softHyphen/>
        <w:t>во</w:t>
      </w:r>
      <w:r w:rsidRPr="006059CC">
        <w:softHyphen/>
        <w:t>ва</w:t>
      </w:r>
      <w:r w:rsidRPr="006059CC">
        <w:softHyphen/>
        <w:t>ла. Од</w:t>
      </w:r>
      <w:r w:rsidRPr="006059CC">
        <w:softHyphen/>
        <w:t>на</w:t>
      </w:r>
      <w:r w:rsidRPr="006059CC">
        <w:softHyphen/>
        <w:t>ко он не не</w:t>
      </w:r>
      <w:r w:rsidRPr="006059CC">
        <w:softHyphen/>
        <w:t>сёт от</w:t>
      </w:r>
      <w:r w:rsidRPr="006059CC">
        <w:softHyphen/>
        <w:t>вет</w:t>
      </w:r>
      <w:r w:rsidRPr="006059CC">
        <w:softHyphen/>
        <w:t>ст</w:t>
      </w:r>
      <w:r w:rsidRPr="006059CC">
        <w:softHyphen/>
        <w:t>вен</w:t>
      </w:r>
      <w:r w:rsidRPr="006059CC">
        <w:softHyphen/>
        <w:t>ность за даль</w:t>
      </w:r>
      <w:r w:rsidRPr="006059CC">
        <w:softHyphen/>
        <w:t>ней</w:t>
      </w:r>
      <w:r w:rsidRPr="006059CC">
        <w:softHyphen/>
        <w:t>шие из</w:t>
      </w:r>
      <w:r w:rsidRPr="006059CC">
        <w:softHyphen/>
        <w:t>ме</w:t>
      </w:r>
      <w:r w:rsidRPr="006059CC">
        <w:softHyphen/>
        <w:t>не</w:t>
      </w:r>
      <w:r w:rsidRPr="006059CC">
        <w:softHyphen/>
        <w:t>ния со</w:t>
      </w:r>
      <w:r w:rsidRPr="006059CC">
        <w:softHyphen/>
        <w:t>дер</w:t>
      </w:r>
      <w:r w:rsidRPr="006059CC">
        <w:softHyphen/>
        <w:t>жа</w:t>
      </w:r>
      <w:r w:rsidRPr="006059CC">
        <w:softHyphen/>
        <w:t>ния дан</w:t>
      </w:r>
      <w:r w:rsidRPr="006059CC">
        <w:softHyphen/>
        <w:t>ных ис</w:t>
      </w:r>
      <w:r w:rsidRPr="006059CC">
        <w:softHyphen/>
        <w:t>точ</w:t>
      </w:r>
      <w:r w:rsidRPr="006059CC">
        <w:softHyphen/>
        <w:t>ни</w:t>
      </w:r>
      <w:r w:rsidRPr="006059CC">
        <w:softHyphen/>
        <w:t xml:space="preserve">ков, поэтому к Отчету приложены соответствующие распечатки </w:t>
      </w:r>
      <w:proofErr w:type="spellStart"/>
      <w:proofErr w:type="gramStart"/>
      <w:r w:rsidRPr="006059CC">
        <w:t>Интернет-страниц</w:t>
      </w:r>
      <w:proofErr w:type="spellEnd"/>
      <w:proofErr w:type="gramEnd"/>
      <w:r w:rsidRPr="006059CC">
        <w:t>, информация с которых была использована в Отчете.</w:t>
      </w:r>
    </w:p>
    <w:p w:rsidR="00273790" w:rsidRPr="006059CC" w:rsidRDefault="00273790" w:rsidP="00273790">
      <w:pPr>
        <w:ind w:firstLine="720"/>
      </w:pPr>
      <w:r w:rsidRPr="006059CC">
        <w:t>На Оцен</w:t>
      </w:r>
      <w:r w:rsidRPr="006059CC">
        <w:softHyphen/>
        <w:t>щи</w:t>
      </w:r>
      <w:r w:rsidRPr="006059CC">
        <w:softHyphen/>
        <w:t>ке не ле</w:t>
      </w:r>
      <w:r w:rsidRPr="006059CC">
        <w:softHyphen/>
        <w:t>жит обя</w:t>
      </w:r>
      <w:r w:rsidRPr="006059CC">
        <w:softHyphen/>
        <w:t>зан</w:t>
      </w:r>
      <w:r w:rsidRPr="006059CC">
        <w:softHyphen/>
        <w:t>ность брать в ка</w:t>
      </w:r>
      <w:r w:rsidRPr="006059CC">
        <w:softHyphen/>
        <w:t>ком-ли</w:t>
      </w:r>
      <w:r w:rsidRPr="006059CC">
        <w:softHyphen/>
        <w:t>бо ви</w:t>
      </w:r>
      <w:r w:rsidRPr="006059CC">
        <w:softHyphen/>
        <w:t>де до</w:t>
      </w:r>
      <w:r w:rsidRPr="006059CC">
        <w:softHyphen/>
        <w:t>пол</w:t>
      </w:r>
      <w:r w:rsidRPr="006059CC">
        <w:softHyphen/>
        <w:t>ни</w:t>
      </w:r>
      <w:r w:rsidRPr="006059CC">
        <w:softHyphen/>
        <w:t>тель</w:t>
      </w:r>
      <w:r w:rsidRPr="006059CC">
        <w:softHyphen/>
        <w:t>ные под</w:t>
      </w:r>
      <w:r w:rsidRPr="006059CC">
        <w:softHyphen/>
        <w:t>твер</w:t>
      </w:r>
      <w:r w:rsidRPr="006059CC">
        <w:softHyphen/>
        <w:t>жде</w:t>
      </w:r>
      <w:r w:rsidRPr="006059CC">
        <w:softHyphen/>
        <w:t>ния от про</w:t>
      </w:r>
      <w:r w:rsidRPr="006059CC">
        <w:softHyphen/>
        <w:t>дав</w:t>
      </w:r>
      <w:r w:rsidRPr="006059CC">
        <w:softHyphen/>
        <w:t>цов объ</w:t>
      </w:r>
      <w:r w:rsidRPr="006059CC">
        <w:softHyphen/>
        <w:t>ек</w:t>
      </w:r>
      <w:r w:rsidRPr="006059CC">
        <w:softHyphen/>
        <w:t>тов не</w:t>
      </w:r>
      <w:r w:rsidRPr="006059CC">
        <w:softHyphen/>
        <w:t>дви</w:t>
      </w:r>
      <w:r w:rsidRPr="006059CC">
        <w:softHyphen/>
        <w:t>жи</w:t>
      </w:r>
      <w:r w:rsidRPr="006059CC">
        <w:softHyphen/>
        <w:t>мо</w:t>
      </w:r>
      <w:r w:rsidRPr="006059CC">
        <w:softHyphen/>
        <w:t>сти о фак</w:t>
      </w:r>
      <w:r w:rsidRPr="006059CC">
        <w:softHyphen/>
        <w:t>те пред</w:t>
      </w:r>
      <w:r w:rsidRPr="006059CC">
        <w:softHyphen/>
        <w:t>ло</w:t>
      </w:r>
      <w:r w:rsidRPr="006059CC">
        <w:softHyphen/>
        <w:t>же</w:t>
      </w:r>
      <w:r w:rsidRPr="006059CC">
        <w:softHyphen/>
        <w:t>ния объ</w:t>
      </w:r>
      <w:r w:rsidRPr="006059CC">
        <w:softHyphen/>
        <w:t>ек</w:t>
      </w:r>
      <w:r w:rsidRPr="006059CC">
        <w:softHyphen/>
        <w:t>та к про</w:t>
      </w:r>
      <w:r w:rsidRPr="006059CC">
        <w:softHyphen/>
        <w:t>да</w:t>
      </w:r>
      <w:r w:rsidRPr="006059CC">
        <w:softHyphen/>
        <w:t>же и уров</w:t>
      </w:r>
      <w:r w:rsidRPr="006059CC">
        <w:softHyphen/>
        <w:t>ню за</w:t>
      </w:r>
      <w:r w:rsidRPr="006059CC">
        <w:softHyphen/>
        <w:t>яв</w:t>
      </w:r>
      <w:r w:rsidRPr="006059CC">
        <w:softHyphen/>
        <w:t>лен</w:t>
      </w:r>
      <w:r w:rsidRPr="006059CC">
        <w:softHyphen/>
        <w:t>ной стои</w:t>
      </w:r>
      <w:r w:rsidRPr="006059CC">
        <w:softHyphen/>
        <w:t>мо</w:t>
      </w:r>
      <w:r w:rsidRPr="006059CC">
        <w:softHyphen/>
        <w:t>сти пред</w:t>
      </w:r>
      <w:r w:rsidRPr="006059CC">
        <w:softHyphen/>
        <w:t>ло</w:t>
      </w:r>
      <w:r w:rsidRPr="006059CC">
        <w:softHyphen/>
        <w:t>же</w:t>
      </w:r>
      <w:r w:rsidRPr="006059CC">
        <w:softHyphen/>
        <w:t>ния.</w:t>
      </w:r>
    </w:p>
    <w:p w:rsidR="00273790" w:rsidRPr="006059CC" w:rsidRDefault="00273790" w:rsidP="00273790">
      <w:pPr>
        <w:pStyle w:val="21"/>
        <w:numPr>
          <w:ilvl w:val="1"/>
          <w:numId w:val="3"/>
        </w:numPr>
        <w:jc w:val="left"/>
        <w:rPr>
          <w:iCs w:val="0"/>
        </w:rPr>
      </w:pPr>
      <w:bookmarkStart w:id="34" w:name="_Toc224034919"/>
      <w:bookmarkStart w:id="35" w:name="_Toc449518441"/>
      <w:r w:rsidRPr="006059CC">
        <w:rPr>
          <w:iCs w:val="0"/>
        </w:rPr>
        <w:t>Документы, устанавливающие количественные и качественные характеристики объекта оценки.</w:t>
      </w:r>
      <w:bookmarkEnd w:id="34"/>
      <w:bookmarkEnd w:id="35"/>
    </w:p>
    <w:p w:rsidR="00273790" w:rsidRPr="006059CC" w:rsidRDefault="00273790" w:rsidP="00273790">
      <w:pPr>
        <w:numPr>
          <w:ilvl w:val="0"/>
          <w:numId w:val="7"/>
        </w:numPr>
        <w:spacing w:before="80"/>
        <w:ind w:left="851"/>
      </w:pPr>
      <w:r w:rsidRPr="006059CC">
        <w:t>Задание на оценку;</w:t>
      </w:r>
    </w:p>
    <w:p w:rsidR="00655D7B" w:rsidRPr="006059CC" w:rsidRDefault="00655D7B" w:rsidP="00273790">
      <w:pPr>
        <w:numPr>
          <w:ilvl w:val="0"/>
          <w:numId w:val="7"/>
        </w:numPr>
        <w:spacing w:before="80"/>
        <w:ind w:left="851"/>
      </w:pPr>
      <w:r w:rsidRPr="006059CC">
        <w:t>Свидетельство о государственной регистрации права собственности на здание сер. 77 НН №333012 от 21.08.2001г.</w:t>
      </w:r>
    </w:p>
    <w:p w:rsidR="00655D7B" w:rsidRPr="006059CC" w:rsidRDefault="00655D7B" w:rsidP="00D67A74">
      <w:pPr>
        <w:numPr>
          <w:ilvl w:val="0"/>
          <w:numId w:val="7"/>
        </w:numPr>
        <w:spacing w:before="80"/>
        <w:ind w:left="851"/>
        <w:rPr>
          <w:szCs w:val="20"/>
        </w:rPr>
      </w:pPr>
      <w:r w:rsidRPr="006059CC">
        <w:t>Договор аренды земельного участка №М-03-025348 от 30.09.2005 на срок до 30 августа 2030г.</w:t>
      </w:r>
      <w:r w:rsidR="00D67A74" w:rsidRPr="006059CC">
        <w:t>;</w:t>
      </w:r>
    </w:p>
    <w:p w:rsidR="005B3452" w:rsidRPr="006059CC" w:rsidRDefault="00B14373" w:rsidP="00D67A74">
      <w:pPr>
        <w:numPr>
          <w:ilvl w:val="0"/>
          <w:numId w:val="7"/>
        </w:numPr>
        <w:spacing w:before="80"/>
        <w:ind w:left="851"/>
        <w:rPr>
          <w:szCs w:val="20"/>
        </w:rPr>
      </w:pPr>
      <w:r w:rsidRPr="006059CC">
        <w:t xml:space="preserve"> </w:t>
      </w:r>
      <w:r w:rsidR="00655D7B" w:rsidRPr="006059CC">
        <w:t>Кадастровая выписка о земельном участке №77/501/09-77574;</w:t>
      </w:r>
    </w:p>
    <w:p w:rsidR="008376BD" w:rsidRPr="006059CC" w:rsidRDefault="00655D7B" w:rsidP="00D67A74">
      <w:pPr>
        <w:numPr>
          <w:ilvl w:val="0"/>
          <w:numId w:val="7"/>
        </w:numPr>
        <w:spacing w:before="80"/>
        <w:ind w:left="851"/>
        <w:rPr>
          <w:szCs w:val="20"/>
        </w:rPr>
      </w:pPr>
      <w:r w:rsidRPr="006059CC">
        <w:rPr>
          <w:szCs w:val="20"/>
        </w:rPr>
        <w:t>Поэтажный план здания от 18.06.2001г.</w:t>
      </w:r>
    </w:p>
    <w:p w:rsidR="00B14373" w:rsidRPr="006059CC" w:rsidRDefault="00655D7B" w:rsidP="00D67A74">
      <w:pPr>
        <w:numPr>
          <w:ilvl w:val="0"/>
          <w:numId w:val="7"/>
        </w:numPr>
        <w:spacing w:before="80"/>
        <w:ind w:left="851"/>
        <w:rPr>
          <w:szCs w:val="20"/>
        </w:rPr>
      </w:pPr>
      <w:r w:rsidRPr="006059CC">
        <w:rPr>
          <w:szCs w:val="20"/>
        </w:rPr>
        <w:t>Выписка из технического паспорта на здание от 01.07.2005г.</w:t>
      </w:r>
      <w:r w:rsidR="00B14373" w:rsidRPr="006059CC">
        <w:rPr>
          <w:szCs w:val="20"/>
        </w:rPr>
        <w:t>;</w:t>
      </w:r>
    </w:p>
    <w:p w:rsidR="009833B4" w:rsidRPr="006059CC" w:rsidRDefault="009833B4" w:rsidP="00D67A74">
      <w:pPr>
        <w:numPr>
          <w:ilvl w:val="0"/>
          <w:numId w:val="7"/>
        </w:numPr>
        <w:spacing w:before="80"/>
        <w:ind w:left="851"/>
        <w:rPr>
          <w:szCs w:val="20"/>
        </w:rPr>
      </w:pPr>
      <w:r w:rsidRPr="006059CC">
        <w:rPr>
          <w:szCs w:val="20"/>
        </w:rPr>
        <w:t>Фотоматериалы</w:t>
      </w:r>
      <w:r w:rsidR="000142A9" w:rsidRPr="006059CC">
        <w:rPr>
          <w:szCs w:val="20"/>
        </w:rPr>
        <w:t>.</w:t>
      </w:r>
    </w:p>
    <w:p w:rsidR="00273790" w:rsidRPr="006059CC" w:rsidRDefault="00273790" w:rsidP="0061147C">
      <w:pPr>
        <w:pStyle w:val="11"/>
        <w:numPr>
          <w:ilvl w:val="0"/>
          <w:numId w:val="3"/>
        </w:numPr>
      </w:pPr>
      <w:bookmarkStart w:id="36" w:name="_Toc449518442"/>
      <w:r w:rsidRPr="006059CC">
        <w:t>Сведения о заказчике оценки и об оценщике</w:t>
      </w:r>
      <w:bookmarkEnd w:id="36"/>
    </w:p>
    <w:p w:rsidR="00EB4AB7" w:rsidRPr="006059CC" w:rsidRDefault="00EB4AB7" w:rsidP="00273790">
      <w:pPr>
        <w:shd w:val="clear" w:color="auto" w:fill="FFFFFF"/>
        <w:spacing w:before="80"/>
        <w:ind w:firstLine="0"/>
        <w:rPr>
          <w:b/>
        </w:rPr>
      </w:pPr>
    </w:p>
    <w:p w:rsidR="00EB4AB7" w:rsidRPr="006059CC" w:rsidRDefault="00EB4AB7" w:rsidP="00EB4AB7">
      <w:pPr>
        <w:shd w:val="clear" w:color="auto" w:fill="FFFFFF"/>
        <w:spacing w:before="80"/>
        <w:ind w:firstLine="0"/>
        <w:rPr>
          <w:b/>
        </w:rPr>
      </w:pPr>
      <w:r w:rsidRPr="006059CC">
        <w:rPr>
          <w:b/>
        </w:rPr>
        <w:t xml:space="preserve">Заказчик оценки - </w:t>
      </w:r>
      <w:r w:rsidRPr="006059CC">
        <w:rPr>
          <w:b/>
        </w:rPr>
        <w:tab/>
      </w:r>
      <w:r w:rsidR="007C1E60" w:rsidRPr="006059CC">
        <w:rPr>
          <w:szCs w:val="20"/>
        </w:rPr>
        <w:t>Общество с ограниченной ответственностью «АЯКС-Н»</w:t>
      </w:r>
      <w:r w:rsidRPr="006059CC">
        <w:t>;</w:t>
      </w:r>
    </w:p>
    <w:p w:rsidR="00EB4AB7" w:rsidRPr="006059CC" w:rsidRDefault="00EB4AB7" w:rsidP="00EB4AB7">
      <w:pPr>
        <w:spacing w:before="80"/>
        <w:ind w:firstLine="0"/>
        <w:rPr>
          <w:b/>
        </w:rPr>
      </w:pPr>
      <w:r w:rsidRPr="006059CC">
        <w:rPr>
          <w:b/>
        </w:rPr>
        <w:t xml:space="preserve">Месторасположение – </w:t>
      </w:r>
      <w:r w:rsidR="007C1E60" w:rsidRPr="006059CC">
        <w:t>644106, г. Омск, пр. Лесной, д. 4</w:t>
      </w:r>
      <w:proofErr w:type="gramStart"/>
      <w:r w:rsidR="007C1E60" w:rsidRPr="006059CC">
        <w:t xml:space="preserve"> Б</w:t>
      </w:r>
      <w:proofErr w:type="gramEnd"/>
      <w:r w:rsidRPr="006059CC">
        <w:t>;</w:t>
      </w:r>
    </w:p>
    <w:p w:rsidR="00EB4AB7" w:rsidRPr="006059CC" w:rsidRDefault="00D67A74" w:rsidP="00EB4AB7">
      <w:pPr>
        <w:spacing w:before="80"/>
        <w:ind w:firstLine="0"/>
      </w:pPr>
      <w:r w:rsidRPr="006059CC">
        <w:rPr>
          <w:b/>
        </w:rPr>
        <w:t>ОГРН</w:t>
      </w:r>
      <w:r w:rsidRPr="006059CC">
        <w:rPr>
          <w:b/>
        </w:rPr>
        <w:tab/>
      </w:r>
      <w:r w:rsidR="007C1E60" w:rsidRPr="006059CC">
        <w:t>1027739591329</w:t>
      </w:r>
      <w:r w:rsidRPr="006059CC">
        <w:rPr>
          <w:b/>
        </w:rPr>
        <w:tab/>
      </w:r>
      <w:r w:rsidRPr="006059CC">
        <w:rPr>
          <w:b/>
        </w:rPr>
        <w:tab/>
      </w:r>
      <w:r w:rsidRPr="006059CC">
        <w:rPr>
          <w:b/>
        </w:rPr>
        <w:tab/>
        <w:t>Дата присвоения ОГРН:</w:t>
      </w:r>
      <w:r w:rsidR="008376BD" w:rsidRPr="006059CC">
        <w:rPr>
          <w:b/>
        </w:rPr>
        <w:t xml:space="preserve"> </w:t>
      </w:r>
      <w:bookmarkStart w:id="37" w:name="OLE_LINK7"/>
      <w:bookmarkStart w:id="38" w:name="OLE_LINK8"/>
      <w:r w:rsidR="000B3B56" w:rsidRPr="006059CC">
        <w:t>21.11.2002</w:t>
      </w:r>
      <w:bookmarkEnd w:id="37"/>
      <w:bookmarkEnd w:id="38"/>
    </w:p>
    <w:p w:rsidR="001B11F3" w:rsidRPr="006059CC" w:rsidRDefault="001B11F3" w:rsidP="00EB4AB7">
      <w:pPr>
        <w:spacing w:before="80"/>
        <w:ind w:firstLine="0"/>
        <w:rPr>
          <w:b/>
        </w:rPr>
      </w:pPr>
    </w:p>
    <w:p w:rsidR="00273790" w:rsidRPr="006059CC" w:rsidRDefault="00273790" w:rsidP="00EB4AB7">
      <w:pPr>
        <w:spacing w:before="80"/>
        <w:ind w:firstLine="0"/>
        <w:rPr>
          <w:b/>
        </w:rPr>
      </w:pPr>
      <w:r w:rsidRPr="006059CC">
        <w:rPr>
          <w:b/>
        </w:rPr>
        <w:t>Оценщик, работающий на основании трудового договора:</w:t>
      </w:r>
    </w:p>
    <w:p w:rsidR="00273790" w:rsidRPr="006059CC" w:rsidRDefault="00273790" w:rsidP="00273790">
      <w:pPr>
        <w:spacing w:before="80"/>
        <w:ind w:firstLine="0"/>
      </w:pPr>
      <w:r w:rsidRPr="006059CC">
        <w:rPr>
          <w:i/>
        </w:rPr>
        <w:t>ФИО:</w:t>
      </w:r>
      <w:r w:rsidRPr="006059CC">
        <w:t xml:space="preserve"> </w:t>
      </w:r>
      <w:proofErr w:type="spellStart"/>
      <w:r w:rsidRPr="006059CC">
        <w:t>Мокрушин</w:t>
      </w:r>
      <w:proofErr w:type="spellEnd"/>
      <w:r w:rsidRPr="006059CC">
        <w:t xml:space="preserve"> Олег Владимирович;</w:t>
      </w:r>
    </w:p>
    <w:p w:rsidR="00E902DE" w:rsidRPr="006059CC" w:rsidRDefault="00E902DE" w:rsidP="00E902DE">
      <w:pPr>
        <w:spacing w:before="80"/>
        <w:ind w:firstLine="0"/>
      </w:pPr>
      <w:r w:rsidRPr="006059CC">
        <w:rPr>
          <w:i/>
        </w:rPr>
        <w:t>Информация о членстве в саморегулируемой организации оценщиков:</w:t>
      </w:r>
      <w:r w:rsidRPr="006059CC">
        <w:t xml:space="preserve"> СРО "Российское Общество Оценщиков", 107078 Москва, ул. Новая </w:t>
      </w:r>
      <w:proofErr w:type="spellStart"/>
      <w:r w:rsidRPr="006059CC">
        <w:t>Басманная</w:t>
      </w:r>
      <w:proofErr w:type="spellEnd"/>
      <w:r w:rsidRPr="006059CC">
        <w:t>, д.21, строение 1. Реестровый номер 3523.</w:t>
      </w:r>
    </w:p>
    <w:p w:rsidR="00E902DE" w:rsidRPr="006059CC" w:rsidRDefault="00E902DE" w:rsidP="00E902DE">
      <w:pPr>
        <w:spacing w:before="80"/>
        <w:ind w:firstLine="0"/>
      </w:pPr>
      <w:r w:rsidRPr="006059CC">
        <w:rPr>
          <w:i/>
        </w:rPr>
        <w:t>Документ, подтверждающий получение профессиональных знаний:</w:t>
      </w:r>
      <w:r w:rsidRPr="006059CC">
        <w:t xml:space="preserve"> Диплом Ярославского института повышения квалификации руководящих работников и специалистов химической и нефтехимической промышленности о профессиональной переподготовке по направлению «Оценка собственности». Специализация «Оценка стоимости предприятия (бизнеса)» № ПП-699280 от 24 июня </w:t>
      </w:r>
      <w:smartTag w:uri="urn:schemas-microsoft-com:office:smarttags" w:element="metricconverter">
        <w:smartTagPr>
          <w:attr w:name="ProductID" w:val="2005 г"/>
        </w:smartTagPr>
        <w:r w:rsidRPr="006059CC">
          <w:t>2005 г</w:t>
        </w:r>
      </w:smartTag>
      <w:r w:rsidRPr="006059CC">
        <w:t>.</w:t>
      </w:r>
    </w:p>
    <w:p w:rsidR="00E902DE" w:rsidRPr="006059CC" w:rsidRDefault="00E902DE" w:rsidP="00CB3EE7">
      <w:pPr>
        <w:spacing w:before="80"/>
        <w:ind w:firstLine="0"/>
      </w:pPr>
      <w:r w:rsidRPr="006059CC">
        <w:rPr>
          <w:i/>
        </w:rPr>
        <w:t xml:space="preserve">Сведения о страховании гражданской ответственности оценщика: </w:t>
      </w:r>
      <w:r w:rsidRPr="006059CC">
        <w:t xml:space="preserve">Полис </w:t>
      </w:r>
      <w:r w:rsidR="00CB3EE7" w:rsidRPr="006059CC">
        <w:t xml:space="preserve">№ </w:t>
      </w:r>
      <w:r w:rsidR="00F644CB">
        <w:t>15490</w:t>
      </w:r>
      <w:r w:rsidR="00CB3EE7" w:rsidRPr="006059CC">
        <w:t>В</w:t>
      </w:r>
      <w:r w:rsidR="00F644CB">
        <w:t>4000080</w:t>
      </w:r>
      <w:r w:rsidR="00CB3EE7" w:rsidRPr="006059CC">
        <w:t xml:space="preserve"> от 0</w:t>
      </w:r>
      <w:r w:rsidR="00F644CB">
        <w:t>5</w:t>
      </w:r>
      <w:r w:rsidR="00CB3EE7" w:rsidRPr="006059CC">
        <w:t>.08.201</w:t>
      </w:r>
      <w:r w:rsidR="00F644CB">
        <w:t>5</w:t>
      </w:r>
      <w:r w:rsidR="00CB3EE7" w:rsidRPr="006059CC">
        <w:t xml:space="preserve"> г., СОАО «ВСК», действителен с 07.08.201</w:t>
      </w:r>
      <w:r w:rsidR="00F644CB">
        <w:t>5</w:t>
      </w:r>
      <w:r w:rsidR="00CB3EE7" w:rsidRPr="006059CC">
        <w:t>г. по 06.08.201</w:t>
      </w:r>
      <w:r w:rsidR="00F644CB">
        <w:t>6</w:t>
      </w:r>
      <w:r w:rsidR="00CB3EE7" w:rsidRPr="006059CC">
        <w:t>г.</w:t>
      </w:r>
      <w:r w:rsidR="00F644CB">
        <w:t xml:space="preserve"> </w:t>
      </w:r>
      <w:r w:rsidR="00CB3EE7" w:rsidRPr="006059CC">
        <w:t xml:space="preserve">страховая сумма 3 000 </w:t>
      </w:r>
      <w:proofErr w:type="spellStart"/>
      <w:r w:rsidR="00CB3EE7" w:rsidRPr="006059CC">
        <w:t>000</w:t>
      </w:r>
      <w:proofErr w:type="spellEnd"/>
      <w:r w:rsidR="00CB3EE7" w:rsidRPr="006059CC">
        <w:t xml:space="preserve"> руб. (Три миллиона рублей)</w:t>
      </w:r>
      <w:r w:rsidRPr="006059CC">
        <w:t>.</w:t>
      </w:r>
    </w:p>
    <w:p w:rsidR="00E902DE" w:rsidRPr="006059CC" w:rsidRDefault="00E902DE" w:rsidP="00E902DE">
      <w:pPr>
        <w:spacing w:before="80"/>
        <w:ind w:firstLine="0"/>
      </w:pPr>
      <w:r w:rsidRPr="006059CC">
        <w:rPr>
          <w:i/>
        </w:rPr>
        <w:t>Стаж работы в оценочной деятельности</w:t>
      </w:r>
      <w:r w:rsidRPr="006059CC">
        <w:t xml:space="preserve"> с июля 2005г.</w:t>
      </w:r>
    </w:p>
    <w:p w:rsidR="001B11F3" w:rsidRPr="006059CC" w:rsidRDefault="001B11F3" w:rsidP="00274B97">
      <w:pPr>
        <w:spacing w:before="80"/>
        <w:ind w:firstLine="0"/>
        <w:rPr>
          <w:b/>
        </w:rPr>
      </w:pPr>
    </w:p>
    <w:p w:rsidR="00274B97" w:rsidRPr="006059CC" w:rsidRDefault="00274B97" w:rsidP="00274B97">
      <w:pPr>
        <w:spacing w:before="80"/>
        <w:ind w:firstLine="0"/>
        <w:rPr>
          <w:b/>
        </w:rPr>
      </w:pPr>
      <w:r w:rsidRPr="006059CC">
        <w:rPr>
          <w:b/>
        </w:rPr>
        <w:t>Организация, с которой Оценщик заключил трудовой договор:</w:t>
      </w:r>
    </w:p>
    <w:p w:rsidR="00274B97" w:rsidRPr="006059CC" w:rsidRDefault="00274B97" w:rsidP="00274B97">
      <w:pPr>
        <w:spacing w:before="80"/>
        <w:ind w:firstLine="0"/>
      </w:pPr>
      <w:r w:rsidRPr="006059CC">
        <w:rPr>
          <w:b/>
        </w:rPr>
        <w:t xml:space="preserve">Полное наименование – </w:t>
      </w:r>
      <w:r w:rsidRPr="006059CC">
        <w:t>Общество с ограниченной ответственностью «Юридическая компания «</w:t>
      </w:r>
      <w:proofErr w:type="spellStart"/>
      <w:r w:rsidRPr="006059CC">
        <w:t>Правис</w:t>
      </w:r>
      <w:proofErr w:type="spellEnd"/>
      <w:r w:rsidRPr="006059CC">
        <w:t>»</w:t>
      </w:r>
    </w:p>
    <w:p w:rsidR="00274B97" w:rsidRPr="006059CC" w:rsidRDefault="00274B97" w:rsidP="00274B97">
      <w:pPr>
        <w:spacing w:before="80"/>
        <w:ind w:firstLine="0"/>
      </w:pPr>
      <w:r w:rsidRPr="006059CC">
        <w:rPr>
          <w:b/>
        </w:rPr>
        <w:t xml:space="preserve">Месторасположение – </w:t>
      </w:r>
      <w:r w:rsidRPr="006059CC">
        <w:t xml:space="preserve">Республика Татарстан, </w:t>
      </w:r>
      <w:proofErr w:type="gramStart"/>
      <w:r w:rsidRPr="006059CC">
        <w:t>г</w:t>
      </w:r>
      <w:proofErr w:type="gramEnd"/>
      <w:r w:rsidRPr="006059CC">
        <w:t>. Казань, ул. Лобачевского д.10В</w:t>
      </w:r>
    </w:p>
    <w:p w:rsidR="00274B97" w:rsidRPr="006059CC" w:rsidRDefault="00274B97" w:rsidP="00274B97">
      <w:pPr>
        <w:spacing w:before="80"/>
        <w:ind w:firstLine="0"/>
        <w:rPr>
          <w:b/>
        </w:rPr>
      </w:pPr>
      <w:r w:rsidRPr="006059CC">
        <w:rPr>
          <w:b/>
        </w:rPr>
        <w:t xml:space="preserve">ОГРН – </w:t>
      </w:r>
      <w:r w:rsidRPr="006059CC">
        <w:t>1041621011398</w:t>
      </w:r>
      <w:r w:rsidRPr="006059CC">
        <w:rPr>
          <w:b/>
        </w:rPr>
        <w:t xml:space="preserve">  Дата присвоения ОГРН - </w:t>
      </w:r>
      <w:r w:rsidRPr="006059CC">
        <w:t>23 апреля 2004 г.</w:t>
      </w:r>
    </w:p>
    <w:p w:rsidR="00274B97" w:rsidRPr="006059CC" w:rsidRDefault="00274B97" w:rsidP="00274B97">
      <w:pPr>
        <w:spacing w:before="80"/>
        <w:ind w:firstLine="0"/>
      </w:pPr>
      <w:r w:rsidRPr="006059CC">
        <w:rPr>
          <w:i/>
        </w:rPr>
        <w:t>Сведения о страховании</w:t>
      </w:r>
      <w:r w:rsidRPr="006059CC">
        <w:t xml:space="preserve">: Полис № </w:t>
      </w:r>
      <w:r w:rsidR="00F644CB">
        <w:t>158408-325-23-15</w:t>
      </w:r>
      <w:r w:rsidRPr="006059CC">
        <w:t xml:space="preserve"> от </w:t>
      </w:r>
      <w:r w:rsidR="00F644CB">
        <w:t>05</w:t>
      </w:r>
      <w:r w:rsidRPr="006059CC">
        <w:t xml:space="preserve"> </w:t>
      </w:r>
      <w:r w:rsidR="00F644CB">
        <w:t>ноября</w:t>
      </w:r>
      <w:r w:rsidRPr="006059CC">
        <w:t xml:space="preserve"> 201</w:t>
      </w:r>
      <w:r w:rsidR="00F644CB">
        <w:t>5</w:t>
      </w:r>
      <w:r w:rsidRPr="006059CC">
        <w:t>г. в ООО "Башкирская страховая компания "Резонанс", действителен с 06.11.201</w:t>
      </w:r>
      <w:r w:rsidR="00F644CB">
        <w:t>5</w:t>
      </w:r>
      <w:r w:rsidRPr="006059CC">
        <w:t>г. по 05.11.201</w:t>
      </w:r>
      <w:r w:rsidR="00F644CB">
        <w:t>6</w:t>
      </w:r>
      <w:r w:rsidRPr="006059CC">
        <w:t>г.</w:t>
      </w:r>
    </w:p>
    <w:p w:rsidR="00274B97" w:rsidRPr="006059CC" w:rsidRDefault="00274B97" w:rsidP="00274B97">
      <w:pPr>
        <w:spacing w:before="80"/>
        <w:ind w:firstLine="0"/>
      </w:pPr>
    </w:p>
    <w:p w:rsidR="00274B97" w:rsidRPr="006059CC" w:rsidRDefault="00274B97" w:rsidP="00274B97">
      <w:pPr>
        <w:spacing w:before="80"/>
        <w:ind w:firstLine="0"/>
        <w:rPr>
          <w:b/>
          <w:color w:val="000000" w:themeColor="text1"/>
        </w:rPr>
      </w:pPr>
      <w:r w:rsidRPr="006059CC">
        <w:rPr>
          <w:b/>
          <w:color w:val="000000" w:themeColor="text1"/>
        </w:rPr>
        <w:t>Информация обо всех привлекаемых к проведению оценки и подготовке отчета об оценке организациях и специалистах с указанием их квалификации и степени их участия в проведении оценки объекта оценки</w:t>
      </w:r>
    </w:p>
    <w:p w:rsidR="00274B97" w:rsidRPr="006059CC" w:rsidRDefault="00274B97" w:rsidP="00274B97">
      <w:pPr>
        <w:spacing w:before="80"/>
        <w:ind w:firstLine="0"/>
        <w:rPr>
          <w:color w:val="000000" w:themeColor="text1"/>
        </w:rPr>
      </w:pPr>
      <w:r w:rsidRPr="006059CC">
        <w:rPr>
          <w:color w:val="000000" w:themeColor="text1"/>
        </w:rPr>
        <w:t>Иных специалистов к проведению работ не привлекалось.</w:t>
      </w:r>
    </w:p>
    <w:p w:rsidR="00273790" w:rsidRPr="006059CC" w:rsidRDefault="00273790" w:rsidP="00273790">
      <w:pPr>
        <w:pStyle w:val="112"/>
        <w:numPr>
          <w:ilvl w:val="0"/>
          <w:numId w:val="3"/>
        </w:numPr>
      </w:pPr>
      <w:bookmarkStart w:id="39" w:name="_Toc449518443"/>
      <w:r w:rsidRPr="006059CC">
        <w:t>Точное описание объекта оценки</w:t>
      </w:r>
      <w:bookmarkEnd w:id="39"/>
    </w:p>
    <w:p w:rsidR="00273790" w:rsidRPr="006059CC" w:rsidRDefault="00273790" w:rsidP="00273790">
      <w:pPr>
        <w:pStyle w:val="21"/>
        <w:numPr>
          <w:ilvl w:val="1"/>
          <w:numId w:val="3"/>
        </w:numPr>
        <w:tabs>
          <w:tab w:val="num" w:pos="1080"/>
        </w:tabs>
        <w:spacing w:before="0" w:after="0"/>
        <w:ind w:left="788" w:hanging="431"/>
        <w:jc w:val="left"/>
      </w:pPr>
      <w:bookmarkStart w:id="40" w:name="_Toc231877786"/>
      <w:bookmarkStart w:id="41" w:name="_Toc449518444"/>
      <w:r w:rsidRPr="006059CC">
        <w:t>Количественные и качественные характеристики объекта оценки</w:t>
      </w:r>
      <w:bookmarkEnd w:id="40"/>
      <w:bookmarkEnd w:id="41"/>
    </w:p>
    <w:p w:rsidR="00A50B93" w:rsidRPr="006059CC" w:rsidRDefault="00A50B93" w:rsidP="00A50B93">
      <w:pPr>
        <w:spacing w:before="0"/>
      </w:pPr>
      <w:bookmarkStart w:id="42" w:name="_Toc213296688"/>
      <w:bookmarkStart w:id="43" w:name="_Toc107805073"/>
      <w:r w:rsidRPr="006059CC">
        <w:t xml:space="preserve">Объектом оценки </w:t>
      </w:r>
      <w:r w:rsidRPr="006059CC">
        <w:rPr>
          <w:szCs w:val="20"/>
        </w:rPr>
        <w:t>является</w:t>
      </w:r>
      <w:r w:rsidR="00363FC5" w:rsidRPr="006059CC">
        <w:rPr>
          <w:szCs w:val="20"/>
        </w:rPr>
        <w:t xml:space="preserve"> </w:t>
      </w:r>
      <w:r w:rsidR="0095765D" w:rsidRPr="006059CC">
        <w:rPr>
          <w:szCs w:val="20"/>
        </w:rPr>
        <w:t>нежилое помещение</w:t>
      </w:r>
      <w:r w:rsidR="00363FC5" w:rsidRPr="006059CC">
        <w:rPr>
          <w:szCs w:val="20"/>
        </w:rPr>
        <w:t xml:space="preserve">. </w:t>
      </w:r>
      <w:r w:rsidR="0095765D" w:rsidRPr="006059CC">
        <w:rPr>
          <w:szCs w:val="20"/>
        </w:rPr>
        <w:t xml:space="preserve">Объект оценки </w:t>
      </w:r>
      <w:proofErr w:type="gramStart"/>
      <w:r w:rsidR="0095765D" w:rsidRPr="006059CC">
        <w:rPr>
          <w:szCs w:val="20"/>
        </w:rPr>
        <w:t>представляет из себя</w:t>
      </w:r>
      <w:proofErr w:type="gramEnd"/>
      <w:r w:rsidR="0095765D" w:rsidRPr="006059CC">
        <w:rPr>
          <w:szCs w:val="20"/>
        </w:rPr>
        <w:t xml:space="preserve"> здание со складскими и административными помещениями</w:t>
      </w:r>
      <w:r w:rsidR="005678D4" w:rsidRPr="006059CC">
        <w:rPr>
          <w:szCs w:val="20"/>
        </w:rPr>
        <w:t>.</w:t>
      </w:r>
      <w:r w:rsidR="0095765D" w:rsidRPr="006059CC">
        <w:rPr>
          <w:szCs w:val="20"/>
        </w:rPr>
        <w:t xml:space="preserve"> </w:t>
      </w:r>
      <w:r w:rsidRPr="006059CC">
        <w:t>В таблицах ниже представлено подробное описание всех элементов объекта оценки.</w:t>
      </w:r>
    </w:p>
    <w:p w:rsidR="00A50B93" w:rsidRPr="006059CC" w:rsidRDefault="00A50B93" w:rsidP="00A50B93">
      <w:pPr>
        <w:pStyle w:val="aff1"/>
        <w:rPr>
          <w:rStyle w:val="affffff6"/>
        </w:rPr>
      </w:pPr>
      <w:r w:rsidRPr="006059CC">
        <w:rPr>
          <w:rStyle w:val="affffff6"/>
        </w:rPr>
        <w:t xml:space="preserve">Таблица </w:t>
      </w:r>
      <w:r w:rsidR="008E71F7" w:rsidRPr="006059CC">
        <w:rPr>
          <w:rStyle w:val="affffff6"/>
        </w:rPr>
        <w:fldChar w:fldCharType="begin"/>
      </w:r>
      <w:r w:rsidRPr="006059CC">
        <w:rPr>
          <w:rStyle w:val="affffff6"/>
        </w:rPr>
        <w:instrText xml:space="preserve"> SEQ Таблица \* ARABIC </w:instrText>
      </w:r>
      <w:r w:rsidR="008E71F7" w:rsidRPr="006059CC">
        <w:rPr>
          <w:rStyle w:val="affffff6"/>
        </w:rPr>
        <w:fldChar w:fldCharType="separate"/>
      </w:r>
      <w:r w:rsidR="009C02E3">
        <w:rPr>
          <w:rStyle w:val="affffff6"/>
          <w:noProof/>
        </w:rPr>
        <w:t>3</w:t>
      </w:r>
      <w:r w:rsidR="008E71F7" w:rsidRPr="006059CC">
        <w:rPr>
          <w:rStyle w:val="affffff6"/>
        </w:rPr>
        <w:fldChar w:fldCharType="end"/>
      </w:r>
      <w:r w:rsidRPr="006059CC">
        <w:rPr>
          <w:rStyle w:val="affffff6"/>
        </w:rPr>
        <w:t xml:space="preserve">. Характеристика </w:t>
      </w:r>
      <w:r w:rsidR="004606DB" w:rsidRPr="006059CC">
        <w:rPr>
          <w:rStyle w:val="affffff6"/>
        </w:rPr>
        <w:t xml:space="preserve">здания </w:t>
      </w:r>
    </w:p>
    <w:tbl>
      <w:tblPr>
        <w:tblW w:w="4947" w:type="pct"/>
        <w:jc w:val="center"/>
        <w:tblBorders>
          <w:top w:val="double" w:sz="6" w:space="0" w:color="000000"/>
          <w:left w:val="double" w:sz="6" w:space="0" w:color="000000"/>
          <w:bottom w:val="double" w:sz="6" w:space="0" w:color="000000"/>
          <w:right w:val="double" w:sz="6" w:space="0" w:color="000000"/>
        </w:tblBorders>
        <w:tblLayout w:type="fixed"/>
        <w:tblCellMar>
          <w:right w:w="0" w:type="dxa"/>
        </w:tblCellMar>
        <w:tblLook w:val="0000"/>
      </w:tblPr>
      <w:tblGrid>
        <w:gridCol w:w="483"/>
        <w:gridCol w:w="2235"/>
        <w:gridCol w:w="2992"/>
        <w:gridCol w:w="4397"/>
      </w:tblGrid>
      <w:tr w:rsidR="00A50B93" w:rsidRPr="006059CC" w:rsidTr="004606DB">
        <w:trPr>
          <w:cantSplit/>
          <w:trHeight w:val="243"/>
          <w:tblHeader/>
          <w:jc w:val="center"/>
        </w:trPr>
        <w:tc>
          <w:tcPr>
            <w:tcW w:w="483" w:type="dxa"/>
            <w:vMerge w:val="restart"/>
            <w:tcBorders>
              <w:top w:val="single" w:sz="4" w:space="0" w:color="auto"/>
              <w:left w:val="single" w:sz="4" w:space="0" w:color="auto"/>
              <w:bottom w:val="single" w:sz="6" w:space="0" w:color="000000"/>
              <w:right w:val="single" w:sz="6" w:space="0" w:color="000000"/>
            </w:tcBorders>
            <w:shd w:val="clear" w:color="auto" w:fill="D9D9D9" w:themeFill="background1" w:themeFillShade="D9"/>
            <w:tcMar>
              <w:top w:w="0" w:type="dxa"/>
              <w:left w:w="0" w:type="dxa"/>
              <w:bottom w:w="0" w:type="dxa"/>
              <w:right w:w="0" w:type="dxa"/>
            </w:tcMar>
            <w:vAlign w:val="center"/>
          </w:tcPr>
          <w:p w:rsidR="00A50B93" w:rsidRPr="006059CC" w:rsidRDefault="00A50B93" w:rsidP="00A50B93">
            <w:pPr>
              <w:spacing w:before="0"/>
              <w:ind w:firstLine="0"/>
              <w:jc w:val="center"/>
              <w:rPr>
                <w:rStyle w:val="affffff6"/>
                <w:b/>
              </w:rPr>
            </w:pPr>
            <w:r w:rsidRPr="006059CC">
              <w:rPr>
                <w:rStyle w:val="affffff6"/>
                <w:b/>
              </w:rPr>
              <w:t xml:space="preserve">№ </w:t>
            </w:r>
            <w:proofErr w:type="spellStart"/>
            <w:proofErr w:type="gramStart"/>
            <w:r w:rsidRPr="006059CC">
              <w:rPr>
                <w:rStyle w:val="affffff6"/>
                <w:b/>
              </w:rPr>
              <w:t>п</w:t>
            </w:r>
            <w:proofErr w:type="spellEnd"/>
            <w:proofErr w:type="gramEnd"/>
            <w:r w:rsidRPr="006059CC">
              <w:rPr>
                <w:rStyle w:val="affffff6"/>
                <w:b/>
              </w:rPr>
              <w:t>/</w:t>
            </w:r>
            <w:proofErr w:type="spellStart"/>
            <w:r w:rsidRPr="006059CC">
              <w:rPr>
                <w:rStyle w:val="affffff6"/>
                <w:b/>
              </w:rPr>
              <w:t>п</w:t>
            </w:r>
            <w:proofErr w:type="spellEnd"/>
          </w:p>
        </w:tc>
        <w:tc>
          <w:tcPr>
            <w:tcW w:w="5227" w:type="dxa"/>
            <w:gridSpan w:val="2"/>
            <w:vMerge w:val="restart"/>
            <w:tcBorders>
              <w:top w:val="single" w:sz="4" w:space="0" w:color="auto"/>
              <w:left w:val="single" w:sz="6" w:space="0" w:color="000000"/>
              <w:bottom w:val="single" w:sz="6" w:space="0" w:color="000000"/>
              <w:right w:val="single" w:sz="6" w:space="0" w:color="000000"/>
            </w:tcBorders>
            <w:shd w:val="clear" w:color="auto" w:fill="D9D9D9" w:themeFill="background1" w:themeFillShade="D9"/>
            <w:vAlign w:val="center"/>
          </w:tcPr>
          <w:p w:rsidR="00A50B93" w:rsidRPr="006059CC" w:rsidRDefault="00A50B93" w:rsidP="00A50B93">
            <w:pPr>
              <w:spacing w:before="0"/>
              <w:ind w:firstLine="0"/>
              <w:jc w:val="center"/>
              <w:rPr>
                <w:rStyle w:val="affffff6"/>
                <w:b/>
              </w:rPr>
            </w:pPr>
            <w:r w:rsidRPr="006059CC">
              <w:rPr>
                <w:rStyle w:val="affffff6"/>
                <w:b/>
              </w:rPr>
              <w:t>Наименование характеристик, параметров и единиц измерения</w:t>
            </w:r>
          </w:p>
        </w:tc>
        <w:tc>
          <w:tcPr>
            <w:tcW w:w="4397" w:type="dxa"/>
            <w:vMerge w:val="restart"/>
            <w:tcBorders>
              <w:top w:val="single" w:sz="4" w:space="0" w:color="auto"/>
              <w:left w:val="single" w:sz="6" w:space="0" w:color="000000"/>
              <w:bottom w:val="single" w:sz="6" w:space="0" w:color="000000"/>
              <w:right w:val="single" w:sz="4" w:space="0" w:color="auto"/>
            </w:tcBorders>
            <w:shd w:val="clear" w:color="auto" w:fill="D9D9D9" w:themeFill="background1" w:themeFillShade="D9"/>
            <w:vAlign w:val="center"/>
          </w:tcPr>
          <w:p w:rsidR="00A50B93" w:rsidRPr="006059CC" w:rsidRDefault="00A50B93" w:rsidP="00A50B93">
            <w:pPr>
              <w:spacing w:before="0"/>
              <w:ind w:firstLine="0"/>
              <w:jc w:val="center"/>
              <w:rPr>
                <w:rStyle w:val="affffff6"/>
                <w:b/>
              </w:rPr>
            </w:pPr>
            <w:r w:rsidRPr="006059CC">
              <w:rPr>
                <w:rStyle w:val="affffff6"/>
                <w:b/>
              </w:rPr>
              <w:t>Данные характеристик</w:t>
            </w:r>
          </w:p>
        </w:tc>
      </w:tr>
      <w:tr w:rsidR="00A50B93" w:rsidRPr="006059CC" w:rsidTr="004606DB">
        <w:trPr>
          <w:cantSplit/>
          <w:trHeight w:val="243"/>
          <w:tblHeader/>
          <w:jc w:val="center"/>
        </w:trPr>
        <w:tc>
          <w:tcPr>
            <w:tcW w:w="483" w:type="dxa"/>
            <w:vMerge/>
            <w:tcBorders>
              <w:top w:val="single" w:sz="4" w:space="0" w:color="auto"/>
              <w:left w:val="single" w:sz="4" w:space="0" w:color="auto"/>
              <w:bottom w:val="single" w:sz="6" w:space="0" w:color="000000"/>
              <w:right w:val="single" w:sz="6" w:space="0" w:color="000000"/>
            </w:tcBorders>
            <w:shd w:val="clear" w:color="auto" w:fill="D9D9D9" w:themeFill="background1" w:themeFillShade="D9"/>
            <w:vAlign w:val="center"/>
          </w:tcPr>
          <w:p w:rsidR="00A50B93" w:rsidRPr="006059CC" w:rsidRDefault="00A50B93" w:rsidP="00A50B93">
            <w:pPr>
              <w:spacing w:before="0"/>
              <w:ind w:firstLine="0"/>
              <w:rPr>
                <w:rStyle w:val="affffff6"/>
              </w:rPr>
            </w:pPr>
          </w:p>
        </w:tc>
        <w:tc>
          <w:tcPr>
            <w:tcW w:w="5227" w:type="dxa"/>
            <w:gridSpan w:val="2"/>
            <w:vMerge/>
            <w:tcBorders>
              <w:top w:val="single" w:sz="4" w:space="0" w:color="auto"/>
              <w:left w:val="single" w:sz="6" w:space="0" w:color="000000"/>
              <w:bottom w:val="single" w:sz="6" w:space="0" w:color="000000"/>
              <w:right w:val="single" w:sz="6" w:space="0" w:color="000000"/>
            </w:tcBorders>
            <w:shd w:val="clear" w:color="auto" w:fill="D9D9D9" w:themeFill="background1" w:themeFillShade="D9"/>
            <w:vAlign w:val="center"/>
          </w:tcPr>
          <w:p w:rsidR="00A50B93" w:rsidRPr="006059CC" w:rsidRDefault="00A50B93" w:rsidP="00A50B93">
            <w:pPr>
              <w:spacing w:before="0"/>
              <w:ind w:firstLine="0"/>
              <w:rPr>
                <w:rStyle w:val="affffff6"/>
              </w:rPr>
            </w:pPr>
          </w:p>
        </w:tc>
        <w:tc>
          <w:tcPr>
            <w:tcW w:w="4397" w:type="dxa"/>
            <w:vMerge/>
            <w:tcBorders>
              <w:top w:val="single" w:sz="4" w:space="0" w:color="auto"/>
              <w:left w:val="single" w:sz="6" w:space="0" w:color="000000"/>
              <w:bottom w:val="single" w:sz="6" w:space="0" w:color="000000"/>
              <w:right w:val="single" w:sz="4" w:space="0" w:color="auto"/>
            </w:tcBorders>
            <w:shd w:val="clear" w:color="auto" w:fill="D9D9D9" w:themeFill="background1" w:themeFillShade="D9"/>
            <w:vAlign w:val="center"/>
          </w:tcPr>
          <w:p w:rsidR="00A50B93" w:rsidRPr="006059CC" w:rsidRDefault="00A50B93" w:rsidP="00A50B93">
            <w:pPr>
              <w:spacing w:before="0"/>
              <w:ind w:firstLine="0"/>
              <w:rPr>
                <w:rStyle w:val="affffff6"/>
              </w:rPr>
            </w:pPr>
          </w:p>
        </w:tc>
      </w:tr>
      <w:tr w:rsidR="00A50B93" w:rsidRPr="006059CC" w:rsidTr="00B15546">
        <w:trPr>
          <w:trHeight w:val="20"/>
          <w:jc w:val="center"/>
        </w:trPr>
        <w:tc>
          <w:tcPr>
            <w:tcW w:w="10107" w:type="dxa"/>
            <w:gridSpan w:val="4"/>
            <w:tcBorders>
              <w:top w:val="single" w:sz="6" w:space="0" w:color="000000"/>
              <w:left w:val="single" w:sz="4" w:space="0" w:color="auto"/>
              <w:bottom w:val="single" w:sz="6" w:space="0" w:color="000000"/>
              <w:right w:val="single" w:sz="4" w:space="0" w:color="auto"/>
            </w:tcBorders>
            <w:tcMar>
              <w:top w:w="0" w:type="dxa"/>
              <w:left w:w="0" w:type="dxa"/>
              <w:bottom w:w="0" w:type="dxa"/>
              <w:right w:w="0" w:type="dxa"/>
            </w:tcMar>
            <w:vAlign w:val="center"/>
          </w:tcPr>
          <w:p w:rsidR="00A50B93" w:rsidRPr="006059CC" w:rsidRDefault="00A50B93" w:rsidP="00A50B93">
            <w:pPr>
              <w:spacing w:before="0"/>
              <w:ind w:firstLine="0"/>
              <w:rPr>
                <w:rStyle w:val="affffff6"/>
              </w:rPr>
            </w:pPr>
            <w:r w:rsidRPr="006059CC">
              <w:rPr>
                <w:rStyle w:val="affffff6"/>
              </w:rPr>
              <w:t>1. Общие характеристики здания</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1.1</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Тип объекта</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867653" w:rsidP="00914260">
            <w:pPr>
              <w:spacing w:before="0"/>
              <w:ind w:firstLine="0"/>
              <w:rPr>
                <w:rStyle w:val="affffff6"/>
              </w:rPr>
            </w:pPr>
            <w:r w:rsidRPr="006059CC">
              <w:rPr>
                <w:rStyle w:val="affffff6"/>
              </w:rPr>
              <w:t>Отдельно стоящее</w:t>
            </w:r>
            <w:r w:rsidR="00914260" w:rsidRPr="006059CC">
              <w:rPr>
                <w:rStyle w:val="affffff6"/>
              </w:rPr>
              <w:t xml:space="preserve"> </w:t>
            </w:r>
            <w:r w:rsidR="000E0DC3" w:rsidRPr="006059CC">
              <w:rPr>
                <w:rStyle w:val="affffff6"/>
              </w:rPr>
              <w:t>здание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Этажность</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950DB8" w:rsidP="00A50B93">
            <w:pPr>
              <w:spacing w:before="0"/>
              <w:ind w:firstLine="0"/>
              <w:rPr>
                <w:rStyle w:val="affffff6"/>
              </w:rPr>
            </w:pPr>
            <w:r w:rsidRPr="006059CC">
              <w:rPr>
                <w:rStyle w:val="affffff6"/>
              </w:rPr>
              <w:t>3+подвал</w:t>
            </w:r>
          </w:p>
        </w:tc>
      </w:tr>
      <w:tr w:rsidR="00A50B93" w:rsidRPr="006059CC" w:rsidTr="00B15546">
        <w:trPr>
          <w:trHeight w:val="292"/>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1.2</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Функциональное назначение здания, по данным БТИ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27314A" w:rsidP="00A50B93">
            <w:pPr>
              <w:spacing w:before="0"/>
              <w:ind w:firstLine="0"/>
              <w:rPr>
                <w:rStyle w:val="affffff6"/>
              </w:rPr>
            </w:pPr>
            <w:r w:rsidRPr="006059CC">
              <w:rPr>
                <w:rStyle w:val="affffff6"/>
              </w:rPr>
              <w:t>Нежилое</w:t>
            </w:r>
            <w:r w:rsidR="00950DB8" w:rsidRPr="006059CC">
              <w:rPr>
                <w:rStyle w:val="affffff6"/>
              </w:rPr>
              <w:t xml:space="preserve"> </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1.3</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Использование здания на дату оценки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950DB8" w:rsidP="0084046F">
            <w:pPr>
              <w:spacing w:before="0"/>
              <w:ind w:firstLine="0"/>
              <w:jc w:val="left"/>
              <w:rPr>
                <w:rStyle w:val="affffff6"/>
              </w:rPr>
            </w:pPr>
            <w:r w:rsidRPr="006059CC">
              <w:rPr>
                <w:rStyle w:val="affffff6"/>
              </w:rPr>
              <w:t>Торговое, складское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1.4</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Год постройки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27314A" w:rsidP="00A50B93">
            <w:pPr>
              <w:spacing w:before="0"/>
              <w:ind w:firstLine="0"/>
              <w:rPr>
                <w:rStyle w:val="affffff6"/>
              </w:rPr>
            </w:pPr>
            <w:r w:rsidRPr="006059CC">
              <w:rPr>
                <w:rStyle w:val="affffff6"/>
              </w:rPr>
              <w:t>193</w:t>
            </w:r>
            <w:r w:rsidR="00950DB8" w:rsidRPr="006059CC">
              <w:rPr>
                <w:rStyle w:val="affffff6"/>
              </w:rPr>
              <w:t>5</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1.5</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Общая площадь объекта, кв.м.</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950DB8" w:rsidP="00A50B93">
            <w:pPr>
              <w:spacing w:before="0"/>
              <w:ind w:firstLine="0"/>
              <w:rPr>
                <w:rStyle w:val="affffff6"/>
              </w:rPr>
            </w:pPr>
            <w:r w:rsidRPr="006059CC">
              <w:rPr>
                <w:rStyle w:val="affffff6"/>
              </w:rPr>
              <w:t>3112,1</w:t>
            </w:r>
          </w:p>
        </w:tc>
      </w:tr>
      <w:tr w:rsidR="00950DB8"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950DB8" w:rsidRPr="006059CC" w:rsidRDefault="00950DB8"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950DB8" w:rsidRPr="006059CC" w:rsidRDefault="00950DB8" w:rsidP="00A50B93">
            <w:pPr>
              <w:spacing w:before="0"/>
              <w:ind w:firstLine="0"/>
              <w:rPr>
                <w:rStyle w:val="affffff6"/>
              </w:rPr>
            </w:pPr>
            <w:r w:rsidRPr="006059CC">
              <w:rPr>
                <w:rStyle w:val="affffff6"/>
              </w:rPr>
              <w:t>В т.ч.:</w:t>
            </w:r>
          </w:p>
        </w:tc>
        <w:tc>
          <w:tcPr>
            <w:tcW w:w="4397" w:type="dxa"/>
            <w:tcBorders>
              <w:top w:val="single" w:sz="6" w:space="0" w:color="000000"/>
              <w:left w:val="single" w:sz="6" w:space="0" w:color="000000"/>
              <w:bottom w:val="single" w:sz="6" w:space="0" w:color="000000"/>
              <w:right w:val="single" w:sz="4" w:space="0" w:color="auto"/>
            </w:tcBorders>
            <w:vAlign w:val="center"/>
          </w:tcPr>
          <w:p w:rsidR="00950DB8" w:rsidRPr="006059CC" w:rsidRDefault="00950DB8" w:rsidP="00A50B93">
            <w:pPr>
              <w:spacing w:before="0"/>
              <w:ind w:firstLine="0"/>
              <w:rPr>
                <w:rStyle w:val="affffff6"/>
              </w:rPr>
            </w:pP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val="restart"/>
            <w:tcBorders>
              <w:top w:val="single" w:sz="6" w:space="0" w:color="000000"/>
              <w:left w:val="single" w:sz="6" w:space="0" w:color="000000"/>
              <w:right w:val="single" w:sz="4" w:space="0" w:color="auto"/>
            </w:tcBorders>
            <w:vAlign w:val="center"/>
          </w:tcPr>
          <w:p w:rsidR="005123E4" w:rsidRPr="006059CC" w:rsidRDefault="005123E4" w:rsidP="005123E4">
            <w:pPr>
              <w:spacing w:before="0"/>
              <w:ind w:firstLine="0"/>
              <w:rPr>
                <w:rStyle w:val="affffff6"/>
              </w:rPr>
            </w:pPr>
            <w:r w:rsidRPr="006059CC">
              <w:rPr>
                <w:rStyle w:val="affffff6"/>
              </w:rPr>
              <w:t>подвал</w:t>
            </w: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складские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303.3</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bottom w:val="single" w:sz="6" w:space="0" w:color="000000"/>
              <w:right w:val="single" w:sz="4" w:space="0" w:color="auto"/>
            </w:tcBorders>
            <w:vAlign w:val="center"/>
          </w:tcPr>
          <w:p w:rsidR="005123E4" w:rsidRPr="006059CC" w:rsidRDefault="005123E4" w:rsidP="005123E4">
            <w:pPr>
              <w:spacing w:before="0"/>
              <w:ind w:firstLine="0"/>
              <w:rPr>
                <w:rStyle w:val="affffff6"/>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прочие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308.8</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val="restart"/>
            <w:tcBorders>
              <w:top w:val="single" w:sz="6" w:space="0" w:color="000000"/>
              <w:left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r w:rsidRPr="006059CC">
              <w:rPr>
                <w:rFonts w:ascii="Arial CYR" w:hAnsi="Arial CYR" w:cs="Arial CYR"/>
                <w:sz w:val="20"/>
                <w:szCs w:val="20"/>
              </w:rPr>
              <w:t>1 этаж</w:t>
            </w: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Торговые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713.2</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Складские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115.7</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Прочие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46.9</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val="restart"/>
            <w:tcBorders>
              <w:top w:val="single" w:sz="6" w:space="0" w:color="000000"/>
              <w:left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r w:rsidRPr="006059CC">
              <w:rPr>
                <w:rFonts w:ascii="Arial CYR" w:hAnsi="Arial CYR" w:cs="Arial CYR"/>
                <w:sz w:val="20"/>
                <w:szCs w:val="20"/>
              </w:rPr>
              <w:t>2 этаж</w:t>
            </w: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Торговые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581.5</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Складские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27.8</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Прочие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46.9</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val="restart"/>
            <w:tcBorders>
              <w:top w:val="single" w:sz="6" w:space="0" w:color="000000"/>
              <w:left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r w:rsidRPr="006059CC">
              <w:rPr>
                <w:rFonts w:ascii="Arial CYR" w:hAnsi="Arial CYR" w:cs="Arial CYR"/>
                <w:sz w:val="20"/>
                <w:szCs w:val="20"/>
              </w:rPr>
              <w:t>3 этаж</w:t>
            </w: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Торговые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434.3</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Складские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267.3</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bottom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Прочие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12.1</w:t>
            </w:r>
          </w:p>
        </w:tc>
      </w:tr>
      <w:tr w:rsidR="005123E4" w:rsidRPr="006059CC" w:rsidTr="005123E4">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val="restart"/>
            <w:tcBorders>
              <w:top w:val="single" w:sz="6" w:space="0" w:color="000000"/>
              <w:left w:val="single" w:sz="6" w:space="0" w:color="000000"/>
              <w:right w:val="single" w:sz="4" w:space="0" w:color="auto"/>
            </w:tcBorders>
            <w:vAlign w:val="center"/>
          </w:tcPr>
          <w:p w:rsidR="005123E4" w:rsidRPr="006059CC" w:rsidRDefault="005123E4" w:rsidP="005123E4">
            <w:pPr>
              <w:spacing w:before="0"/>
              <w:ind w:firstLine="0"/>
              <w:jc w:val="left"/>
              <w:rPr>
                <w:rFonts w:ascii="Arial CYR" w:hAnsi="Arial CYR" w:cs="Arial CYR"/>
                <w:sz w:val="20"/>
                <w:szCs w:val="20"/>
              </w:rPr>
            </w:pPr>
            <w:r w:rsidRPr="006059CC">
              <w:rPr>
                <w:rFonts w:ascii="Arial CYR" w:hAnsi="Arial CYR" w:cs="Arial CYR"/>
                <w:sz w:val="20"/>
                <w:szCs w:val="20"/>
              </w:rPr>
              <w:t>надстрой</w:t>
            </w: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Складские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236.3</w:t>
            </w:r>
          </w:p>
        </w:tc>
      </w:tr>
      <w:tr w:rsidR="005123E4" w:rsidRPr="006059CC" w:rsidTr="00B35E32">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5123E4" w:rsidRPr="006059CC" w:rsidRDefault="005123E4" w:rsidP="00A50B93">
            <w:pPr>
              <w:spacing w:before="0"/>
              <w:ind w:firstLine="0"/>
              <w:jc w:val="center"/>
              <w:rPr>
                <w:rStyle w:val="affffff6"/>
              </w:rPr>
            </w:pPr>
          </w:p>
        </w:tc>
        <w:tc>
          <w:tcPr>
            <w:tcW w:w="2235" w:type="dxa"/>
            <w:vMerge/>
            <w:tcBorders>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p>
        </w:tc>
        <w:tc>
          <w:tcPr>
            <w:tcW w:w="2992" w:type="dxa"/>
            <w:tcBorders>
              <w:top w:val="single" w:sz="6" w:space="0" w:color="000000"/>
              <w:left w:val="single" w:sz="4" w:space="0" w:color="auto"/>
              <w:bottom w:val="single" w:sz="6" w:space="0" w:color="000000"/>
              <w:right w:val="single" w:sz="6" w:space="0" w:color="000000"/>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Прочие</w:t>
            </w:r>
          </w:p>
        </w:tc>
        <w:tc>
          <w:tcPr>
            <w:tcW w:w="4397" w:type="dxa"/>
            <w:tcBorders>
              <w:top w:val="single" w:sz="6" w:space="0" w:color="000000"/>
              <w:left w:val="single" w:sz="6" w:space="0" w:color="000000"/>
              <w:bottom w:val="single" w:sz="6" w:space="0" w:color="000000"/>
              <w:right w:val="single" w:sz="4" w:space="0" w:color="auto"/>
            </w:tcBorders>
            <w:vAlign w:val="bottom"/>
          </w:tcPr>
          <w:p w:rsidR="005123E4" w:rsidRPr="006059CC" w:rsidRDefault="005123E4" w:rsidP="005123E4">
            <w:pPr>
              <w:spacing w:before="0"/>
              <w:ind w:firstLine="0"/>
              <w:rPr>
                <w:rFonts w:ascii="Arial CYR" w:hAnsi="Arial CYR" w:cs="Arial CYR"/>
                <w:sz w:val="20"/>
                <w:szCs w:val="20"/>
              </w:rPr>
            </w:pPr>
            <w:r w:rsidRPr="006059CC">
              <w:rPr>
                <w:rFonts w:ascii="Arial CYR" w:hAnsi="Arial CYR" w:cs="Arial CYR"/>
                <w:sz w:val="20"/>
                <w:szCs w:val="20"/>
              </w:rPr>
              <w:t>18</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5123E4" w:rsidP="005123E4">
            <w:pPr>
              <w:spacing w:before="0"/>
              <w:ind w:firstLine="0"/>
              <w:jc w:val="center"/>
              <w:rPr>
                <w:rStyle w:val="affffff6"/>
              </w:rPr>
            </w:pPr>
            <w:r w:rsidRPr="006059CC">
              <w:rPr>
                <w:rStyle w:val="affffff6"/>
              </w:rPr>
              <w:t>1.6</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Строительный объем, куб</w:t>
            </w:r>
            <w:proofErr w:type="gramStart"/>
            <w:r w:rsidRPr="006059CC">
              <w:rPr>
                <w:rStyle w:val="affffff6"/>
              </w:rPr>
              <w:t>.м</w:t>
            </w:r>
            <w:proofErr w:type="gramEnd"/>
            <w:r w:rsidRPr="006059CC">
              <w:rPr>
                <w:rStyle w:val="affffff6"/>
              </w:rPr>
              <w:t xml:space="preserve">, </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Сведения об объеме отсутствуют, принимается исходя из площади застройки и высоты этажа в 3,5 метра, итого 11 550 куб.</w:t>
            </w:r>
            <w:proofErr w:type="gramStart"/>
            <w:r w:rsidRPr="006059CC">
              <w:rPr>
                <w:rStyle w:val="affffff6"/>
              </w:rPr>
              <w:t>м</w:t>
            </w:r>
            <w:proofErr w:type="gramEnd"/>
            <w:r w:rsidRPr="006059CC">
              <w:rPr>
                <w:rStyle w:val="affffff6"/>
              </w:rPr>
              <w:t>.</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5123E4" w:rsidP="005123E4">
            <w:pPr>
              <w:spacing w:before="0"/>
              <w:ind w:firstLine="0"/>
              <w:jc w:val="center"/>
              <w:rPr>
                <w:rStyle w:val="affffff6"/>
              </w:rPr>
            </w:pPr>
            <w:r w:rsidRPr="006059CC">
              <w:rPr>
                <w:rStyle w:val="affffff6"/>
              </w:rPr>
              <w:t>1.7</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Площадь застройки под зданием, кв</w:t>
            </w:r>
            <w:proofErr w:type="gramStart"/>
            <w:r w:rsidRPr="006059CC">
              <w:rPr>
                <w:rStyle w:val="affffff6"/>
              </w:rPr>
              <w:t>.м</w:t>
            </w:r>
            <w:proofErr w:type="gramEnd"/>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1100</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5123E4">
            <w:pPr>
              <w:spacing w:before="0"/>
              <w:ind w:firstLine="0"/>
              <w:jc w:val="center"/>
              <w:rPr>
                <w:rStyle w:val="affffff6"/>
              </w:rPr>
            </w:pPr>
            <w:r w:rsidRPr="006059CC">
              <w:rPr>
                <w:rStyle w:val="affffff6"/>
              </w:rPr>
              <w:t>1.</w:t>
            </w:r>
            <w:r w:rsidR="005123E4" w:rsidRPr="006059CC">
              <w:rPr>
                <w:rStyle w:val="affffff6"/>
              </w:rPr>
              <w:t>8</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Наличие правильно оформленной юридической документации на право собственности и эксплуатации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914260" w:rsidP="000873B0">
            <w:pPr>
              <w:spacing w:before="0"/>
              <w:ind w:firstLine="0"/>
              <w:rPr>
                <w:rStyle w:val="affffff6"/>
              </w:rPr>
            </w:pPr>
            <w:r w:rsidRPr="006059CC">
              <w:rPr>
                <w:rStyle w:val="affffff6"/>
              </w:rPr>
              <w:t>Оформлено право собственности</w:t>
            </w:r>
            <w:r w:rsidR="00867653" w:rsidRPr="006059CC">
              <w:rPr>
                <w:rStyle w:val="affffff6"/>
              </w:rPr>
              <w:t xml:space="preserve"> на здание, договор аренды </w:t>
            </w:r>
            <w:r w:rsidR="000873B0" w:rsidRPr="006059CC">
              <w:rPr>
                <w:rStyle w:val="affffff6"/>
              </w:rPr>
              <w:t>на земельный участок</w:t>
            </w:r>
            <w:r w:rsidR="005123E4" w:rsidRPr="006059CC">
              <w:rPr>
                <w:rStyle w:val="affffff6"/>
              </w:rPr>
              <w:t xml:space="preserve"> до </w:t>
            </w:r>
            <w:r w:rsidR="000B3B56" w:rsidRPr="006059CC">
              <w:rPr>
                <w:rStyle w:val="affffff6"/>
              </w:rPr>
              <w:t>04.08.2030</w:t>
            </w:r>
          </w:p>
        </w:tc>
      </w:tr>
      <w:tr w:rsidR="00A50B93" w:rsidRPr="006059CC" w:rsidTr="00B15546">
        <w:trPr>
          <w:trHeight w:val="20"/>
          <w:jc w:val="center"/>
        </w:trPr>
        <w:tc>
          <w:tcPr>
            <w:tcW w:w="483" w:type="dxa"/>
            <w:tcBorders>
              <w:top w:val="single" w:sz="6" w:space="0" w:color="000000"/>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1.17</w:t>
            </w:r>
          </w:p>
        </w:tc>
        <w:tc>
          <w:tcPr>
            <w:tcW w:w="5227" w:type="dxa"/>
            <w:gridSpan w:val="2"/>
            <w:tcBorders>
              <w:top w:val="single" w:sz="6" w:space="0" w:color="000000"/>
              <w:left w:val="single" w:sz="6" w:space="0" w:color="000000"/>
              <w:bottom w:val="single" w:sz="6" w:space="0" w:color="000000"/>
              <w:right w:val="nil"/>
            </w:tcBorders>
            <w:vAlign w:val="center"/>
          </w:tcPr>
          <w:p w:rsidR="00A50B93" w:rsidRPr="006059CC" w:rsidRDefault="00A50B93" w:rsidP="00A50B93">
            <w:pPr>
              <w:spacing w:before="0"/>
              <w:ind w:firstLine="0"/>
              <w:rPr>
                <w:rStyle w:val="affffff6"/>
              </w:rPr>
            </w:pPr>
            <w:r w:rsidRPr="006059CC">
              <w:rPr>
                <w:rStyle w:val="affffff6"/>
              </w:rPr>
              <w:t>Благоустройство прилегающей территории:</w:t>
            </w:r>
          </w:p>
        </w:tc>
        <w:tc>
          <w:tcPr>
            <w:tcW w:w="4397" w:type="dxa"/>
            <w:tcBorders>
              <w:top w:val="single" w:sz="6" w:space="0" w:color="000000"/>
              <w:left w:val="nil"/>
              <w:bottom w:val="single" w:sz="6" w:space="0" w:color="000000"/>
              <w:right w:val="single" w:sz="4" w:space="0" w:color="auto"/>
            </w:tcBorders>
            <w:vAlign w:val="center"/>
          </w:tcPr>
          <w:p w:rsidR="00A50B93" w:rsidRPr="006059CC" w:rsidRDefault="00A50B93" w:rsidP="00A50B93">
            <w:pPr>
              <w:spacing w:before="0"/>
              <w:ind w:firstLine="0"/>
              <w:rPr>
                <w:rStyle w:val="affffff6"/>
              </w:rPr>
            </w:pP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ограждение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отсутствует</w:t>
            </w: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озеленение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отсутствует</w:t>
            </w: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покрытие площадки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rPr>
            </w:pPr>
            <w:r w:rsidRPr="006059CC">
              <w:rPr>
                <w:rStyle w:val="affffff6"/>
              </w:rPr>
              <w:t>Асфальтовое</w:t>
            </w: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освещение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rPr>
            </w:pPr>
            <w:r w:rsidRPr="006059CC">
              <w:rPr>
                <w:rStyle w:val="affffff6"/>
              </w:rPr>
              <w:t>Частичное</w:t>
            </w:r>
          </w:p>
        </w:tc>
      </w:tr>
      <w:tr w:rsidR="00A50B93" w:rsidRPr="006059CC" w:rsidTr="00B15546">
        <w:trPr>
          <w:trHeight w:val="20"/>
          <w:jc w:val="center"/>
        </w:trPr>
        <w:tc>
          <w:tcPr>
            <w:tcW w:w="483" w:type="dxa"/>
            <w:tcBorders>
              <w:top w:val="nil"/>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прочие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rPr>
            </w:pPr>
            <w:r w:rsidRPr="006059CC">
              <w:rPr>
                <w:rStyle w:val="affffff6"/>
              </w:rPr>
              <w:t>-</w:t>
            </w:r>
          </w:p>
        </w:tc>
      </w:tr>
      <w:tr w:rsidR="00A50B93" w:rsidRPr="006059CC" w:rsidTr="00B15546">
        <w:trPr>
          <w:trHeight w:val="20"/>
          <w:jc w:val="center"/>
        </w:trPr>
        <w:tc>
          <w:tcPr>
            <w:tcW w:w="483" w:type="dxa"/>
            <w:tcBorders>
              <w:top w:val="single" w:sz="6" w:space="0" w:color="000000"/>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r w:rsidRPr="006059CC">
              <w:rPr>
                <w:rStyle w:val="affffff6"/>
              </w:rPr>
              <w:t>1.18</w:t>
            </w:r>
          </w:p>
        </w:tc>
        <w:tc>
          <w:tcPr>
            <w:tcW w:w="5227" w:type="dxa"/>
            <w:gridSpan w:val="2"/>
            <w:tcBorders>
              <w:top w:val="single" w:sz="6" w:space="0" w:color="000000"/>
              <w:left w:val="single" w:sz="6" w:space="0" w:color="000000"/>
              <w:bottom w:val="single" w:sz="6" w:space="0" w:color="000000"/>
              <w:right w:val="nil"/>
            </w:tcBorders>
            <w:vAlign w:val="center"/>
          </w:tcPr>
          <w:p w:rsidR="00A50B93" w:rsidRPr="006059CC" w:rsidRDefault="00A50B93" w:rsidP="00A50B93">
            <w:pPr>
              <w:spacing w:before="0"/>
              <w:ind w:firstLine="0"/>
              <w:rPr>
                <w:rStyle w:val="affffff6"/>
              </w:rPr>
            </w:pPr>
            <w:r w:rsidRPr="006059CC">
              <w:rPr>
                <w:rStyle w:val="affffff6"/>
              </w:rPr>
              <w:t>Инженерное обеспечение:</w:t>
            </w:r>
          </w:p>
        </w:tc>
        <w:tc>
          <w:tcPr>
            <w:tcW w:w="4397" w:type="dxa"/>
            <w:tcBorders>
              <w:top w:val="single" w:sz="6" w:space="0" w:color="000000"/>
              <w:left w:val="nil"/>
              <w:bottom w:val="single" w:sz="6" w:space="0" w:color="000000"/>
              <w:right w:val="single" w:sz="4" w:space="0" w:color="auto"/>
            </w:tcBorders>
            <w:vAlign w:val="center"/>
          </w:tcPr>
          <w:p w:rsidR="00A50B93" w:rsidRPr="006059CC" w:rsidRDefault="00A50B93" w:rsidP="00A50B93">
            <w:pPr>
              <w:spacing w:before="0"/>
              <w:ind w:firstLine="0"/>
              <w:rPr>
                <w:rStyle w:val="affffff6"/>
              </w:rPr>
            </w:pP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имеющееся инженерное обеспечение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rPr>
            </w:pPr>
            <w:r w:rsidRPr="006059CC">
              <w:rPr>
                <w:rStyle w:val="affffff6"/>
              </w:rPr>
              <w:t>Электроснабжение</w:t>
            </w:r>
            <w:r w:rsidR="0018176D" w:rsidRPr="006059CC">
              <w:rPr>
                <w:rStyle w:val="affffff6"/>
              </w:rPr>
              <w:t>, водоснабжение, канализация, теплоснабжение</w:t>
            </w:r>
            <w:r w:rsidR="00867653" w:rsidRPr="006059CC">
              <w:rPr>
                <w:rStyle w:val="affffff6"/>
              </w:rPr>
              <w:t>.</w:t>
            </w: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center"/>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производители инженерного оборудования</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lang w:val="en-US"/>
              </w:rPr>
            </w:pPr>
            <w:r w:rsidRPr="006059CC">
              <w:rPr>
                <w:rStyle w:val="affffff6"/>
              </w:rPr>
              <w:t xml:space="preserve">Данные отсутствуют </w:t>
            </w:r>
          </w:p>
        </w:tc>
      </w:tr>
      <w:tr w:rsidR="00A50B93" w:rsidRPr="006059CC" w:rsidTr="00B15546">
        <w:trPr>
          <w:trHeight w:val="20"/>
          <w:jc w:val="center"/>
        </w:trPr>
        <w:tc>
          <w:tcPr>
            <w:tcW w:w="10107" w:type="dxa"/>
            <w:gridSpan w:val="4"/>
            <w:tcBorders>
              <w:top w:val="single" w:sz="6" w:space="0" w:color="000000"/>
              <w:left w:val="single" w:sz="4" w:space="0" w:color="auto"/>
              <w:bottom w:val="single" w:sz="6" w:space="0" w:color="000000"/>
              <w:right w:val="single" w:sz="4" w:space="0" w:color="auto"/>
            </w:tcBorders>
            <w:tcMar>
              <w:top w:w="0" w:type="dxa"/>
              <w:left w:w="0" w:type="dxa"/>
              <w:bottom w:w="0" w:type="dxa"/>
              <w:right w:w="0" w:type="dxa"/>
            </w:tcMar>
          </w:tcPr>
          <w:p w:rsidR="00A50B93" w:rsidRPr="006059CC" w:rsidRDefault="0018176D" w:rsidP="00A50B93">
            <w:pPr>
              <w:spacing w:before="0"/>
              <w:ind w:firstLine="0"/>
              <w:rPr>
                <w:rStyle w:val="affffff6"/>
              </w:rPr>
            </w:pPr>
            <w:r w:rsidRPr="006059CC">
              <w:rPr>
                <w:rStyle w:val="affffff6"/>
              </w:rPr>
              <w:t>2</w:t>
            </w:r>
            <w:r w:rsidR="00A50B93" w:rsidRPr="006059CC">
              <w:rPr>
                <w:rStyle w:val="affffff6"/>
              </w:rPr>
              <w:t>. Конструктивные параметры, материалы элементов здания</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.1</w:t>
            </w:r>
          </w:p>
        </w:tc>
        <w:tc>
          <w:tcPr>
            <w:tcW w:w="5227" w:type="dxa"/>
            <w:gridSpan w:val="2"/>
            <w:tcBorders>
              <w:top w:val="single" w:sz="6" w:space="0" w:color="000000"/>
              <w:left w:val="single" w:sz="6" w:space="0" w:color="000000"/>
              <w:bottom w:val="nil"/>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Фундамент</w:t>
            </w:r>
          </w:p>
        </w:tc>
        <w:tc>
          <w:tcPr>
            <w:tcW w:w="4397" w:type="dxa"/>
            <w:tcBorders>
              <w:top w:val="single" w:sz="6" w:space="0" w:color="000000"/>
              <w:left w:val="single" w:sz="6" w:space="0" w:color="000000"/>
              <w:bottom w:val="nil"/>
              <w:right w:val="single" w:sz="4" w:space="0" w:color="auto"/>
            </w:tcBorders>
            <w:vAlign w:val="center"/>
          </w:tcPr>
          <w:p w:rsidR="00A50B93" w:rsidRPr="006059CC" w:rsidRDefault="00867653" w:rsidP="00A50B93">
            <w:pPr>
              <w:spacing w:before="0"/>
              <w:ind w:firstLine="0"/>
              <w:rPr>
                <w:rStyle w:val="affffff6"/>
              </w:rPr>
            </w:pPr>
            <w:r w:rsidRPr="006059CC">
              <w:rPr>
                <w:rStyle w:val="affffff6"/>
              </w:rPr>
              <w:t>Бетонный</w:t>
            </w:r>
            <w:r w:rsidR="00A50B93" w:rsidRPr="006059CC">
              <w:rPr>
                <w:rStyle w:val="affffff6"/>
              </w:rPr>
              <w:t xml:space="preserve"> ленточный</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.2</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Стены</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217CC8" w:rsidP="00A50B93">
            <w:pPr>
              <w:spacing w:before="0"/>
              <w:ind w:firstLine="0"/>
              <w:rPr>
                <w:rStyle w:val="affffff6"/>
              </w:rPr>
            </w:pPr>
            <w:r w:rsidRPr="006059CC">
              <w:rPr>
                <w:rStyle w:val="affffff6"/>
              </w:rPr>
              <w:t>К</w:t>
            </w:r>
            <w:r w:rsidR="00A50B93" w:rsidRPr="006059CC">
              <w:rPr>
                <w:rStyle w:val="affffff6"/>
              </w:rPr>
              <w:t>ирпичные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.3</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Перегородки</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A50B93">
            <w:pPr>
              <w:spacing w:before="0"/>
              <w:ind w:firstLine="0"/>
              <w:rPr>
                <w:rStyle w:val="affffff6"/>
              </w:rPr>
            </w:pPr>
            <w:r w:rsidRPr="006059CC">
              <w:rPr>
                <w:rStyle w:val="affffff6"/>
              </w:rPr>
              <w:t xml:space="preserve">Кирпичные </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.4</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Перекрытия</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Железобетонные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.5</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Крыша</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867653" w:rsidP="00A50B93">
            <w:pPr>
              <w:spacing w:before="0"/>
              <w:ind w:firstLine="0"/>
              <w:rPr>
                <w:rStyle w:val="affffff6"/>
              </w:rPr>
            </w:pPr>
            <w:r w:rsidRPr="006059CC">
              <w:rPr>
                <w:rStyle w:val="affffff6"/>
              </w:rPr>
              <w:t>Совмещенная</w:t>
            </w:r>
          </w:p>
        </w:tc>
      </w:tr>
      <w:tr w:rsidR="00A50B93" w:rsidRPr="006059CC" w:rsidTr="00B15546">
        <w:trPr>
          <w:trHeight w:val="20"/>
          <w:jc w:val="center"/>
        </w:trPr>
        <w:tc>
          <w:tcPr>
            <w:tcW w:w="483" w:type="dxa"/>
            <w:tcBorders>
              <w:top w:val="single" w:sz="6" w:space="0" w:color="000000"/>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.6</w:t>
            </w:r>
          </w:p>
        </w:tc>
        <w:tc>
          <w:tcPr>
            <w:tcW w:w="5227" w:type="dxa"/>
            <w:gridSpan w:val="2"/>
            <w:tcBorders>
              <w:top w:val="single" w:sz="6" w:space="0" w:color="000000"/>
              <w:left w:val="single" w:sz="6" w:space="0" w:color="000000"/>
              <w:bottom w:val="single" w:sz="6" w:space="0" w:color="000000"/>
              <w:right w:val="nil"/>
            </w:tcBorders>
            <w:vAlign w:val="center"/>
          </w:tcPr>
          <w:p w:rsidR="00A50B93" w:rsidRPr="006059CC" w:rsidRDefault="00A50B93" w:rsidP="00A50B93">
            <w:pPr>
              <w:spacing w:before="0"/>
              <w:ind w:firstLine="0"/>
              <w:rPr>
                <w:rStyle w:val="affffff6"/>
              </w:rPr>
            </w:pPr>
            <w:r w:rsidRPr="006059CC">
              <w:rPr>
                <w:rStyle w:val="affffff6"/>
              </w:rPr>
              <w:t>Проемы</w:t>
            </w:r>
          </w:p>
        </w:tc>
        <w:tc>
          <w:tcPr>
            <w:tcW w:w="4397" w:type="dxa"/>
            <w:tcBorders>
              <w:top w:val="single" w:sz="6" w:space="0" w:color="000000"/>
              <w:left w:val="nil"/>
              <w:bottom w:val="single" w:sz="6" w:space="0" w:color="000000"/>
              <w:right w:val="single" w:sz="4" w:space="0" w:color="auto"/>
            </w:tcBorders>
            <w:vAlign w:val="center"/>
          </w:tcPr>
          <w:p w:rsidR="00A50B93" w:rsidRPr="006059CC" w:rsidRDefault="00A50B93" w:rsidP="00A50B93">
            <w:pPr>
              <w:spacing w:before="0"/>
              <w:ind w:firstLine="0"/>
              <w:rPr>
                <w:rStyle w:val="affffff6"/>
              </w:rPr>
            </w:pPr>
          </w:p>
        </w:tc>
      </w:tr>
      <w:tr w:rsidR="00A50B93" w:rsidRPr="006059CC" w:rsidTr="00B15546">
        <w:trPr>
          <w:trHeight w:val="20"/>
          <w:jc w:val="center"/>
        </w:trPr>
        <w:tc>
          <w:tcPr>
            <w:tcW w:w="483" w:type="dxa"/>
            <w:tcBorders>
              <w:top w:val="nil"/>
              <w:left w:val="single" w:sz="4" w:space="0" w:color="auto"/>
              <w:bottom w:val="nil"/>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right"/>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оконные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Деревянные</w:t>
            </w:r>
          </w:p>
        </w:tc>
      </w:tr>
      <w:tr w:rsidR="00A50B93" w:rsidRPr="006059CC" w:rsidTr="00B15546">
        <w:trPr>
          <w:trHeight w:val="20"/>
          <w:jc w:val="center"/>
        </w:trPr>
        <w:tc>
          <w:tcPr>
            <w:tcW w:w="483" w:type="dxa"/>
            <w:tcBorders>
              <w:top w:val="nil"/>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A50B93" w:rsidP="00A50B93">
            <w:pPr>
              <w:spacing w:before="0"/>
              <w:ind w:firstLine="0"/>
              <w:jc w:val="right"/>
              <w:rPr>
                <w:rStyle w:val="affffff6"/>
              </w:rPr>
            </w:pP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 xml:space="preserve"> дверные</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5123E4" w:rsidP="00A50B93">
            <w:pPr>
              <w:spacing w:before="0"/>
              <w:ind w:firstLine="0"/>
              <w:rPr>
                <w:rStyle w:val="affffff6"/>
              </w:rPr>
            </w:pPr>
            <w:r w:rsidRPr="006059CC">
              <w:rPr>
                <w:rStyle w:val="affffff6"/>
              </w:rPr>
              <w:t>Металлические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.7</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Полы</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217CC8" w:rsidP="00A50B93">
            <w:pPr>
              <w:spacing w:before="0"/>
              <w:ind w:firstLine="0"/>
              <w:rPr>
                <w:rStyle w:val="affffff6"/>
              </w:rPr>
            </w:pPr>
            <w:r w:rsidRPr="006059CC">
              <w:rPr>
                <w:rStyle w:val="affffff6"/>
              </w:rPr>
              <w:t>Бетонные/</w:t>
            </w:r>
            <w:r w:rsidR="00867653" w:rsidRPr="006059CC">
              <w:rPr>
                <w:rStyle w:val="affffff6"/>
              </w:rPr>
              <w:t>П</w:t>
            </w:r>
            <w:r w:rsidR="00A50B93" w:rsidRPr="006059CC">
              <w:rPr>
                <w:rStyle w:val="affffff6"/>
              </w:rPr>
              <w:t>литочные</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.9</w:t>
            </w:r>
          </w:p>
        </w:tc>
        <w:tc>
          <w:tcPr>
            <w:tcW w:w="5227" w:type="dxa"/>
            <w:gridSpan w:val="2"/>
            <w:tcBorders>
              <w:top w:val="single" w:sz="6" w:space="0" w:color="000000"/>
              <w:left w:val="single" w:sz="6" w:space="0" w:color="000000"/>
              <w:bottom w:val="single" w:sz="6" w:space="0" w:color="000000"/>
              <w:right w:val="single" w:sz="6" w:space="0" w:color="000000"/>
            </w:tcBorders>
            <w:vAlign w:val="center"/>
          </w:tcPr>
          <w:p w:rsidR="00A50B93" w:rsidRPr="006059CC" w:rsidRDefault="00A50B93" w:rsidP="00A50B93">
            <w:pPr>
              <w:spacing w:before="0"/>
              <w:ind w:firstLine="0"/>
              <w:rPr>
                <w:rStyle w:val="affffff6"/>
              </w:rPr>
            </w:pPr>
            <w:r w:rsidRPr="006059CC">
              <w:rPr>
                <w:rStyle w:val="affffff6"/>
              </w:rPr>
              <w:t>Внутренняя отделка</w:t>
            </w:r>
          </w:p>
        </w:tc>
        <w:tc>
          <w:tcPr>
            <w:tcW w:w="4397" w:type="dxa"/>
            <w:tcBorders>
              <w:top w:val="single" w:sz="6" w:space="0" w:color="000000"/>
              <w:left w:val="single" w:sz="6" w:space="0" w:color="000000"/>
              <w:bottom w:val="single" w:sz="6" w:space="0" w:color="000000"/>
              <w:right w:val="single" w:sz="4" w:space="0" w:color="auto"/>
            </w:tcBorders>
            <w:vAlign w:val="center"/>
          </w:tcPr>
          <w:p w:rsidR="00A50B93" w:rsidRPr="006059CC" w:rsidRDefault="00A50B93" w:rsidP="00867653">
            <w:pPr>
              <w:spacing w:before="0"/>
              <w:ind w:firstLine="0"/>
              <w:rPr>
                <w:rStyle w:val="affffff6"/>
              </w:rPr>
            </w:pPr>
            <w:r w:rsidRPr="006059CC">
              <w:rPr>
                <w:rStyle w:val="affffff6"/>
              </w:rPr>
              <w:t>Штукатурка, окраска</w:t>
            </w:r>
          </w:p>
        </w:tc>
      </w:tr>
      <w:tr w:rsidR="00A50B93" w:rsidRPr="006059CC" w:rsidTr="00B15546">
        <w:trPr>
          <w:trHeight w:val="20"/>
          <w:jc w:val="center"/>
        </w:trPr>
        <w:tc>
          <w:tcPr>
            <w:tcW w:w="483" w:type="dxa"/>
            <w:tcBorders>
              <w:top w:val="single" w:sz="6" w:space="0" w:color="000000"/>
              <w:left w:val="single" w:sz="4" w:space="0" w:color="auto"/>
              <w:bottom w:val="single" w:sz="6" w:space="0" w:color="000000"/>
              <w:right w:val="single" w:sz="6" w:space="0" w:color="000000"/>
            </w:tcBorders>
            <w:tcMar>
              <w:top w:w="0" w:type="dxa"/>
              <w:left w:w="0" w:type="dxa"/>
              <w:bottom w:w="0" w:type="dxa"/>
              <w:right w:w="0" w:type="dxa"/>
            </w:tcMar>
            <w:vAlign w:val="center"/>
          </w:tcPr>
          <w:p w:rsidR="00A50B93" w:rsidRPr="006059CC" w:rsidRDefault="0018176D" w:rsidP="00A50B93">
            <w:pPr>
              <w:spacing w:before="0"/>
              <w:ind w:firstLine="0"/>
              <w:jc w:val="right"/>
              <w:rPr>
                <w:rStyle w:val="affffff6"/>
              </w:rPr>
            </w:pPr>
            <w:r w:rsidRPr="006059CC">
              <w:rPr>
                <w:rStyle w:val="affffff6"/>
              </w:rPr>
              <w:t>2</w:t>
            </w:r>
            <w:r w:rsidR="00A50B93" w:rsidRPr="006059CC">
              <w:rPr>
                <w:rStyle w:val="affffff6"/>
              </w:rPr>
              <w:t>.10</w:t>
            </w:r>
          </w:p>
        </w:tc>
        <w:tc>
          <w:tcPr>
            <w:tcW w:w="5227" w:type="dxa"/>
            <w:gridSpan w:val="2"/>
            <w:tcBorders>
              <w:top w:val="single" w:sz="6" w:space="0" w:color="000000"/>
              <w:left w:val="single" w:sz="6" w:space="0" w:color="000000"/>
              <w:bottom w:val="single" w:sz="6" w:space="0" w:color="000000"/>
              <w:right w:val="single" w:sz="6" w:space="0" w:color="000000"/>
            </w:tcBorders>
          </w:tcPr>
          <w:p w:rsidR="00A50B93" w:rsidRPr="006059CC" w:rsidRDefault="00A50B93" w:rsidP="00A50B93">
            <w:pPr>
              <w:spacing w:before="0"/>
              <w:ind w:firstLine="0"/>
              <w:rPr>
                <w:rStyle w:val="affffff6"/>
              </w:rPr>
            </w:pPr>
            <w:r w:rsidRPr="006059CC">
              <w:rPr>
                <w:rStyle w:val="affffff6"/>
              </w:rPr>
              <w:t>Прочие</w:t>
            </w:r>
          </w:p>
        </w:tc>
        <w:tc>
          <w:tcPr>
            <w:tcW w:w="4397" w:type="dxa"/>
            <w:tcBorders>
              <w:top w:val="single" w:sz="6" w:space="0" w:color="000000"/>
              <w:left w:val="single" w:sz="6" w:space="0" w:color="000000"/>
              <w:bottom w:val="single" w:sz="6" w:space="0" w:color="000000"/>
              <w:right w:val="single" w:sz="4" w:space="0" w:color="auto"/>
            </w:tcBorders>
          </w:tcPr>
          <w:p w:rsidR="00A50B93" w:rsidRPr="006059CC" w:rsidRDefault="00A50B93" w:rsidP="00A50B93">
            <w:pPr>
              <w:spacing w:before="0"/>
              <w:ind w:firstLine="0"/>
              <w:rPr>
                <w:rStyle w:val="affffff6"/>
                <w:lang w:val="en-US"/>
              </w:rPr>
            </w:pPr>
            <w:r w:rsidRPr="006059CC">
              <w:rPr>
                <w:rStyle w:val="affffff6"/>
              </w:rPr>
              <w:t>-</w:t>
            </w:r>
          </w:p>
        </w:tc>
      </w:tr>
      <w:tr w:rsidR="00A50B93" w:rsidRPr="006059CC" w:rsidTr="00B15546">
        <w:trPr>
          <w:trHeight w:val="20"/>
          <w:jc w:val="center"/>
        </w:trPr>
        <w:tc>
          <w:tcPr>
            <w:tcW w:w="483" w:type="dxa"/>
            <w:tcBorders>
              <w:top w:val="single" w:sz="6" w:space="0" w:color="000000"/>
              <w:left w:val="single" w:sz="4" w:space="0" w:color="auto"/>
              <w:bottom w:val="single" w:sz="4" w:space="0" w:color="auto"/>
              <w:right w:val="single" w:sz="6" w:space="0" w:color="000000"/>
            </w:tcBorders>
            <w:tcMar>
              <w:top w:w="0" w:type="dxa"/>
              <w:left w:w="0" w:type="dxa"/>
              <w:bottom w:w="0" w:type="dxa"/>
              <w:right w:w="0" w:type="dxa"/>
            </w:tcMar>
            <w:vAlign w:val="center"/>
          </w:tcPr>
          <w:p w:rsidR="00A50B93" w:rsidRPr="006059CC" w:rsidRDefault="00867653" w:rsidP="00867653">
            <w:pPr>
              <w:spacing w:before="0"/>
              <w:ind w:firstLine="0"/>
              <w:jc w:val="center"/>
              <w:rPr>
                <w:rStyle w:val="affffff6"/>
              </w:rPr>
            </w:pPr>
            <w:r w:rsidRPr="006059CC">
              <w:rPr>
                <w:rStyle w:val="affffff6"/>
              </w:rPr>
              <w:t>3.</w:t>
            </w:r>
          </w:p>
        </w:tc>
        <w:tc>
          <w:tcPr>
            <w:tcW w:w="5227" w:type="dxa"/>
            <w:gridSpan w:val="2"/>
            <w:tcBorders>
              <w:top w:val="single" w:sz="6" w:space="0" w:color="000000"/>
              <w:left w:val="single" w:sz="6" w:space="0" w:color="000000"/>
              <w:bottom w:val="single" w:sz="4" w:space="0" w:color="auto"/>
              <w:right w:val="single" w:sz="6" w:space="0" w:color="000000"/>
            </w:tcBorders>
            <w:vAlign w:val="center"/>
          </w:tcPr>
          <w:p w:rsidR="00A50B93" w:rsidRPr="006059CC" w:rsidRDefault="00867653" w:rsidP="00A50B93">
            <w:pPr>
              <w:spacing w:before="0"/>
              <w:ind w:firstLine="0"/>
              <w:rPr>
                <w:rStyle w:val="affffff6"/>
              </w:rPr>
            </w:pPr>
            <w:r w:rsidRPr="006059CC">
              <w:rPr>
                <w:rStyle w:val="affffff6"/>
              </w:rPr>
              <w:t>Класс конструктивной системы</w:t>
            </w:r>
          </w:p>
        </w:tc>
        <w:tc>
          <w:tcPr>
            <w:tcW w:w="4397" w:type="dxa"/>
            <w:tcBorders>
              <w:top w:val="single" w:sz="6" w:space="0" w:color="000000"/>
              <w:left w:val="single" w:sz="6" w:space="0" w:color="000000"/>
              <w:bottom w:val="single" w:sz="4" w:space="0" w:color="auto"/>
              <w:right w:val="single" w:sz="4" w:space="0" w:color="auto"/>
            </w:tcBorders>
            <w:vAlign w:val="center"/>
          </w:tcPr>
          <w:p w:rsidR="00A50B93" w:rsidRPr="006059CC" w:rsidRDefault="00867653" w:rsidP="00A50B93">
            <w:pPr>
              <w:spacing w:before="0"/>
              <w:ind w:firstLine="0"/>
              <w:rPr>
                <w:rStyle w:val="affffff6"/>
              </w:rPr>
            </w:pPr>
            <w:r w:rsidRPr="006059CC">
              <w:rPr>
                <w:rStyle w:val="affffff6"/>
              </w:rPr>
              <w:t>КС-1</w:t>
            </w:r>
          </w:p>
        </w:tc>
      </w:tr>
    </w:tbl>
    <w:p w:rsidR="00A50B93" w:rsidRPr="006059CC" w:rsidRDefault="000B3B56" w:rsidP="00D3076C">
      <w:pPr>
        <w:ind w:firstLine="0"/>
      </w:pPr>
      <w:r w:rsidRPr="006059CC">
        <w:rPr>
          <w:noProof/>
        </w:rPr>
        <w:drawing>
          <wp:inline distT="0" distB="0" distL="0" distR="0">
            <wp:extent cx="6480175" cy="4860131"/>
            <wp:effectExtent l="19050" t="0" r="0" b="0"/>
            <wp:docPr id="6" name="Рисунок 41" descr="C:\Users\GKO\Documents\Правис\фото фасада зд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GKO\Documents\Правис\фото фасада здания.JPG"/>
                    <pic:cNvPicPr>
                      <a:picLocks noChangeAspect="1" noChangeArrowheads="1"/>
                    </pic:cNvPicPr>
                  </pic:nvPicPr>
                  <pic:blipFill>
                    <a:blip r:embed="rId17"/>
                    <a:srcRect/>
                    <a:stretch>
                      <a:fillRect/>
                    </a:stretch>
                  </pic:blipFill>
                  <pic:spPr bwMode="auto">
                    <a:xfrm>
                      <a:off x="0" y="0"/>
                      <a:ext cx="6480175" cy="4860131"/>
                    </a:xfrm>
                    <a:prstGeom prst="rect">
                      <a:avLst/>
                    </a:prstGeom>
                    <a:noFill/>
                    <a:ln w="9525">
                      <a:noFill/>
                      <a:miter lim="800000"/>
                      <a:headEnd/>
                      <a:tailEnd/>
                    </a:ln>
                  </pic:spPr>
                </pic:pic>
              </a:graphicData>
            </a:graphic>
          </wp:inline>
        </w:drawing>
      </w:r>
    </w:p>
    <w:p w:rsidR="0071235F" w:rsidRPr="006059CC" w:rsidRDefault="0071235F" w:rsidP="000B3B56">
      <w:pPr>
        <w:pageBreakBefore/>
        <w:ind w:firstLine="0"/>
        <w:jc w:val="center"/>
      </w:pPr>
      <w:r w:rsidRPr="006059CC">
        <w:t xml:space="preserve"> </w:t>
      </w:r>
      <w:r w:rsidRPr="006059CC">
        <w:rPr>
          <w:noProof/>
        </w:rPr>
        <w:drawing>
          <wp:inline distT="0" distB="0" distL="0" distR="0">
            <wp:extent cx="2441739" cy="4320000"/>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8"/>
                    <a:srcRect/>
                    <a:stretch>
                      <a:fillRect/>
                    </a:stretch>
                  </pic:blipFill>
                  <pic:spPr bwMode="auto">
                    <a:xfrm>
                      <a:off x="0" y="0"/>
                      <a:ext cx="2441739" cy="4320000"/>
                    </a:xfrm>
                    <a:prstGeom prst="rect">
                      <a:avLst/>
                    </a:prstGeom>
                    <a:noFill/>
                    <a:ln w="9525">
                      <a:noFill/>
                      <a:miter lim="800000"/>
                      <a:headEnd/>
                      <a:tailEnd/>
                    </a:ln>
                  </pic:spPr>
                </pic:pic>
              </a:graphicData>
            </a:graphic>
          </wp:inline>
        </w:drawing>
      </w:r>
      <w:r w:rsidRPr="006059CC">
        <w:rPr>
          <w:noProof/>
        </w:rPr>
        <w:drawing>
          <wp:inline distT="0" distB="0" distL="0" distR="0">
            <wp:extent cx="2437149" cy="4320000"/>
            <wp:effectExtent l="19050" t="0" r="1251" b="0"/>
            <wp:docPr id="2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9"/>
                    <a:srcRect/>
                    <a:stretch>
                      <a:fillRect/>
                    </a:stretch>
                  </pic:blipFill>
                  <pic:spPr bwMode="auto">
                    <a:xfrm>
                      <a:off x="0" y="0"/>
                      <a:ext cx="2437149" cy="4320000"/>
                    </a:xfrm>
                    <a:prstGeom prst="rect">
                      <a:avLst/>
                    </a:prstGeom>
                    <a:noFill/>
                    <a:ln w="9525">
                      <a:noFill/>
                      <a:miter lim="800000"/>
                      <a:headEnd/>
                      <a:tailEnd/>
                    </a:ln>
                  </pic:spPr>
                </pic:pic>
              </a:graphicData>
            </a:graphic>
          </wp:inline>
        </w:drawing>
      </w:r>
      <w:r w:rsidRPr="006059CC">
        <w:rPr>
          <w:snapToGrid w:val="0"/>
          <w:color w:val="000000"/>
          <w:w w:val="0"/>
          <w:sz w:val="0"/>
          <w:szCs w:val="0"/>
          <w:u w:color="000000"/>
          <w:bdr w:val="none" w:sz="0" w:space="0" w:color="000000"/>
          <w:shd w:val="clear" w:color="000000" w:fill="000000"/>
        </w:rPr>
        <w:t xml:space="preserve"> </w:t>
      </w:r>
    </w:p>
    <w:p w:rsidR="00EB1DA5" w:rsidRPr="006059CC" w:rsidRDefault="00EB1DA5" w:rsidP="00D3076C">
      <w:pPr>
        <w:ind w:firstLine="0"/>
        <w:jc w:val="center"/>
        <w:rPr>
          <w:rFonts w:ascii="Verdana" w:hAnsi="Verdana"/>
          <w:b/>
          <w:noProof/>
          <w:sz w:val="20"/>
        </w:rPr>
      </w:pPr>
      <w:r w:rsidRPr="006059CC">
        <w:rPr>
          <w:rFonts w:ascii="Verdana" w:hAnsi="Verdana"/>
          <w:b/>
          <w:sz w:val="20"/>
        </w:rPr>
        <w:t xml:space="preserve">Рисунок </w:t>
      </w:r>
      <w:r w:rsidR="008E71F7" w:rsidRPr="006059CC">
        <w:rPr>
          <w:rFonts w:ascii="Verdana" w:hAnsi="Verdana"/>
          <w:b/>
          <w:sz w:val="20"/>
        </w:rPr>
        <w:fldChar w:fldCharType="begin"/>
      </w:r>
      <w:r w:rsidR="00214B95" w:rsidRPr="006059CC">
        <w:rPr>
          <w:rFonts w:ascii="Verdana" w:hAnsi="Verdana"/>
          <w:b/>
          <w:sz w:val="20"/>
        </w:rPr>
        <w:instrText xml:space="preserve"> SEQ Рисунок \* ARABIC </w:instrText>
      </w:r>
      <w:r w:rsidR="008E71F7" w:rsidRPr="006059CC">
        <w:rPr>
          <w:rFonts w:ascii="Verdana" w:hAnsi="Verdana"/>
          <w:b/>
          <w:sz w:val="20"/>
        </w:rPr>
        <w:fldChar w:fldCharType="separate"/>
      </w:r>
      <w:r w:rsidR="009C02E3">
        <w:rPr>
          <w:rFonts w:ascii="Verdana" w:hAnsi="Verdana"/>
          <w:b/>
          <w:noProof/>
          <w:sz w:val="20"/>
        </w:rPr>
        <w:t>1</w:t>
      </w:r>
      <w:r w:rsidR="008E71F7" w:rsidRPr="006059CC">
        <w:rPr>
          <w:rFonts w:ascii="Verdana" w:hAnsi="Verdana"/>
          <w:b/>
          <w:noProof/>
          <w:sz w:val="20"/>
        </w:rPr>
        <w:fldChar w:fldCharType="end"/>
      </w:r>
      <w:r w:rsidRPr="006059CC">
        <w:rPr>
          <w:rFonts w:ascii="Verdana" w:hAnsi="Verdana"/>
          <w:b/>
          <w:noProof/>
          <w:sz w:val="20"/>
        </w:rPr>
        <w:t xml:space="preserve">. </w:t>
      </w:r>
      <w:r w:rsidR="0090333F" w:rsidRPr="006059CC">
        <w:rPr>
          <w:rFonts w:ascii="Verdana" w:hAnsi="Verdana"/>
          <w:b/>
          <w:noProof/>
          <w:sz w:val="20"/>
        </w:rPr>
        <w:t>Фасад здания</w:t>
      </w:r>
    </w:p>
    <w:p w:rsidR="004516CA" w:rsidRPr="006059CC" w:rsidRDefault="00D3076C" w:rsidP="004516CA">
      <w:pPr>
        <w:ind w:firstLine="0"/>
        <w:jc w:val="center"/>
        <w:rPr>
          <w:snapToGrid w:val="0"/>
          <w:color w:val="000000"/>
          <w:w w:val="0"/>
          <w:sz w:val="0"/>
          <w:szCs w:val="0"/>
          <w:u w:color="000000"/>
          <w:bdr w:val="none" w:sz="0" w:space="0" w:color="000000"/>
          <w:shd w:val="clear" w:color="000000" w:fill="000000"/>
        </w:rPr>
      </w:pPr>
      <w:r w:rsidRPr="006059CC">
        <w:rPr>
          <w:rFonts w:ascii="Verdana" w:hAnsi="Verdana"/>
          <w:b/>
          <w:noProof/>
        </w:rPr>
        <w:t xml:space="preserve"> </w:t>
      </w:r>
      <w:r w:rsidR="00A43EC9" w:rsidRPr="006059CC">
        <w:rPr>
          <w:noProof/>
        </w:rPr>
        <w:drawing>
          <wp:inline distT="0" distB="0" distL="0" distR="0">
            <wp:extent cx="2437149" cy="4320000"/>
            <wp:effectExtent l="19050" t="0" r="1251" b="0"/>
            <wp:docPr id="2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a:srcRect/>
                    <a:stretch>
                      <a:fillRect/>
                    </a:stretch>
                  </pic:blipFill>
                  <pic:spPr bwMode="auto">
                    <a:xfrm>
                      <a:off x="0" y="0"/>
                      <a:ext cx="2437149" cy="4320000"/>
                    </a:xfrm>
                    <a:prstGeom prst="rect">
                      <a:avLst/>
                    </a:prstGeom>
                    <a:noFill/>
                    <a:ln w="9525">
                      <a:noFill/>
                      <a:miter lim="800000"/>
                      <a:headEnd/>
                      <a:tailEnd/>
                    </a:ln>
                  </pic:spPr>
                </pic:pic>
              </a:graphicData>
            </a:graphic>
          </wp:inline>
        </w:drawing>
      </w:r>
      <w:r w:rsidR="00A43EC9" w:rsidRPr="006059CC">
        <w:rPr>
          <w:snapToGrid w:val="0"/>
          <w:color w:val="000000"/>
          <w:w w:val="0"/>
          <w:sz w:val="0"/>
          <w:szCs w:val="0"/>
          <w:u w:color="000000"/>
          <w:bdr w:val="none" w:sz="0" w:space="0" w:color="000000"/>
          <w:shd w:val="clear" w:color="000000" w:fill="000000"/>
        </w:rPr>
        <w:t xml:space="preserve"> </w:t>
      </w:r>
      <w:r w:rsidR="00A43EC9" w:rsidRPr="006059CC">
        <w:rPr>
          <w:noProof/>
          <w:szCs w:val="0"/>
          <w:u w:color="000000"/>
          <w:bdr w:val="none" w:sz="0" w:space="0" w:color="000000"/>
          <w:shd w:val="clear" w:color="000000" w:fill="000000"/>
        </w:rPr>
        <w:drawing>
          <wp:inline distT="0" distB="0" distL="0" distR="0">
            <wp:extent cx="2437149" cy="4320000"/>
            <wp:effectExtent l="19050" t="0" r="1251" b="0"/>
            <wp:docPr id="3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
                    <a:srcRect/>
                    <a:stretch>
                      <a:fillRect/>
                    </a:stretch>
                  </pic:blipFill>
                  <pic:spPr bwMode="auto">
                    <a:xfrm>
                      <a:off x="0" y="0"/>
                      <a:ext cx="2437149" cy="4320000"/>
                    </a:xfrm>
                    <a:prstGeom prst="rect">
                      <a:avLst/>
                    </a:prstGeom>
                    <a:noFill/>
                    <a:ln w="9525">
                      <a:noFill/>
                      <a:miter lim="800000"/>
                      <a:headEnd/>
                      <a:tailEnd/>
                    </a:ln>
                  </pic:spPr>
                </pic:pic>
              </a:graphicData>
            </a:graphic>
          </wp:inline>
        </w:drawing>
      </w:r>
    </w:p>
    <w:p w:rsidR="002C4B3E" w:rsidRPr="006059CC" w:rsidRDefault="002C4B3E" w:rsidP="004516CA">
      <w:pPr>
        <w:ind w:firstLine="0"/>
        <w:jc w:val="center"/>
        <w:rPr>
          <w:rFonts w:ascii="Verdana" w:hAnsi="Verdana"/>
          <w:b/>
          <w:noProof/>
        </w:rPr>
      </w:pPr>
      <w:r w:rsidRPr="006059CC">
        <w:rPr>
          <w:noProof/>
        </w:rPr>
        <w:drawing>
          <wp:inline distT="0" distB="0" distL="0" distR="0">
            <wp:extent cx="2436014" cy="4320000"/>
            <wp:effectExtent l="19050" t="0" r="2386" b="0"/>
            <wp:docPr id="49"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a:srcRect/>
                    <a:stretch>
                      <a:fillRect/>
                    </a:stretch>
                  </pic:blipFill>
                  <pic:spPr bwMode="auto">
                    <a:xfrm>
                      <a:off x="0" y="0"/>
                      <a:ext cx="2436014" cy="4320000"/>
                    </a:xfrm>
                    <a:prstGeom prst="rect">
                      <a:avLst/>
                    </a:prstGeom>
                    <a:noFill/>
                    <a:ln w="9525">
                      <a:noFill/>
                      <a:miter lim="800000"/>
                      <a:headEnd/>
                      <a:tailEnd/>
                    </a:ln>
                  </pic:spPr>
                </pic:pic>
              </a:graphicData>
            </a:graphic>
          </wp:inline>
        </w:drawing>
      </w:r>
      <w:r w:rsidRPr="006059CC">
        <w:rPr>
          <w:snapToGrid w:val="0"/>
          <w:color w:val="000000"/>
          <w:w w:val="0"/>
          <w:sz w:val="0"/>
          <w:szCs w:val="0"/>
          <w:u w:color="000000"/>
          <w:bdr w:val="none" w:sz="0" w:space="0" w:color="000000"/>
          <w:shd w:val="clear" w:color="000000" w:fill="000000"/>
        </w:rPr>
        <w:t xml:space="preserve"> </w:t>
      </w:r>
      <w:r w:rsidRPr="006059CC">
        <w:rPr>
          <w:noProof/>
          <w:szCs w:val="0"/>
          <w:u w:color="000000"/>
          <w:bdr w:val="none" w:sz="0" w:space="0" w:color="000000"/>
          <w:shd w:val="clear" w:color="000000" w:fill="000000"/>
        </w:rPr>
        <w:drawing>
          <wp:inline distT="0" distB="0" distL="0" distR="0">
            <wp:extent cx="2436014" cy="4320000"/>
            <wp:effectExtent l="19050" t="0" r="2386" b="0"/>
            <wp:docPr id="51"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3"/>
                    <a:srcRect/>
                    <a:stretch>
                      <a:fillRect/>
                    </a:stretch>
                  </pic:blipFill>
                  <pic:spPr bwMode="auto">
                    <a:xfrm>
                      <a:off x="0" y="0"/>
                      <a:ext cx="2436014" cy="4320000"/>
                    </a:xfrm>
                    <a:prstGeom prst="rect">
                      <a:avLst/>
                    </a:prstGeom>
                    <a:noFill/>
                    <a:ln w="9525">
                      <a:noFill/>
                      <a:miter lim="800000"/>
                      <a:headEnd/>
                      <a:tailEnd/>
                    </a:ln>
                  </pic:spPr>
                </pic:pic>
              </a:graphicData>
            </a:graphic>
          </wp:inline>
        </w:drawing>
      </w:r>
    </w:p>
    <w:p w:rsidR="00D3076C" w:rsidRPr="006059CC" w:rsidRDefault="00D3076C" w:rsidP="00A43EC9">
      <w:pPr>
        <w:pStyle w:val="aff1"/>
        <w:ind w:firstLine="0"/>
        <w:jc w:val="center"/>
      </w:pPr>
      <w:r w:rsidRPr="006059CC">
        <w:t xml:space="preserve"> Рисунок </w:t>
      </w:r>
      <w:fldSimple w:instr=" SEQ Рисунок \* ARABIC ">
        <w:r w:rsidR="009C02E3">
          <w:rPr>
            <w:noProof/>
          </w:rPr>
          <w:t>2</w:t>
        </w:r>
      </w:fldSimple>
      <w:r w:rsidRPr="006059CC">
        <w:t xml:space="preserve">. </w:t>
      </w:r>
      <w:r w:rsidR="00A43EC9" w:rsidRPr="006059CC">
        <w:t>Торговые помещения</w:t>
      </w:r>
    </w:p>
    <w:p w:rsidR="002C4B3E" w:rsidRPr="006059CC" w:rsidRDefault="002C4B3E" w:rsidP="002C4B3E"/>
    <w:p w:rsidR="00867653" w:rsidRPr="006059CC" w:rsidRDefault="002C4B3E" w:rsidP="002C4B3E">
      <w:pPr>
        <w:ind w:firstLine="0"/>
        <w:jc w:val="center"/>
        <w:rPr>
          <w:snapToGrid w:val="0"/>
          <w:color w:val="000000"/>
          <w:w w:val="0"/>
          <w:sz w:val="0"/>
          <w:szCs w:val="0"/>
          <w:u w:color="000000"/>
          <w:bdr w:val="none" w:sz="0" w:space="0" w:color="000000"/>
          <w:shd w:val="clear" w:color="000000" w:fill="000000"/>
        </w:rPr>
      </w:pPr>
      <w:r w:rsidRPr="006059CC">
        <w:rPr>
          <w:noProof/>
        </w:rPr>
        <w:drawing>
          <wp:inline distT="0" distB="0" distL="0" distR="0">
            <wp:extent cx="2436014" cy="4320000"/>
            <wp:effectExtent l="19050" t="0" r="2386" b="0"/>
            <wp:docPr id="35"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srcRect/>
                    <a:stretch>
                      <a:fillRect/>
                    </a:stretch>
                  </pic:blipFill>
                  <pic:spPr bwMode="auto">
                    <a:xfrm>
                      <a:off x="0" y="0"/>
                      <a:ext cx="2436014" cy="4320000"/>
                    </a:xfrm>
                    <a:prstGeom prst="rect">
                      <a:avLst/>
                    </a:prstGeom>
                    <a:noFill/>
                    <a:ln w="9525">
                      <a:noFill/>
                      <a:miter lim="800000"/>
                      <a:headEnd/>
                      <a:tailEnd/>
                    </a:ln>
                  </pic:spPr>
                </pic:pic>
              </a:graphicData>
            </a:graphic>
          </wp:inline>
        </w:drawing>
      </w:r>
      <w:r w:rsidRPr="006059CC">
        <w:rPr>
          <w:snapToGrid w:val="0"/>
          <w:color w:val="000000"/>
          <w:w w:val="0"/>
          <w:sz w:val="0"/>
          <w:szCs w:val="0"/>
          <w:u w:color="000000"/>
          <w:bdr w:val="none" w:sz="0" w:space="0" w:color="000000"/>
          <w:shd w:val="clear" w:color="000000" w:fill="000000"/>
        </w:rPr>
        <w:t xml:space="preserve"> </w:t>
      </w:r>
      <w:r w:rsidRPr="006059CC">
        <w:rPr>
          <w:noProof/>
          <w:szCs w:val="0"/>
          <w:u w:color="000000"/>
          <w:bdr w:val="none" w:sz="0" w:space="0" w:color="000000"/>
          <w:shd w:val="clear" w:color="000000" w:fill="000000"/>
        </w:rPr>
        <w:drawing>
          <wp:inline distT="0" distB="0" distL="0" distR="0">
            <wp:extent cx="2436014" cy="4320000"/>
            <wp:effectExtent l="19050" t="0" r="2386" b="0"/>
            <wp:docPr id="4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a:srcRect/>
                    <a:stretch>
                      <a:fillRect/>
                    </a:stretch>
                  </pic:blipFill>
                  <pic:spPr bwMode="auto">
                    <a:xfrm>
                      <a:off x="0" y="0"/>
                      <a:ext cx="2436014" cy="4320000"/>
                    </a:xfrm>
                    <a:prstGeom prst="rect">
                      <a:avLst/>
                    </a:prstGeom>
                    <a:noFill/>
                    <a:ln w="9525">
                      <a:noFill/>
                      <a:miter lim="800000"/>
                      <a:headEnd/>
                      <a:tailEnd/>
                    </a:ln>
                  </pic:spPr>
                </pic:pic>
              </a:graphicData>
            </a:graphic>
          </wp:inline>
        </w:drawing>
      </w:r>
    </w:p>
    <w:p w:rsidR="002C4B3E" w:rsidRPr="006059CC" w:rsidRDefault="002C4B3E" w:rsidP="002C4B3E">
      <w:pPr>
        <w:ind w:firstLine="0"/>
        <w:jc w:val="center"/>
      </w:pPr>
      <w:r w:rsidRPr="006059CC">
        <w:rPr>
          <w:noProof/>
        </w:rPr>
        <w:drawing>
          <wp:inline distT="0" distB="0" distL="0" distR="0">
            <wp:extent cx="2436014" cy="4320000"/>
            <wp:effectExtent l="19050" t="0" r="2386" b="0"/>
            <wp:docPr id="53"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a:srcRect/>
                    <a:stretch>
                      <a:fillRect/>
                    </a:stretch>
                  </pic:blipFill>
                  <pic:spPr bwMode="auto">
                    <a:xfrm>
                      <a:off x="0" y="0"/>
                      <a:ext cx="2436014" cy="4320000"/>
                    </a:xfrm>
                    <a:prstGeom prst="rect">
                      <a:avLst/>
                    </a:prstGeom>
                    <a:noFill/>
                    <a:ln w="9525">
                      <a:noFill/>
                      <a:miter lim="800000"/>
                      <a:headEnd/>
                      <a:tailEnd/>
                    </a:ln>
                  </pic:spPr>
                </pic:pic>
              </a:graphicData>
            </a:graphic>
          </wp:inline>
        </w:drawing>
      </w:r>
      <w:r w:rsidRPr="006059CC">
        <w:rPr>
          <w:snapToGrid w:val="0"/>
          <w:color w:val="000000"/>
          <w:w w:val="0"/>
          <w:sz w:val="0"/>
          <w:szCs w:val="0"/>
          <w:u w:color="000000"/>
          <w:bdr w:val="none" w:sz="0" w:space="0" w:color="000000"/>
          <w:shd w:val="clear" w:color="000000" w:fill="000000"/>
        </w:rPr>
        <w:t xml:space="preserve"> </w:t>
      </w:r>
      <w:r w:rsidRPr="006059CC">
        <w:rPr>
          <w:noProof/>
          <w:szCs w:val="0"/>
          <w:u w:color="000000"/>
          <w:bdr w:val="none" w:sz="0" w:space="0" w:color="000000"/>
          <w:shd w:val="clear" w:color="000000" w:fill="000000"/>
        </w:rPr>
        <w:drawing>
          <wp:inline distT="0" distB="0" distL="0" distR="0">
            <wp:extent cx="2436014" cy="4320000"/>
            <wp:effectExtent l="19050" t="0" r="2386" b="0"/>
            <wp:docPr id="55"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
                    <a:srcRect/>
                    <a:stretch>
                      <a:fillRect/>
                    </a:stretch>
                  </pic:blipFill>
                  <pic:spPr bwMode="auto">
                    <a:xfrm>
                      <a:off x="0" y="0"/>
                      <a:ext cx="2436014" cy="4320000"/>
                    </a:xfrm>
                    <a:prstGeom prst="rect">
                      <a:avLst/>
                    </a:prstGeom>
                    <a:noFill/>
                    <a:ln w="9525">
                      <a:noFill/>
                      <a:miter lim="800000"/>
                      <a:headEnd/>
                      <a:tailEnd/>
                    </a:ln>
                  </pic:spPr>
                </pic:pic>
              </a:graphicData>
            </a:graphic>
          </wp:inline>
        </w:drawing>
      </w:r>
    </w:p>
    <w:p w:rsidR="00867653" w:rsidRPr="006059CC" w:rsidRDefault="00867653" w:rsidP="00867653">
      <w:pPr>
        <w:pStyle w:val="aff1"/>
        <w:ind w:firstLine="0"/>
        <w:jc w:val="center"/>
      </w:pPr>
      <w:r w:rsidRPr="006059CC">
        <w:t xml:space="preserve">Рисунок </w:t>
      </w:r>
      <w:fldSimple w:instr=" SEQ Рисунок \* ARABIC ">
        <w:r w:rsidR="009C02E3">
          <w:rPr>
            <w:noProof/>
          </w:rPr>
          <w:t>3</w:t>
        </w:r>
      </w:fldSimple>
      <w:r w:rsidRPr="006059CC">
        <w:t xml:space="preserve">. </w:t>
      </w:r>
      <w:r w:rsidR="002C4B3E" w:rsidRPr="006059CC">
        <w:t>Складские помещения</w:t>
      </w:r>
    </w:p>
    <w:p w:rsidR="00B15546" w:rsidRPr="006059CC" w:rsidRDefault="00217CC8" w:rsidP="00B15546">
      <w:r w:rsidRPr="006059CC">
        <w:t>И</w:t>
      </w:r>
      <w:r w:rsidR="00642B8A" w:rsidRPr="006059CC">
        <w:t>нформация о балансовой стоимости объекта оценки Заказчиком не предоставлена.</w:t>
      </w:r>
    </w:p>
    <w:p w:rsidR="008A7F40" w:rsidRPr="006059CC" w:rsidRDefault="008A7F40" w:rsidP="008A7F40">
      <w:pPr>
        <w:pStyle w:val="aff1"/>
      </w:pPr>
      <w:r w:rsidRPr="006059CC">
        <w:t xml:space="preserve">Таблица </w:t>
      </w:r>
      <w:fldSimple w:instr=" SEQ Таблица \* ARABIC ">
        <w:r w:rsidR="009C02E3">
          <w:rPr>
            <w:noProof/>
          </w:rPr>
          <w:t>4</w:t>
        </w:r>
      </w:fldSimple>
      <w:r w:rsidRPr="006059CC">
        <w:t>. Характеристики земельного участка</w:t>
      </w:r>
    </w:p>
    <w:tbl>
      <w:tblPr>
        <w:tblW w:w="4859"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652"/>
        <w:gridCol w:w="4820"/>
        <w:gridCol w:w="4655"/>
      </w:tblGrid>
      <w:tr w:rsidR="008A7F40" w:rsidRPr="006059CC" w:rsidTr="008A7F40">
        <w:trPr>
          <w:cantSplit/>
          <w:trHeight w:val="20"/>
          <w:tblHeader/>
          <w:jc w:val="center"/>
        </w:trPr>
        <w:tc>
          <w:tcPr>
            <w:tcW w:w="652" w:type="dxa"/>
            <w:shd w:val="clear" w:color="auto" w:fill="D9D9D9" w:themeFill="background1" w:themeFillShade="D9"/>
            <w:noWrap/>
            <w:vAlign w:val="center"/>
          </w:tcPr>
          <w:p w:rsidR="008A7F40" w:rsidRPr="006059CC" w:rsidRDefault="008A7F40" w:rsidP="00B35E32">
            <w:pPr>
              <w:spacing w:before="0"/>
              <w:ind w:firstLine="0"/>
              <w:rPr>
                <w:rStyle w:val="affffff6"/>
                <w:b/>
              </w:rPr>
            </w:pPr>
            <w:r w:rsidRPr="006059CC">
              <w:rPr>
                <w:rStyle w:val="affffff6"/>
                <w:b/>
              </w:rPr>
              <w:t xml:space="preserve">№ </w:t>
            </w:r>
            <w:proofErr w:type="spellStart"/>
            <w:proofErr w:type="gramStart"/>
            <w:r w:rsidRPr="006059CC">
              <w:rPr>
                <w:rStyle w:val="affffff6"/>
                <w:b/>
              </w:rPr>
              <w:t>п</w:t>
            </w:r>
            <w:proofErr w:type="spellEnd"/>
            <w:proofErr w:type="gramEnd"/>
            <w:r w:rsidRPr="006059CC">
              <w:rPr>
                <w:rStyle w:val="affffff6"/>
                <w:b/>
              </w:rPr>
              <w:t>/</w:t>
            </w:r>
            <w:proofErr w:type="spellStart"/>
            <w:r w:rsidRPr="006059CC">
              <w:rPr>
                <w:rStyle w:val="affffff6"/>
                <w:b/>
              </w:rPr>
              <w:t>п</w:t>
            </w:r>
            <w:proofErr w:type="spellEnd"/>
          </w:p>
        </w:tc>
        <w:tc>
          <w:tcPr>
            <w:tcW w:w="4820" w:type="dxa"/>
            <w:shd w:val="clear" w:color="auto" w:fill="D9D9D9" w:themeFill="background1" w:themeFillShade="D9"/>
            <w:noWrap/>
            <w:vAlign w:val="center"/>
          </w:tcPr>
          <w:p w:rsidR="008A7F40" w:rsidRPr="006059CC" w:rsidRDefault="008A7F40" w:rsidP="00B35E32">
            <w:pPr>
              <w:spacing w:before="0"/>
              <w:ind w:firstLine="0"/>
              <w:jc w:val="center"/>
              <w:rPr>
                <w:rStyle w:val="affffff6"/>
                <w:b/>
              </w:rPr>
            </w:pPr>
            <w:r w:rsidRPr="006059CC">
              <w:rPr>
                <w:rStyle w:val="affffff6"/>
                <w:b/>
              </w:rPr>
              <w:t>Характеристика</w:t>
            </w:r>
          </w:p>
        </w:tc>
        <w:tc>
          <w:tcPr>
            <w:tcW w:w="4655" w:type="dxa"/>
            <w:shd w:val="clear" w:color="auto" w:fill="D9D9D9" w:themeFill="background1" w:themeFillShade="D9"/>
            <w:noWrap/>
            <w:vAlign w:val="center"/>
          </w:tcPr>
          <w:p w:rsidR="008A7F40" w:rsidRPr="006059CC" w:rsidRDefault="008A7F40" w:rsidP="00B35E32">
            <w:pPr>
              <w:spacing w:before="0"/>
              <w:ind w:firstLine="0"/>
              <w:jc w:val="center"/>
              <w:rPr>
                <w:rStyle w:val="affffff6"/>
                <w:b/>
              </w:rPr>
            </w:pPr>
            <w:r w:rsidRPr="006059CC">
              <w:rPr>
                <w:rStyle w:val="affffff6"/>
                <w:b/>
              </w:rPr>
              <w:t>Значение</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w:t>
            </w:r>
          </w:p>
        </w:tc>
        <w:tc>
          <w:tcPr>
            <w:tcW w:w="4820" w:type="dxa"/>
            <w:vAlign w:val="center"/>
          </w:tcPr>
          <w:p w:rsidR="008A7F40" w:rsidRPr="006059CC" w:rsidRDefault="008A7F40" w:rsidP="00B35E32">
            <w:pPr>
              <w:spacing w:before="0"/>
              <w:ind w:firstLine="0"/>
              <w:rPr>
                <w:rStyle w:val="affffff6"/>
              </w:rPr>
            </w:pPr>
            <w:r w:rsidRPr="006059CC">
              <w:rPr>
                <w:rStyle w:val="affffff6"/>
              </w:rPr>
              <w:t>Месторасположение (адрес)</w:t>
            </w:r>
          </w:p>
        </w:tc>
        <w:tc>
          <w:tcPr>
            <w:tcW w:w="4655" w:type="dxa"/>
            <w:vAlign w:val="center"/>
          </w:tcPr>
          <w:p w:rsidR="008A7F40" w:rsidRPr="006059CC" w:rsidRDefault="008A7F40" w:rsidP="008A7F40">
            <w:pPr>
              <w:spacing w:before="0"/>
              <w:ind w:firstLine="0"/>
              <w:rPr>
                <w:rStyle w:val="affffff6"/>
              </w:rPr>
            </w:pPr>
            <w:r w:rsidRPr="006059CC">
              <w:rPr>
                <w:rStyle w:val="affffff6"/>
              </w:rPr>
              <w:t>г</w:t>
            </w:r>
            <w:proofErr w:type="gramStart"/>
            <w:r w:rsidRPr="006059CC">
              <w:rPr>
                <w:rStyle w:val="affffff6"/>
              </w:rPr>
              <w:t>.М</w:t>
            </w:r>
            <w:proofErr w:type="gramEnd"/>
            <w:r w:rsidRPr="006059CC">
              <w:rPr>
                <w:rStyle w:val="affffff6"/>
              </w:rPr>
              <w:t xml:space="preserve">осква, </w:t>
            </w:r>
            <w:r w:rsidR="000B3B56" w:rsidRPr="006059CC">
              <w:rPr>
                <w:rStyle w:val="affffff6"/>
              </w:rPr>
              <w:t>шоссе Энтузиастов</w:t>
            </w:r>
            <w:r w:rsidRPr="006059CC">
              <w:rPr>
                <w:rStyle w:val="affffff6"/>
              </w:rPr>
              <w:t>, вл.30</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2</w:t>
            </w:r>
          </w:p>
        </w:tc>
        <w:tc>
          <w:tcPr>
            <w:tcW w:w="4820" w:type="dxa"/>
            <w:vAlign w:val="center"/>
          </w:tcPr>
          <w:p w:rsidR="008A7F40" w:rsidRPr="006059CC" w:rsidRDefault="008A7F40" w:rsidP="00B35E32">
            <w:pPr>
              <w:spacing w:before="0"/>
              <w:ind w:firstLine="0"/>
              <w:rPr>
                <w:rStyle w:val="affffff6"/>
              </w:rPr>
            </w:pPr>
            <w:r w:rsidRPr="006059CC">
              <w:rPr>
                <w:rStyle w:val="affffff6"/>
              </w:rPr>
              <w:t xml:space="preserve">Район расположения (название), ближайшее окружение </w:t>
            </w:r>
          </w:p>
        </w:tc>
        <w:tc>
          <w:tcPr>
            <w:tcW w:w="4655" w:type="dxa"/>
            <w:vAlign w:val="center"/>
          </w:tcPr>
          <w:p w:rsidR="008A7F40" w:rsidRPr="006059CC" w:rsidRDefault="00487D01" w:rsidP="00B35E32">
            <w:pPr>
              <w:spacing w:before="0"/>
              <w:ind w:firstLine="0"/>
              <w:rPr>
                <w:rStyle w:val="affffff6"/>
              </w:rPr>
            </w:pPr>
            <w:r w:rsidRPr="006059CC">
              <w:rPr>
                <w:rStyle w:val="affffff6"/>
              </w:rPr>
              <w:t>Лефортово</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3</w:t>
            </w:r>
          </w:p>
        </w:tc>
        <w:tc>
          <w:tcPr>
            <w:tcW w:w="4820" w:type="dxa"/>
            <w:vAlign w:val="center"/>
          </w:tcPr>
          <w:p w:rsidR="008A7F40" w:rsidRPr="006059CC" w:rsidRDefault="008A7F40" w:rsidP="00B35E32">
            <w:pPr>
              <w:spacing w:before="0"/>
              <w:ind w:firstLine="0"/>
              <w:rPr>
                <w:rStyle w:val="affffff6"/>
              </w:rPr>
            </w:pPr>
            <w:r w:rsidRPr="006059CC">
              <w:rPr>
                <w:rStyle w:val="affffff6"/>
              </w:rPr>
              <w:t xml:space="preserve">Удаленность от центра города, </w:t>
            </w:r>
            <w:proofErr w:type="gramStart"/>
            <w:r w:rsidRPr="006059CC">
              <w:rPr>
                <w:rStyle w:val="affffff6"/>
              </w:rPr>
              <w:t>км</w:t>
            </w:r>
            <w:proofErr w:type="gramEnd"/>
            <w:r w:rsidRPr="006059CC">
              <w:rPr>
                <w:rStyle w:val="affffff6"/>
              </w:rPr>
              <w:t>.</w:t>
            </w:r>
          </w:p>
        </w:tc>
        <w:tc>
          <w:tcPr>
            <w:tcW w:w="4655" w:type="dxa"/>
            <w:vAlign w:val="center"/>
          </w:tcPr>
          <w:p w:rsidR="008A7F40" w:rsidRPr="006059CC" w:rsidRDefault="00487D01" w:rsidP="00B35E32">
            <w:pPr>
              <w:spacing w:before="0"/>
              <w:ind w:firstLine="0"/>
              <w:rPr>
                <w:rStyle w:val="affffff6"/>
              </w:rPr>
            </w:pPr>
            <w:r w:rsidRPr="006059CC">
              <w:rPr>
                <w:rStyle w:val="affffff6"/>
              </w:rPr>
              <w:t>8</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4</w:t>
            </w:r>
          </w:p>
        </w:tc>
        <w:tc>
          <w:tcPr>
            <w:tcW w:w="4820" w:type="dxa"/>
            <w:vAlign w:val="center"/>
          </w:tcPr>
          <w:p w:rsidR="008A7F40" w:rsidRPr="006059CC" w:rsidRDefault="008A7F40" w:rsidP="00B35E32">
            <w:pPr>
              <w:spacing w:before="0"/>
              <w:ind w:firstLine="0"/>
              <w:rPr>
                <w:rStyle w:val="affffff6"/>
              </w:rPr>
            </w:pPr>
            <w:r w:rsidRPr="006059CC">
              <w:rPr>
                <w:rStyle w:val="affffff6"/>
              </w:rPr>
              <w:t>Подъезд к участку</w:t>
            </w:r>
          </w:p>
        </w:tc>
        <w:tc>
          <w:tcPr>
            <w:tcW w:w="4655" w:type="dxa"/>
            <w:vAlign w:val="center"/>
          </w:tcPr>
          <w:p w:rsidR="008A7F40" w:rsidRPr="006059CC" w:rsidRDefault="008A7F40" w:rsidP="00B35E32">
            <w:pPr>
              <w:spacing w:before="0"/>
              <w:ind w:firstLine="0"/>
              <w:rPr>
                <w:rStyle w:val="affffff6"/>
              </w:rPr>
            </w:pPr>
            <w:r w:rsidRPr="006059CC">
              <w:rPr>
                <w:rStyle w:val="affffff6"/>
              </w:rPr>
              <w:t>Асфальтированная автодорога</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5</w:t>
            </w:r>
          </w:p>
        </w:tc>
        <w:tc>
          <w:tcPr>
            <w:tcW w:w="4820" w:type="dxa"/>
            <w:vAlign w:val="center"/>
          </w:tcPr>
          <w:p w:rsidR="008A7F40" w:rsidRPr="006059CC" w:rsidRDefault="008A7F40" w:rsidP="00B35E32">
            <w:pPr>
              <w:spacing w:before="0"/>
              <w:ind w:firstLine="0"/>
              <w:rPr>
                <w:rStyle w:val="affffff6"/>
              </w:rPr>
            </w:pPr>
            <w:r w:rsidRPr="006059CC">
              <w:rPr>
                <w:rStyle w:val="affffff6"/>
              </w:rPr>
              <w:t>Общая площадь земельного участка, кв</w:t>
            </w:r>
            <w:proofErr w:type="gramStart"/>
            <w:r w:rsidRPr="006059CC">
              <w:rPr>
                <w:rStyle w:val="affffff6"/>
              </w:rPr>
              <w:t>.м</w:t>
            </w:r>
            <w:proofErr w:type="gramEnd"/>
          </w:p>
        </w:tc>
        <w:tc>
          <w:tcPr>
            <w:tcW w:w="4655" w:type="dxa"/>
            <w:vAlign w:val="center"/>
          </w:tcPr>
          <w:p w:rsidR="008A7F40" w:rsidRPr="006059CC" w:rsidRDefault="00487D01" w:rsidP="00B35E32">
            <w:pPr>
              <w:spacing w:before="0"/>
              <w:ind w:firstLine="0"/>
              <w:rPr>
                <w:rStyle w:val="affffff6"/>
              </w:rPr>
            </w:pPr>
            <w:r w:rsidRPr="006059CC">
              <w:rPr>
                <w:rStyle w:val="affffff6"/>
              </w:rPr>
              <w:t>1 342</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6</w:t>
            </w:r>
          </w:p>
        </w:tc>
        <w:tc>
          <w:tcPr>
            <w:tcW w:w="4820" w:type="dxa"/>
            <w:vAlign w:val="center"/>
          </w:tcPr>
          <w:p w:rsidR="008A7F40" w:rsidRPr="006059CC" w:rsidRDefault="008A7F40" w:rsidP="00B35E32">
            <w:pPr>
              <w:spacing w:before="0"/>
              <w:ind w:firstLine="0"/>
              <w:rPr>
                <w:rStyle w:val="affffff6"/>
              </w:rPr>
            </w:pPr>
            <w:r w:rsidRPr="006059CC">
              <w:rPr>
                <w:rStyle w:val="affffff6"/>
              </w:rPr>
              <w:t>Кадастровый номер земельного участка</w:t>
            </w:r>
          </w:p>
        </w:tc>
        <w:tc>
          <w:tcPr>
            <w:tcW w:w="4655" w:type="dxa"/>
            <w:vAlign w:val="center"/>
          </w:tcPr>
          <w:p w:rsidR="008A7F40" w:rsidRPr="006059CC" w:rsidRDefault="00487D01" w:rsidP="00B35E32">
            <w:pPr>
              <w:spacing w:before="0"/>
              <w:ind w:firstLine="0"/>
              <w:rPr>
                <w:rStyle w:val="affffff6"/>
              </w:rPr>
            </w:pPr>
            <w:r w:rsidRPr="006059CC">
              <w:rPr>
                <w:rStyle w:val="affffff6"/>
              </w:rPr>
              <w:t>77:03:0004010:23</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7</w:t>
            </w:r>
          </w:p>
        </w:tc>
        <w:tc>
          <w:tcPr>
            <w:tcW w:w="4820" w:type="dxa"/>
            <w:vAlign w:val="center"/>
          </w:tcPr>
          <w:p w:rsidR="008A7F40" w:rsidRPr="006059CC" w:rsidRDefault="008A7F40" w:rsidP="00B35E32">
            <w:pPr>
              <w:spacing w:before="0"/>
              <w:ind w:firstLine="0"/>
              <w:rPr>
                <w:rStyle w:val="affffff6"/>
              </w:rPr>
            </w:pPr>
            <w:r w:rsidRPr="006059CC">
              <w:rPr>
                <w:rStyle w:val="affffff6"/>
              </w:rPr>
              <w:t>Кадастровая стоимость земельного участка, руб.</w:t>
            </w:r>
          </w:p>
        </w:tc>
        <w:tc>
          <w:tcPr>
            <w:tcW w:w="4655" w:type="dxa"/>
            <w:vAlign w:val="center"/>
          </w:tcPr>
          <w:p w:rsidR="008A7F40" w:rsidRPr="006059CC" w:rsidRDefault="00487D01" w:rsidP="00B35E32">
            <w:pPr>
              <w:ind w:firstLine="0"/>
              <w:rPr>
                <w:rStyle w:val="affffff6"/>
              </w:rPr>
            </w:pPr>
            <w:r w:rsidRPr="006059CC">
              <w:rPr>
                <w:rStyle w:val="affffff6"/>
              </w:rPr>
              <w:t xml:space="preserve">75 422 319.06 </w:t>
            </w:r>
            <w:r w:rsidR="008A7F40" w:rsidRPr="006059CC">
              <w:rPr>
                <w:rStyle w:val="affffff6"/>
              </w:rPr>
              <w:t>руб.</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8</w:t>
            </w:r>
          </w:p>
        </w:tc>
        <w:tc>
          <w:tcPr>
            <w:tcW w:w="4820" w:type="dxa"/>
            <w:vAlign w:val="center"/>
          </w:tcPr>
          <w:p w:rsidR="008A7F40" w:rsidRPr="006059CC" w:rsidRDefault="008A7F40" w:rsidP="00B35E32">
            <w:pPr>
              <w:spacing w:before="0"/>
              <w:ind w:firstLine="0"/>
              <w:rPr>
                <w:rStyle w:val="affffff6"/>
              </w:rPr>
            </w:pPr>
            <w:r w:rsidRPr="006059CC">
              <w:rPr>
                <w:rStyle w:val="affffff6"/>
              </w:rPr>
              <w:t>Удельный показатель кадастровой стоимости (УПКС) земельного участка, руб./кв</w:t>
            </w:r>
            <w:proofErr w:type="gramStart"/>
            <w:r w:rsidRPr="006059CC">
              <w:rPr>
                <w:rStyle w:val="affffff6"/>
              </w:rPr>
              <w:t>.м</w:t>
            </w:r>
            <w:proofErr w:type="gramEnd"/>
          </w:p>
        </w:tc>
        <w:tc>
          <w:tcPr>
            <w:tcW w:w="4655" w:type="dxa"/>
            <w:vAlign w:val="center"/>
          </w:tcPr>
          <w:p w:rsidR="008A7F40" w:rsidRPr="006059CC" w:rsidRDefault="00487D01" w:rsidP="00B35E32">
            <w:pPr>
              <w:ind w:firstLine="0"/>
              <w:rPr>
                <w:rStyle w:val="affffff6"/>
              </w:rPr>
            </w:pPr>
            <w:r w:rsidRPr="006059CC">
              <w:rPr>
                <w:rStyle w:val="affffff6"/>
              </w:rPr>
              <w:t>56 201,43</w:t>
            </w:r>
            <w:r w:rsidR="008A7F40" w:rsidRPr="006059CC">
              <w:rPr>
                <w:rStyle w:val="affffff6"/>
              </w:rPr>
              <w:t xml:space="preserve"> руб.</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9</w:t>
            </w:r>
          </w:p>
        </w:tc>
        <w:tc>
          <w:tcPr>
            <w:tcW w:w="4820" w:type="dxa"/>
            <w:vAlign w:val="center"/>
          </w:tcPr>
          <w:p w:rsidR="008A7F40" w:rsidRPr="006059CC" w:rsidRDefault="008A7F40" w:rsidP="00B35E32">
            <w:pPr>
              <w:spacing w:before="0"/>
              <w:ind w:firstLine="0"/>
              <w:rPr>
                <w:rStyle w:val="affffff6"/>
              </w:rPr>
            </w:pPr>
            <w:r w:rsidRPr="006059CC">
              <w:rPr>
                <w:rStyle w:val="affffff6"/>
              </w:rPr>
              <w:t>Принадлежность к территориальной зоне</w:t>
            </w:r>
          </w:p>
        </w:tc>
        <w:tc>
          <w:tcPr>
            <w:tcW w:w="4655" w:type="dxa"/>
            <w:vAlign w:val="center"/>
          </w:tcPr>
          <w:p w:rsidR="008A7F40" w:rsidRPr="006059CC" w:rsidRDefault="00487D01" w:rsidP="00B35E32">
            <w:pPr>
              <w:spacing w:before="0"/>
              <w:ind w:firstLine="0"/>
              <w:rPr>
                <w:rStyle w:val="affffff6"/>
              </w:rPr>
            </w:pPr>
            <w:r w:rsidRPr="006059CC">
              <w:rPr>
                <w:rStyle w:val="affffff6"/>
              </w:rPr>
              <w:t>Промышленная зона</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10</w:t>
            </w:r>
          </w:p>
        </w:tc>
        <w:tc>
          <w:tcPr>
            <w:tcW w:w="4820" w:type="dxa"/>
            <w:vAlign w:val="center"/>
          </w:tcPr>
          <w:p w:rsidR="008A7F40" w:rsidRPr="006059CC" w:rsidRDefault="008A7F40" w:rsidP="00B35E32">
            <w:pPr>
              <w:spacing w:before="0"/>
              <w:ind w:firstLine="0"/>
              <w:rPr>
                <w:rStyle w:val="affffff6"/>
              </w:rPr>
            </w:pPr>
            <w:r w:rsidRPr="006059CC">
              <w:rPr>
                <w:rStyle w:val="affffff6"/>
              </w:rPr>
              <w:t>Собственник земельного участка</w:t>
            </w:r>
          </w:p>
        </w:tc>
        <w:tc>
          <w:tcPr>
            <w:tcW w:w="4655" w:type="dxa"/>
            <w:vAlign w:val="center"/>
          </w:tcPr>
          <w:p w:rsidR="008A7F40" w:rsidRPr="006059CC" w:rsidRDefault="00487D01" w:rsidP="00B35E32">
            <w:pPr>
              <w:spacing w:before="0"/>
              <w:ind w:firstLine="0"/>
              <w:rPr>
                <w:rStyle w:val="affffff6"/>
              </w:rPr>
            </w:pPr>
            <w:r w:rsidRPr="006059CC">
              <w:rPr>
                <w:rStyle w:val="affffff6"/>
              </w:rPr>
              <w:t xml:space="preserve">Государство </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11</w:t>
            </w:r>
          </w:p>
        </w:tc>
        <w:tc>
          <w:tcPr>
            <w:tcW w:w="4820" w:type="dxa"/>
            <w:vAlign w:val="center"/>
          </w:tcPr>
          <w:p w:rsidR="008A7F40" w:rsidRPr="006059CC" w:rsidRDefault="008A7F40" w:rsidP="00B35E32">
            <w:pPr>
              <w:spacing w:before="0"/>
              <w:ind w:firstLine="0"/>
              <w:rPr>
                <w:rStyle w:val="affffff6"/>
              </w:rPr>
            </w:pPr>
            <w:r w:rsidRPr="006059CC">
              <w:rPr>
                <w:rStyle w:val="affffff6"/>
              </w:rPr>
              <w:t>Арендатор земельного участка</w:t>
            </w:r>
          </w:p>
        </w:tc>
        <w:tc>
          <w:tcPr>
            <w:tcW w:w="4655" w:type="dxa"/>
            <w:vAlign w:val="center"/>
          </w:tcPr>
          <w:p w:rsidR="008A7F40" w:rsidRPr="006059CC" w:rsidRDefault="00487D01" w:rsidP="00B35E32">
            <w:pPr>
              <w:spacing w:before="0"/>
              <w:ind w:firstLine="0"/>
              <w:rPr>
                <w:rStyle w:val="affffff6"/>
              </w:rPr>
            </w:pPr>
            <w:r w:rsidRPr="006059CC">
              <w:rPr>
                <w:rStyle w:val="affffff6"/>
              </w:rPr>
              <w:t>ООО "Аякс-Н"</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12</w:t>
            </w:r>
          </w:p>
        </w:tc>
        <w:tc>
          <w:tcPr>
            <w:tcW w:w="4820" w:type="dxa"/>
            <w:vAlign w:val="center"/>
          </w:tcPr>
          <w:p w:rsidR="008A7F40" w:rsidRPr="006059CC" w:rsidRDefault="008A7F40" w:rsidP="00B35E32">
            <w:pPr>
              <w:spacing w:before="0"/>
              <w:ind w:firstLine="0"/>
              <w:rPr>
                <w:rStyle w:val="affffff6"/>
              </w:rPr>
            </w:pPr>
            <w:r w:rsidRPr="006059CC">
              <w:rPr>
                <w:rStyle w:val="affffff6"/>
              </w:rPr>
              <w:t>Категория земель</w:t>
            </w:r>
          </w:p>
        </w:tc>
        <w:tc>
          <w:tcPr>
            <w:tcW w:w="4655" w:type="dxa"/>
            <w:vAlign w:val="center"/>
          </w:tcPr>
          <w:p w:rsidR="008A7F40" w:rsidRPr="006059CC" w:rsidRDefault="008A7F40" w:rsidP="00B35E32">
            <w:pPr>
              <w:spacing w:before="0"/>
              <w:ind w:firstLine="0"/>
              <w:rPr>
                <w:rStyle w:val="affffff6"/>
              </w:rPr>
            </w:pPr>
            <w:r w:rsidRPr="006059CC">
              <w:rPr>
                <w:rStyle w:val="affffff6"/>
              </w:rPr>
              <w:t>Земли населенных пунктов</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13</w:t>
            </w:r>
          </w:p>
        </w:tc>
        <w:tc>
          <w:tcPr>
            <w:tcW w:w="4820" w:type="dxa"/>
            <w:vAlign w:val="center"/>
          </w:tcPr>
          <w:p w:rsidR="008A7F40" w:rsidRPr="006059CC" w:rsidRDefault="008A7F40" w:rsidP="00B35E32">
            <w:pPr>
              <w:spacing w:before="0"/>
              <w:ind w:firstLine="0"/>
              <w:rPr>
                <w:rStyle w:val="affffff6"/>
              </w:rPr>
            </w:pPr>
            <w:r w:rsidRPr="006059CC">
              <w:rPr>
                <w:rStyle w:val="affffff6"/>
              </w:rPr>
              <w:t>Разрешенное использование земельного участка (назначение)</w:t>
            </w:r>
          </w:p>
        </w:tc>
        <w:tc>
          <w:tcPr>
            <w:tcW w:w="4655" w:type="dxa"/>
            <w:vAlign w:val="center"/>
          </w:tcPr>
          <w:p w:rsidR="008A7F40" w:rsidRPr="006059CC" w:rsidRDefault="00487D01" w:rsidP="00B35E32">
            <w:pPr>
              <w:spacing w:before="0"/>
              <w:ind w:firstLine="0"/>
              <w:rPr>
                <w:rStyle w:val="affffff6"/>
              </w:rPr>
            </w:pPr>
            <w:r w:rsidRPr="006059CC">
              <w:rPr>
                <w:rStyle w:val="affffff6"/>
              </w:rPr>
              <w:t>объекты размещения организаций розничной торговли непродовольственными группами товаров (1.2.5)</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14</w:t>
            </w:r>
          </w:p>
        </w:tc>
        <w:tc>
          <w:tcPr>
            <w:tcW w:w="4820" w:type="dxa"/>
            <w:vAlign w:val="center"/>
          </w:tcPr>
          <w:p w:rsidR="008A7F40" w:rsidRPr="006059CC" w:rsidRDefault="008A7F40" w:rsidP="00B35E32">
            <w:pPr>
              <w:spacing w:before="0"/>
              <w:ind w:firstLine="0"/>
              <w:rPr>
                <w:rStyle w:val="affffff6"/>
              </w:rPr>
            </w:pPr>
            <w:r w:rsidRPr="006059CC">
              <w:rPr>
                <w:rStyle w:val="affffff6"/>
              </w:rPr>
              <w:t>Фактическое текущее использование земельного участка</w:t>
            </w:r>
          </w:p>
        </w:tc>
        <w:tc>
          <w:tcPr>
            <w:tcW w:w="4655" w:type="dxa"/>
            <w:vAlign w:val="center"/>
          </w:tcPr>
          <w:p w:rsidR="008A7F40" w:rsidRPr="006059CC" w:rsidRDefault="00487D01" w:rsidP="00B35E32">
            <w:pPr>
              <w:spacing w:before="0"/>
              <w:ind w:firstLine="0"/>
              <w:rPr>
                <w:rStyle w:val="affffff6"/>
              </w:rPr>
            </w:pPr>
            <w:r w:rsidRPr="006059CC">
              <w:rPr>
                <w:rStyle w:val="affffff6"/>
              </w:rPr>
              <w:t>Торгово-складское здание</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15</w:t>
            </w:r>
          </w:p>
        </w:tc>
        <w:tc>
          <w:tcPr>
            <w:tcW w:w="4820" w:type="dxa"/>
            <w:vAlign w:val="center"/>
          </w:tcPr>
          <w:p w:rsidR="008A7F40" w:rsidRPr="006059CC" w:rsidRDefault="008A7F40" w:rsidP="00B35E32">
            <w:pPr>
              <w:spacing w:before="0"/>
              <w:ind w:firstLine="0"/>
              <w:rPr>
                <w:rStyle w:val="affffff6"/>
              </w:rPr>
            </w:pPr>
            <w:r w:rsidRPr="006059CC">
              <w:rPr>
                <w:rStyle w:val="affffff6"/>
              </w:rPr>
              <w:t>Наличие сервитута на участке</w:t>
            </w:r>
          </w:p>
        </w:tc>
        <w:tc>
          <w:tcPr>
            <w:tcW w:w="4655" w:type="dxa"/>
            <w:vAlign w:val="center"/>
          </w:tcPr>
          <w:p w:rsidR="008A7F40" w:rsidRPr="006059CC" w:rsidRDefault="008A7F40" w:rsidP="00B35E32">
            <w:pPr>
              <w:spacing w:before="0"/>
              <w:ind w:firstLine="0"/>
              <w:rPr>
                <w:rStyle w:val="affffff6"/>
              </w:rPr>
            </w:pPr>
            <w:r w:rsidRPr="006059CC">
              <w:rPr>
                <w:rStyle w:val="affffff6"/>
              </w:rPr>
              <w:t>Сведения о сервитутах не предоставлены</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16</w:t>
            </w:r>
          </w:p>
        </w:tc>
        <w:tc>
          <w:tcPr>
            <w:tcW w:w="4820" w:type="dxa"/>
            <w:vAlign w:val="center"/>
          </w:tcPr>
          <w:p w:rsidR="008A7F40" w:rsidRPr="006059CC" w:rsidRDefault="008A7F40" w:rsidP="00B35E32">
            <w:pPr>
              <w:spacing w:before="0"/>
              <w:ind w:firstLine="0"/>
              <w:rPr>
                <w:rStyle w:val="affffff6"/>
              </w:rPr>
            </w:pPr>
            <w:r w:rsidRPr="006059CC">
              <w:rPr>
                <w:rStyle w:val="affffff6"/>
              </w:rPr>
              <w:t>Форма земельного участка</w:t>
            </w:r>
          </w:p>
        </w:tc>
        <w:tc>
          <w:tcPr>
            <w:tcW w:w="4655" w:type="dxa"/>
            <w:vAlign w:val="center"/>
          </w:tcPr>
          <w:p w:rsidR="008A7F40" w:rsidRPr="006059CC" w:rsidRDefault="008A7F40" w:rsidP="00B35E32">
            <w:pPr>
              <w:spacing w:before="0"/>
              <w:ind w:firstLine="0"/>
              <w:rPr>
                <w:rStyle w:val="affffff6"/>
              </w:rPr>
            </w:pPr>
            <w:r w:rsidRPr="006059CC">
              <w:rPr>
                <w:rStyle w:val="affffff6"/>
              </w:rPr>
              <w:t>Близкая к прямоугольной</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17</w:t>
            </w:r>
          </w:p>
        </w:tc>
        <w:tc>
          <w:tcPr>
            <w:tcW w:w="4820" w:type="dxa"/>
            <w:vAlign w:val="center"/>
          </w:tcPr>
          <w:p w:rsidR="008A7F40" w:rsidRPr="006059CC" w:rsidRDefault="008A7F40" w:rsidP="00B35E32">
            <w:pPr>
              <w:spacing w:before="0"/>
              <w:ind w:firstLine="0"/>
              <w:rPr>
                <w:rStyle w:val="affffff6"/>
              </w:rPr>
            </w:pPr>
            <w:r w:rsidRPr="006059CC">
              <w:rPr>
                <w:rStyle w:val="affffff6"/>
              </w:rPr>
              <w:t xml:space="preserve">Коммуникации на земельном участке: </w:t>
            </w:r>
          </w:p>
        </w:tc>
        <w:tc>
          <w:tcPr>
            <w:tcW w:w="4655" w:type="dxa"/>
            <w:vAlign w:val="center"/>
          </w:tcPr>
          <w:p w:rsidR="008A7F40" w:rsidRPr="006059CC" w:rsidRDefault="008A7F40" w:rsidP="00B35E32">
            <w:pPr>
              <w:spacing w:before="0"/>
              <w:ind w:firstLine="0"/>
              <w:rPr>
                <w:rStyle w:val="affffff6"/>
              </w:rPr>
            </w:pPr>
            <w:r w:rsidRPr="006059CC">
              <w:rPr>
                <w:rStyle w:val="affffff6"/>
              </w:rPr>
              <w:t>Электроснабжение, теплоснабжение - центральное, водопровод - центральный, канализация - центральная</w:t>
            </w:r>
          </w:p>
        </w:tc>
      </w:tr>
      <w:tr w:rsidR="008A7F40" w:rsidRPr="006059CC" w:rsidTr="00B35E32">
        <w:trPr>
          <w:cantSplit/>
          <w:trHeight w:val="20"/>
          <w:jc w:val="center"/>
        </w:trPr>
        <w:tc>
          <w:tcPr>
            <w:tcW w:w="652" w:type="dxa"/>
            <w:noWrap/>
            <w:vAlign w:val="center"/>
          </w:tcPr>
          <w:p w:rsidR="008A7F40" w:rsidRPr="006059CC" w:rsidRDefault="008A7F40" w:rsidP="00B35E32">
            <w:pPr>
              <w:spacing w:before="0"/>
              <w:ind w:firstLine="0"/>
              <w:jc w:val="center"/>
              <w:rPr>
                <w:rStyle w:val="affffff6"/>
              </w:rPr>
            </w:pPr>
            <w:r w:rsidRPr="006059CC">
              <w:rPr>
                <w:rStyle w:val="affffff6"/>
              </w:rPr>
              <w:t>18</w:t>
            </w:r>
          </w:p>
        </w:tc>
        <w:tc>
          <w:tcPr>
            <w:tcW w:w="4820" w:type="dxa"/>
            <w:vAlign w:val="center"/>
          </w:tcPr>
          <w:p w:rsidR="008A7F40" w:rsidRPr="006059CC" w:rsidRDefault="008A7F40" w:rsidP="00B35E32">
            <w:pPr>
              <w:spacing w:before="0"/>
              <w:ind w:firstLine="0"/>
              <w:rPr>
                <w:rStyle w:val="affffff6"/>
              </w:rPr>
            </w:pPr>
            <w:r w:rsidRPr="006059CC">
              <w:rPr>
                <w:rStyle w:val="affffff6"/>
              </w:rPr>
              <w:t>Рельеф земельного участка</w:t>
            </w:r>
          </w:p>
        </w:tc>
        <w:tc>
          <w:tcPr>
            <w:tcW w:w="4655" w:type="dxa"/>
            <w:vAlign w:val="center"/>
          </w:tcPr>
          <w:p w:rsidR="008A7F40" w:rsidRPr="006059CC" w:rsidRDefault="008A7F40" w:rsidP="00B35E32">
            <w:pPr>
              <w:spacing w:before="0"/>
              <w:ind w:firstLine="0"/>
              <w:rPr>
                <w:rStyle w:val="affffff6"/>
              </w:rPr>
            </w:pPr>
            <w:r w:rsidRPr="006059CC">
              <w:rPr>
                <w:rStyle w:val="affffff6"/>
              </w:rPr>
              <w:t>Ровный</w:t>
            </w:r>
          </w:p>
        </w:tc>
      </w:tr>
      <w:tr w:rsidR="008A7F40" w:rsidRPr="006059CC" w:rsidTr="00B35E32">
        <w:trPr>
          <w:cantSplit/>
          <w:trHeight w:val="20"/>
          <w:jc w:val="center"/>
        </w:trPr>
        <w:tc>
          <w:tcPr>
            <w:tcW w:w="652" w:type="dxa"/>
            <w:noWrap/>
            <w:vAlign w:val="center"/>
          </w:tcPr>
          <w:p w:rsidR="008A7F40" w:rsidRPr="006059CC" w:rsidRDefault="00487D01" w:rsidP="00B35E32">
            <w:pPr>
              <w:spacing w:before="0"/>
              <w:ind w:firstLine="0"/>
              <w:jc w:val="center"/>
              <w:rPr>
                <w:rStyle w:val="affffff6"/>
              </w:rPr>
            </w:pPr>
            <w:r w:rsidRPr="006059CC">
              <w:rPr>
                <w:rStyle w:val="affffff6"/>
              </w:rPr>
              <w:t>19</w:t>
            </w:r>
          </w:p>
        </w:tc>
        <w:tc>
          <w:tcPr>
            <w:tcW w:w="4820" w:type="dxa"/>
            <w:noWrap/>
            <w:vAlign w:val="center"/>
          </w:tcPr>
          <w:p w:rsidR="008A7F40" w:rsidRPr="006059CC" w:rsidRDefault="008A7F40" w:rsidP="00B35E32">
            <w:pPr>
              <w:spacing w:before="0"/>
              <w:ind w:firstLine="0"/>
              <w:rPr>
                <w:rStyle w:val="affffff6"/>
              </w:rPr>
            </w:pPr>
            <w:r w:rsidRPr="006059CC">
              <w:rPr>
                <w:rStyle w:val="affffff6"/>
              </w:rPr>
              <w:t>Наличие улучшений на земельном участке</w:t>
            </w:r>
          </w:p>
        </w:tc>
        <w:tc>
          <w:tcPr>
            <w:tcW w:w="4655" w:type="dxa"/>
            <w:vAlign w:val="center"/>
          </w:tcPr>
          <w:p w:rsidR="008A7F40" w:rsidRPr="006059CC" w:rsidRDefault="008A7F40" w:rsidP="00487D01">
            <w:pPr>
              <w:spacing w:before="0"/>
              <w:ind w:firstLine="0"/>
              <w:rPr>
                <w:rStyle w:val="affffff6"/>
              </w:rPr>
            </w:pPr>
            <w:r w:rsidRPr="006059CC">
              <w:rPr>
                <w:rStyle w:val="affffff6"/>
              </w:rPr>
              <w:t xml:space="preserve">Участок застроен </w:t>
            </w:r>
            <w:r w:rsidR="00487D01" w:rsidRPr="006059CC">
              <w:rPr>
                <w:rStyle w:val="affffff6"/>
              </w:rPr>
              <w:t>торговым зданием</w:t>
            </w:r>
            <w:r w:rsidRPr="006059CC">
              <w:rPr>
                <w:rStyle w:val="affffff6"/>
              </w:rPr>
              <w:t xml:space="preserve"> </w:t>
            </w:r>
          </w:p>
        </w:tc>
      </w:tr>
    </w:tbl>
    <w:p w:rsidR="00217CC8" w:rsidRPr="006059CC" w:rsidRDefault="00217CC8" w:rsidP="00B15546"/>
    <w:p w:rsidR="00273790" w:rsidRPr="006059CC" w:rsidRDefault="00273790" w:rsidP="00273790">
      <w:pPr>
        <w:pStyle w:val="21"/>
        <w:numPr>
          <w:ilvl w:val="1"/>
          <w:numId w:val="3"/>
        </w:numPr>
        <w:tabs>
          <w:tab w:val="num" w:pos="1080"/>
        </w:tabs>
        <w:spacing w:before="0" w:after="0"/>
        <w:ind w:left="788" w:hanging="431"/>
        <w:jc w:val="left"/>
      </w:pPr>
      <w:bookmarkStart w:id="44" w:name="_Toc449518445"/>
      <w:r w:rsidRPr="006059CC">
        <w:t>Характеристика местоположения Объекта оценки</w:t>
      </w:r>
      <w:bookmarkEnd w:id="42"/>
      <w:bookmarkEnd w:id="44"/>
    </w:p>
    <w:p w:rsidR="00273790" w:rsidRPr="006059CC" w:rsidRDefault="00CA0CB5" w:rsidP="00273790">
      <w:pPr>
        <w:ind w:firstLine="426"/>
      </w:pPr>
      <w:r w:rsidRPr="006059CC">
        <w:t xml:space="preserve">Объект оценки расположен в </w:t>
      </w:r>
      <w:r w:rsidR="00487D01" w:rsidRPr="006059CC">
        <w:t>восточном</w:t>
      </w:r>
      <w:r w:rsidR="00217CC8" w:rsidRPr="006059CC">
        <w:t xml:space="preserve"> административном округе</w:t>
      </w:r>
      <w:r w:rsidR="00642B8A" w:rsidRPr="006059CC">
        <w:t xml:space="preserve"> </w:t>
      </w:r>
      <w:r w:rsidR="00C8460F" w:rsidRPr="006059CC">
        <w:t>города</w:t>
      </w:r>
      <w:r w:rsidR="00726E09" w:rsidRPr="006059CC">
        <w:t xml:space="preserve"> Москвы</w:t>
      </w:r>
      <w:r w:rsidR="00487D01" w:rsidRPr="006059CC">
        <w:t>, микрорайоне Лефортово</w:t>
      </w:r>
      <w:r w:rsidRPr="006059CC">
        <w:t>.</w:t>
      </w:r>
    </w:p>
    <w:p w:rsidR="0056668D" w:rsidRPr="006059CC" w:rsidRDefault="009D46B9" w:rsidP="0056668D">
      <w:pPr>
        <w:pStyle w:val="af2"/>
        <w:keepNext/>
        <w:ind w:firstLine="0"/>
        <w:jc w:val="center"/>
        <w:rPr>
          <w:noProof/>
          <w:lang w:val="en-US"/>
        </w:rPr>
      </w:pPr>
      <w:r w:rsidRPr="006059CC">
        <w:rPr>
          <w:noProof/>
        </w:rPr>
        <w:t xml:space="preserve"> </w:t>
      </w:r>
      <w:r w:rsidR="00CD2264" w:rsidRPr="006059CC">
        <w:rPr>
          <w:noProof/>
        </w:rPr>
        <w:drawing>
          <wp:inline distT="0" distB="0" distL="0" distR="0">
            <wp:extent cx="5886450" cy="3360131"/>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srcRect l="4412" t="16710" r="26029" b="12794"/>
                    <a:stretch>
                      <a:fillRect/>
                    </a:stretch>
                  </pic:blipFill>
                  <pic:spPr bwMode="auto">
                    <a:xfrm>
                      <a:off x="0" y="0"/>
                      <a:ext cx="5887702" cy="3360845"/>
                    </a:xfrm>
                    <a:prstGeom prst="rect">
                      <a:avLst/>
                    </a:prstGeom>
                    <a:noFill/>
                    <a:ln w="9525">
                      <a:noFill/>
                      <a:miter lim="800000"/>
                      <a:headEnd/>
                      <a:tailEnd/>
                    </a:ln>
                  </pic:spPr>
                </pic:pic>
              </a:graphicData>
            </a:graphic>
          </wp:inline>
        </w:drawing>
      </w:r>
    </w:p>
    <w:p w:rsidR="00CD2264" w:rsidRPr="006059CC" w:rsidRDefault="00CD2264" w:rsidP="0056668D">
      <w:pPr>
        <w:pStyle w:val="af2"/>
        <w:keepNext/>
        <w:ind w:firstLine="0"/>
        <w:jc w:val="center"/>
        <w:rPr>
          <w:lang w:val="en-US"/>
        </w:rPr>
      </w:pPr>
      <w:r w:rsidRPr="006059CC">
        <w:rPr>
          <w:noProof/>
        </w:rPr>
        <w:drawing>
          <wp:inline distT="0" distB="0" distL="0" distR="0">
            <wp:extent cx="5886450" cy="3338203"/>
            <wp:effectExtent l="19050" t="0" r="0" b="0"/>
            <wp:docPr id="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srcRect l="5735" t="16971" r="26324" b="14621"/>
                    <a:stretch>
                      <a:fillRect/>
                    </a:stretch>
                  </pic:blipFill>
                  <pic:spPr bwMode="auto">
                    <a:xfrm>
                      <a:off x="0" y="0"/>
                      <a:ext cx="5888507" cy="3339370"/>
                    </a:xfrm>
                    <a:prstGeom prst="rect">
                      <a:avLst/>
                    </a:prstGeom>
                    <a:noFill/>
                    <a:ln w="9525">
                      <a:noFill/>
                      <a:miter lim="800000"/>
                      <a:headEnd/>
                      <a:tailEnd/>
                    </a:ln>
                  </pic:spPr>
                </pic:pic>
              </a:graphicData>
            </a:graphic>
          </wp:inline>
        </w:drawing>
      </w:r>
    </w:p>
    <w:p w:rsidR="0056668D" w:rsidRPr="006059CC" w:rsidRDefault="0056668D" w:rsidP="0056668D">
      <w:pPr>
        <w:pStyle w:val="aff1"/>
        <w:ind w:firstLine="0"/>
        <w:jc w:val="center"/>
      </w:pPr>
      <w:r w:rsidRPr="006059CC">
        <w:t xml:space="preserve">Рисунок </w:t>
      </w:r>
      <w:fldSimple w:instr=" SEQ Рисунок \* ARABIC ">
        <w:r w:rsidR="009C02E3">
          <w:rPr>
            <w:noProof/>
          </w:rPr>
          <w:t>4</w:t>
        </w:r>
      </w:fldSimple>
      <w:r w:rsidRPr="006059CC">
        <w:t>. Карта расположения объекта оценки</w:t>
      </w:r>
    </w:p>
    <w:p w:rsidR="00273790" w:rsidRPr="006059CC" w:rsidRDefault="00273790" w:rsidP="00273790">
      <w:pPr>
        <w:pStyle w:val="21"/>
        <w:numPr>
          <w:ilvl w:val="1"/>
          <w:numId w:val="3"/>
        </w:numPr>
        <w:jc w:val="left"/>
        <w:rPr>
          <w:iCs w:val="0"/>
        </w:rPr>
      </w:pPr>
      <w:bookmarkStart w:id="45" w:name="_Toc449518446"/>
      <w:r w:rsidRPr="006059CC">
        <w:rPr>
          <w:iCs w:val="0"/>
        </w:rPr>
        <w:t>Имущественные права и обременения</w:t>
      </w:r>
      <w:bookmarkEnd w:id="45"/>
    </w:p>
    <w:p w:rsidR="00EB1DA5" w:rsidRPr="006059CC" w:rsidRDefault="00642B8A" w:rsidP="0056668D">
      <w:pPr>
        <w:widowControl w:val="0"/>
        <w:suppressAutoHyphens/>
        <w:rPr>
          <w:szCs w:val="20"/>
        </w:rPr>
      </w:pPr>
      <w:bookmarkStart w:id="46" w:name="_Toc231877787"/>
      <w:bookmarkStart w:id="47" w:name="_Ref267649025"/>
      <w:r w:rsidRPr="006059CC">
        <w:rPr>
          <w:szCs w:val="20"/>
        </w:rPr>
        <w:t xml:space="preserve">Собственником объекта оценки является </w:t>
      </w:r>
      <w:r w:rsidR="00487D01" w:rsidRPr="006059CC">
        <w:rPr>
          <w:szCs w:val="20"/>
        </w:rPr>
        <w:t>ООО "Аякс-Н"</w:t>
      </w:r>
      <w:r w:rsidR="00EB1DA5" w:rsidRPr="006059CC">
        <w:rPr>
          <w:szCs w:val="20"/>
        </w:rPr>
        <w:t>.</w:t>
      </w:r>
    </w:p>
    <w:p w:rsidR="00273790" w:rsidRPr="006059CC" w:rsidRDefault="00E53199" w:rsidP="00273790">
      <w:pPr>
        <w:pStyle w:val="21"/>
        <w:numPr>
          <w:ilvl w:val="1"/>
          <w:numId w:val="3"/>
        </w:numPr>
        <w:tabs>
          <w:tab w:val="num" w:pos="1080"/>
        </w:tabs>
        <w:ind w:left="788" w:hanging="431"/>
        <w:jc w:val="left"/>
      </w:pPr>
      <w:bookmarkStart w:id="48" w:name="_Toc449518447"/>
      <w:bookmarkEnd w:id="46"/>
      <w:bookmarkEnd w:id="47"/>
      <w:r w:rsidRPr="006059CC">
        <w:t>Текущее использование объекта оценки</w:t>
      </w:r>
      <w:bookmarkEnd w:id="48"/>
    </w:p>
    <w:p w:rsidR="00273790" w:rsidRPr="006059CC" w:rsidRDefault="00316E5B" w:rsidP="0038432B">
      <w:pPr>
        <w:pStyle w:val="af2"/>
        <w:spacing w:after="0"/>
      </w:pPr>
      <w:r w:rsidRPr="006059CC">
        <w:t>В настоящ</w:t>
      </w:r>
      <w:r w:rsidR="006B54B7" w:rsidRPr="006059CC">
        <w:t>ее время объект используется в качестве</w:t>
      </w:r>
      <w:r w:rsidR="00FC3AE7" w:rsidRPr="006059CC">
        <w:t xml:space="preserve"> </w:t>
      </w:r>
      <w:r w:rsidR="00487D01" w:rsidRPr="006059CC">
        <w:t>торгового здания со складскими помещениями</w:t>
      </w:r>
      <w:r w:rsidR="00EC0196" w:rsidRPr="006059CC">
        <w:t>.</w:t>
      </w:r>
    </w:p>
    <w:p w:rsidR="00273790" w:rsidRPr="006059CC" w:rsidRDefault="00273790" w:rsidP="00273790">
      <w:pPr>
        <w:pStyle w:val="21"/>
        <w:numPr>
          <w:ilvl w:val="1"/>
          <w:numId w:val="3"/>
        </w:numPr>
        <w:tabs>
          <w:tab w:val="num" w:pos="1080"/>
        </w:tabs>
        <w:ind w:left="788" w:hanging="431"/>
        <w:jc w:val="left"/>
      </w:pPr>
      <w:bookmarkStart w:id="49" w:name="_Toc231877789"/>
      <w:bookmarkStart w:id="50" w:name="_Toc323817008"/>
      <w:bookmarkStart w:id="51" w:name="_Toc449518448"/>
      <w:r w:rsidRPr="006059CC">
        <w:t>Другие факторы и характеристики, относящиеся к объекту оценки, существенно влияющие на его стоимость</w:t>
      </w:r>
      <w:bookmarkEnd w:id="49"/>
      <w:bookmarkEnd w:id="50"/>
      <w:bookmarkEnd w:id="51"/>
    </w:p>
    <w:p w:rsidR="00AE44C4" w:rsidRPr="006059CC" w:rsidRDefault="00BA658E" w:rsidP="00BA658E">
      <w:r w:rsidRPr="006059CC">
        <w:t xml:space="preserve">Объект оценки является незаконно возведенным строением, поскольку в соответствии с Постановлением Правительства Москвы от 11 декабря 2013 г. N 819-ПП (с изменениями, внесенными Постановление Правительства №581-ПП от 08.09.2015 </w:t>
      </w:r>
      <w:proofErr w:type="gramStart"/>
      <w:r w:rsidRPr="006059CC">
        <w:t xml:space="preserve">г) </w:t>
      </w:r>
      <w:proofErr w:type="gramEnd"/>
      <w:r w:rsidRPr="006059CC">
        <w:t>он отнесен к перечню объектов недвижимого имущества, созданных на земельных участках, не предоставленных (не отведенных) для целей строительства (реконструкции), и (или) при отсутствии разрешения на строительство, в отношении которых зарегистрировано право собственности и (или) сведения о которых внесены в установленном порядке в государственный кадастр недвижимости</w:t>
      </w:r>
      <w:r w:rsidR="00273790" w:rsidRPr="006059CC">
        <w:t xml:space="preserve">. </w:t>
      </w:r>
    </w:p>
    <w:p w:rsidR="00AE44C4" w:rsidRDefault="00BA658E" w:rsidP="006152F7">
      <w:proofErr w:type="gramStart"/>
      <w:r w:rsidRPr="006059CC">
        <w:t xml:space="preserve">В соответствии со справкой о состоянии финансово-лицевого счета на 01.04.2016 г. по арендованной доле земельного участка по арендной плате по договору от 30.09.2005 г. №М-03-025348 величина задолженности </w:t>
      </w:r>
      <w:r w:rsidR="00DE3351">
        <w:t xml:space="preserve">по основному долгу </w:t>
      </w:r>
      <w:r w:rsidRPr="006059CC">
        <w:t>составляет 4</w:t>
      </w:r>
      <w:r w:rsidR="00DE3351">
        <w:t> 007 530,4</w:t>
      </w:r>
      <w:r w:rsidRPr="006059CC">
        <w:t>5 рублей</w:t>
      </w:r>
      <w:r w:rsidR="00DE3351">
        <w:t xml:space="preserve"> (включая 2-ой квартал 2016 г.)</w:t>
      </w:r>
      <w:r w:rsidRPr="006059CC">
        <w:t>,</w:t>
      </w:r>
      <w:r w:rsidR="00DE3351">
        <w:t xml:space="preserve"> по пеням на 27.04.2016 г. составляет 4 864 531,75 рублей,</w:t>
      </w:r>
      <w:r w:rsidRPr="006059CC">
        <w:t xml:space="preserve"> а также задолженность по арендной плате по Решению АС Москвы</w:t>
      </w:r>
      <w:proofErr w:type="gramEnd"/>
      <w:r w:rsidR="00DE3351">
        <w:t xml:space="preserve"> от 26.02.2013 г. № А40-146944/2012</w:t>
      </w:r>
      <w:r w:rsidRPr="006059CC">
        <w:t xml:space="preserve"> в размере 68 086,36 </w:t>
      </w:r>
      <w:r w:rsidR="001346C6" w:rsidRPr="006059CC">
        <w:t>рублей и пени в размере 206 351,95 рублей.</w:t>
      </w:r>
    </w:p>
    <w:p w:rsidR="00A375FF" w:rsidRPr="006059CC" w:rsidRDefault="00A375FF" w:rsidP="006152F7">
      <w:r w:rsidRPr="00A375FF">
        <w:t>В виду имеющихся расхождений между фактической площадью здания, указанной в технической документации -  поэтажным планом и экспликацией к объекту – 3112,1 кв</w:t>
      </w:r>
      <w:proofErr w:type="gramStart"/>
      <w:r w:rsidRPr="00A375FF">
        <w:t>.м</w:t>
      </w:r>
      <w:proofErr w:type="gramEnd"/>
      <w:r w:rsidRPr="00A375FF">
        <w:t>, и площадью здания указанной в свидетельстве о праве собственности – 1962,4 кв.м, здание подлежит приведению в надлежащий вид в соответствии с технической документацией или же переоформлению на законных основаниях в соответствии действующими законами, нормативно-правовыми д</w:t>
      </w:r>
      <w:r>
        <w:t>окументами Российской Федерации</w:t>
      </w:r>
      <w:r w:rsidRPr="00A375FF">
        <w:t>.</w:t>
      </w:r>
    </w:p>
    <w:p w:rsidR="00AE44C4" w:rsidRPr="006059CC" w:rsidRDefault="00AE44C4" w:rsidP="00AE44C4">
      <w:pPr>
        <w:pStyle w:val="112"/>
        <w:numPr>
          <w:ilvl w:val="0"/>
          <w:numId w:val="3"/>
        </w:numPr>
      </w:pPr>
      <w:bookmarkStart w:id="52" w:name="_Toc380751431"/>
      <w:bookmarkStart w:id="53" w:name="_Toc377721701"/>
      <w:bookmarkStart w:id="54" w:name="_Toc449518449"/>
      <w:r w:rsidRPr="006059CC">
        <w:t xml:space="preserve">Анализ рынка объекта оценки и обоснование значений или диапазонов значений </w:t>
      </w:r>
      <w:proofErr w:type="spellStart"/>
      <w:r w:rsidRPr="006059CC">
        <w:t>ценообразующих</w:t>
      </w:r>
      <w:proofErr w:type="spellEnd"/>
      <w:r w:rsidRPr="006059CC">
        <w:t xml:space="preserve"> факторов</w:t>
      </w:r>
      <w:bookmarkEnd w:id="52"/>
      <w:bookmarkEnd w:id="53"/>
      <w:bookmarkEnd w:id="54"/>
    </w:p>
    <w:p w:rsidR="00AE44C4" w:rsidRPr="006059CC" w:rsidRDefault="00AE44C4" w:rsidP="00AE44C4">
      <w:pPr>
        <w:pStyle w:val="21"/>
        <w:numPr>
          <w:ilvl w:val="1"/>
          <w:numId w:val="3"/>
        </w:numPr>
        <w:tabs>
          <w:tab w:val="num" w:pos="1080"/>
        </w:tabs>
        <w:ind w:left="788" w:hanging="431"/>
        <w:jc w:val="left"/>
      </w:pPr>
      <w:bookmarkStart w:id="55" w:name="_Toc449518450"/>
      <w:r w:rsidRPr="006059CC">
        <w:t>Экономические и социальные факторы, оказывающие влияние на стоимость объекта оценки</w:t>
      </w:r>
      <w:bookmarkEnd w:id="55"/>
    </w:p>
    <w:p w:rsidR="00BF0FF0" w:rsidRPr="006059CC" w:rsidRDefault="00BF0FF0" w:rsidP="00BF0FF0">
      <w:pPr>
        <w:suppressAutoHyphens/>
        <w:rPr>
          <w:b/>
          <w:szCs w:val="20"/>
        </w:rPr>
      </w:pPr>
      <w:r w:rsidRPr="006059CC">
        <w:rPr>
          <w:b/>
          <w:szCs w:val="20"/>
        </w:rPr>
        <w:t xml:space="preserve">Социально-экономическое развитие города Москвы </w:t>
      </w:r>
      <w:r w:rsidR="006D04B8" w:rsidRPr="006059CC">
        <w:rPr>
          <w:b/>
          <w:szCs w:val="20"/>
        </w:rPr>
        <w:t>в 2015 году</w:t>
      </w:r>
    </w:p>
    <w:p w:rsidR="006D04B8" w:rsidRPr="006059CC" w:rsidRDefault="006D04B8" w:rsidP="006D04B8">
      <w:pPr>
        <w:suppressAutoHyphens/>
        <w:rPr>
          <w:szCs w:val="20"/>
        </w:rPr>
      </w:pPr>
      <w:r w:rsidRPr="006059CC">
        <w:rPr>
          <w:szCs w:val="20"/>
        </w:rPr>
        <w:t>Внешнеэкономическая ситуация продолжает оказывать влияние на экономику города. Очередное снижение цен на нефть вызвало дальнейшую девальвацию рубля и рост инфляции. В 4 квартале 2015 года цены на нефть опустились ниже 40 долларов США за баррель, что связано с сохранением странами-экспортерами прежнего уровня добычи нефти при снижении мирового спроса на энергоресурсы.</w:t>
      </w:r>
    </w:p>
    <w:p w:rsidR="006D04B8" w:rsidRPr="006059CC" w:rsidRDefault="006D04B8" w:rsidP="006D04B8">
      <w:pPr>
        <w:suppressAutoHyphens/>
        <w:ind w:firstLine="0"/>
        <w:rPr>
          <w:szCs w:val="20"/>
        </w:rPr>
      </w:pPr>
      <w:r w:rsidRPr="006059CC">
        <w:rPr>
          <w:noProof/>
          <w:szCs w:val="20"/>
        </w:rPr>
        <w:drawing>
          <wp:inline distT="0" distB="0" distL="0" distR="0">
            <wp:extent cx="6829985" cy="5257800"/>
            <wp:effectExtent l="19050" t="0" r="8965" b="0"/>
            <wp:docPr id="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0"/>
                    <a:srcRect/>
                    <a:stretch>
                      <a:fillRect/>
                    </a:stretch>
                  </pic:blipFill>
                  <pic:spPr bwMode="auto">
                    <a:xfrm>
                      <a:off x="0" y="0"/>
                      <a:ext cx="6833333" cy="5260377"/>
                    </a:xfrm>
                    <a:prstGeom prst="rect">
                      <a:avLst/>
                    </a:prstGeom>
                    <a:noFill/>
                    <a:ln w="9525">
                      <a:noFill/>
                      <a:miter lim="800000"/>
                      <a:headEnd/>
                      <a:tailEnd/>
                    </a:ln>
                  </pic:spPr>
                </pic:pic>
              </a:graphicData>
            </a:graphic>
          </wp:inline>
        </w:drawing>
      </w:r>
    </w:p>
    <w:p w:rsidR="006D04B8" w:rsidRPr="006059CC" w:rsidRDefault="006D04B8" w:rsidP="006D04B8">
      <w:pPr>
        <w:suppressAutoHyphens/>
        <w:rPr>
          <w:szCs w:val="20"/>
        </w:rPr>
      </w:pPr>
      <w:r w:rsidRPr="006059CC">
        <w:rPr>
          <w:szCs w:val="20"/>
        </w:rPr>
        <w:t xml:space="preserve">В 2015 году инфляция в Москве составила 114,2% по отношению к декабрю 2014 года и превысила </w:t>
      </w:r>
      <w:proofErr w:type="spellStart"/>
      <w:r w:rsidRPr="006059CC">
        <w:rPr>
          <w:szCs w:val="20"/>
        </w:rPr>
        <w:t>среднероссийский</w:t>
      </w:r>
      <w:proofErr w:type="spellEnd"/>
      <w:r w:rsidRPr="006059CC">
        <w:rPr>
          <w:szCs w:val="20"/>
        </w:rPr>
        <w:t xml:space="preserve"> уровень на 1,3 п.п. Несмотря на рост инфляции, темпы ее прироста замедляются. </w:t>
      </w:r>
    </w:p>
    <w:p w:rsidR="006D04B8" w:rsidRPr="006059CC" w:rsidRDefault="006D04B8" w:rsidP="006D04B8">
      <w:pPr>
        <w:suppressAutoHyphens/>
        <w:ind w:firstLine="0"/>
        <w:rPr>
          <w:szCs w:val="20"/>
        </w:rPr>
      </w:pPr>
      <w:r w:rsidRPr="006059CC">
        <w:rPr>
          <w:noProof/>
          <w:szCs w:val="20"/>
        </w:rPr>
        <w:drawing>
          <wp:inline distT="0" distB="0" distL="0" distR="0">
            <wp:extent cx="6480175" cy="3559995"/>
            <wp:effectExtent l="19050" t="0" r="0" b="0"/>
            <wp:docPr id="10"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1"/>
                    <a:srcRect/>
                    <a:stretch>
                      <a:fillRect/>
                    </a:stretch>
                  </pic:blipFill>
                  <pic:spPr bwMode="auto">
                    <a:xfrm>
                      <a:off x="0" y="0"/>
                      <a:ext cx="6480175" cy="3559995"/>
                    </a:xfrm>
                    <a:prstGeom prst="rect">
                      <a:avLst/>
                    </a:prstGeom>
                    <a:noFill/>
                    <a:ln w="9525">
                      <a:noFill/>
                      <a:miter lim="800000"/>
                      <a:headEnd/>
                      <a:tailEnd/>
                    </a:ln>
                  </pic:spPr>
                </pic:pic>
              </a:graphicData>
            </a:graphic>
          </wp:inline>
        </w:drawing>
      </w:r>
    </w:p>
    <w:p w:rsidR="006D04B8" w:rsidRPr="006059CC" w:rsidRDefault="006D04B8" w:rsidP="006D04B8">
      <w:pPr>
        <w:suppressAutoHyphens/>
        <w:rPr>
          <w:szCs w:val="20"/>
        </w:rPr>
      </w:pPr>
      <w:r w:rsidRPr="006059CC">
        <w:rPr>
          <w:szCs w:val="20"/>
        </w:rPr>
        <w:t xml:space="preserve">Превышение инфляции в Москве над </w:t>
      </w:r>
      <w:proofErr w:type="spellStart"/>
      <w:r w:rsidRPr="006059CC">
        <w:rPr>
          <w:szCs w:val="20"/>
        </w:rPr>
        <w:t>среднероссийским</w:t>
      </w:r>
      <w:proofErr w:type="spellEnd"/>
      <w:r w:rsidRPr="006059CC">
        <w:rPr>
          <w:szCs w:val="20"/>
        </w:rPr>
        <w:t xml:space="preserve"> уровнем вызвано более интенсивным ростом цен на услуги и наблюдалось в основном в тех секторах, на которые власти города не имеют непосредственного влияния.</w:t>
      </w:r>
    </w:p>
    <w:p w:rsidR="006D04B8" w:rsidRPr="006059CC" w:rsidRDefault="006D04B8" w:rsidP="006D04B8">
      <w:pPr>
        <w:suppressAutoHyphens/>
        <w:rPr>
          <w:szCs w:val="20"/>
        </w:rPr>
      </w:pPr>
      <w:r w:rsidRPr="006059CC">
        <w:rPr>
          <w:szCs w:val="20"/>
        </w:rPr>
        <w:t>Цены на плодоовощную продукцию, медицинские товары и табачные изделия росли медленнее, чем по стране в целом. Непродовольственные товары подорожали в основном за счет роста цен на легковые автомобили, а услуги – за счет зарубежного туризма и ЖКУ.</w:t>
      </w:r>
    </w:p>
    <w:p w:rsidR="006D04B8" w:rsidRPr="006059CC" w:rsidRDefault="006D04B8" w:rsidP="006D04B8">
      <w:pPr>
        <w:suppressAutoHyphens/>
        <w:rPr>
          <w:szCs w:val="20"/>
        </w:rPr>
      </w:pPr>
      <w:r w:rsidRPr="006059CC">
        <w:rPr>
          <w:szCs w:val="20"/>
        </w:rPr>
        <w:t>Столичные города и мегаполисы более подвержены кризису из-за большей вовлеченности в глобальную экономику. В то же время экономика и социальная сфера таких городов быстрее восстанавливаются за счет большей гибкости и способности адаптироваться к новым условиям.</w:t>
      </w:r>
    </w:p>
    <w:p w:rsidR="006D04B8" w:rsidRPr="006059CC" w:rsidRDefault="006D04B8" w:rsidP="006D04B8">
      <w:pPr>
        <w:suppressAutoHyphens/>
        <w:rPr>
          <w:szCs w:val="20"/>
        </w:rPr>
      </w:pPr>
      <w:r w:rsidRPr="006059CC">
        <w:rPr>
          <w:szCs w:val="20"/>
        </w:rPr>
        <w:t>Объем отгруженных товаров по обрабатывающим производствам снизился на 0,6% по сравнению с 2014 годом.</w:t>
      </w:r>
    </w:p>
    <w:p w:rsidR="006D04B8" w:rsidRPr="006059CC" w:rsidRDefault="006D04B8" w:rsidP="006D04B8">
      <w:pPr>
        <w:suppressAutoHyphens/>
        <w:rPr>
          <w:szCs w:val="20"/>
        </w:rPr>
      </w:pPr>
      <w:r w:rsidRPr="006059CC">
        <w:rPr>
          <w:noProof/>
          <w:szCs w:val="20"/>
        </w:rPr>
        <w:drawing>
          <wp:inline distT="0" distB="0" distL="0" distR="0">
            <wp:extent cx="4733925" cy="3171825"/>
            <wp:effectExtent l="19050" t="0" r="9525" b="0"/>
            <wp:docPr id="6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2"/>
                    <a:srcRect/>
                    <a:stretch>
                      <a:fillRect/>
                    </a:stretch>
                  </pic:blipFill>
                  <pic:spPr bwMode="auto">
                    <a:xfrm>
                      <a:off x="0" y="0"/>
                      <a:ext cx="4733925" cy="3171825"/>
                    </a:xfrm>
                    <a:prstGeom prst="rect">
                      <a:avLst/>
                    </a:prstGeom>
                    <a:noFill/>
                    <a:ln w="9525">
                      <a:noFill/>
                      <a:miter lim="800000"/>
                      <a:headEnd/>
                      <a:tailEnd/>
                    </a:ln>
                  </pic:spPr>
                </pic:pic>
              </a:graphicData>
            </a:graphic>
          </wp:inline>
        </w:drawing>
      </w:r>
    </w:p>
    <w:p w:rsidR="005543BA" w:rsidRPr="006059CC" w:rsidRDefault="005543BA" w:rsidP="005543BA">
      <w:pPr>
        <w:suppressAutoHyphens/>
        <w:rPr>
          <w:szCs w:val="20"/>
        </w:rPr>
      </w:pPr>
      <w:r w:rsidRPr="006059CC">
        <w:rPr>
          <w:szCs w:val="20"/>
        </w:rPr>
        <w:t xml:space="preserve">Наибольший вклад в снижение объема отгруженных товаров внесла </w:t>
      </w:r>
      <w:proofErr w:type="spellStart"/>
      <w:r w:rsidRPr="006059CC">
        <w:rPr>
          <w:szCs w:val="20"/>
        </w:rPr>
        <w:t>нефтепе</w:t>
      </w:r>
      <w:proofErr w:type="spellEnd"/>
      <w:r w:rsidRPr="006059CC">
        <w:rPr>
          <w:szCs w:val="20"/>
        </w:rPr>
        <w:t>-</w:t>
      </w:r>
    </w:p>
    <w:p w:rsidR="005543BA" w:rsidRPr="006059CC" w:rsidRDefault="005543BA" w:rsidP="005543BA">
      <w:pPr>
        <w:suppressAutoHyphens/>
        <w:ind w:firstLine="0"/>
        <w:rPr>
          <w:szCs w:val="20"/>
        </w:rPr>
      </w:pPr>
      <w:proofErr w:type="spellStart"/>
      <w:r w:rsidRPr="006059CC">
        <w:rPr>
          <w:szCs w:val="20"/>
        </w:rPr>
        <w:t>рерабатывающая</w:t>
      </w:r>
      <w:proofErr w:type="spellEnd"/>
      <w:r w:rsidRPr="006059CC">
        <w:rPr>
          <w:szCs w:val="20"/>
        </w:rPr>
        <w:t xml:space="preserve"> отрасл</w:t>
      </w:r>
      <w:proofErr w:type="gramStart"/>
      <w:r w:rsidRPr="006059CC">
        <w:rPr>
          <w:szCs w:val="20"/>
        </w:rPr>
        <w:t>ь(</w:t>
      </w:r>
      <w:proofErr w:type="gramEnd"/>
      <w:r w:rsidRPr="006059CC">
        <w:rPr>
          <w:szCs w:val="20"/>
        </w:rPr>
        <w:t>компания "Роснефть"), что вызвано уменьшением объема выручки вследствие снижения цен на нефть. Также объем отгруженных товаров снижается в издательской деятельности и производстве транспортных средств, что связано со снижением потребительского спроса при росте цен на импортные комплектующие по причине девальвации рубля. По остальным отраслям наблюдается относительная устойчивость.</w:t>
      </w:r>
    </w:p>
    <w:p w:rsidR="005543BA" w:rsidRPr="006059CC" w:rsidRDefault="005543BA" w:rsidP="005543BA">
      <w:pPr>
        <w:suppressAutoHyphens/>
        <w:ind w:firstLine="0"/>
        <w:rPr>
          <w:szCs w:val="20"/>
        </w:rPr>
      </w:pPr>
      <w:r w:rsidRPr="006059CC">
        <w:rPr>
          <w:szCs w:val="20"/>
        </w:rPr>
        <w:t>Объем отгруженных товаров собственного производства, выполненных работ и услуг по обрабатывающим производствам, 2015 г. к 2014 г можно увидеть ниже:</w:t>
      </w:r>
    </w:p>
    <w:p w:rsidR="005543BA" w:rsidRPr="006059CC" w:rsidRDefault="005543BA" w:rsidP="005543BA">
      <w:pPr>
        <w:suppressAutoHyphens/>
        <w:ind w:firstLine="0"/>
        <w:rPr>
          <w:szCs w:val="20"/>
        </w:rPr>
      </w:pPr>
    </w:p>
    <w:p w:rsidR="005543BA" w:rsidRPr="006059CC" w:rsidRDefault="005543BA" w:rsidP="005543BA">
      <w:pPr>
        <w:suppressAutoHyphens/>
        <w:ind w:firstLine="0"/>
        <w:rPr>
          <w:szCs w:val="20"/>
        </w:rPr>
      </w:pPr>
      <w:r w:rsidRPr="006059CC">
        <w:rPr>
          <w:noProof/>
          <w:szCs w:val="20"/>
        </w:rPr>
        <w:drawing>
          <wp:inline distT="0" distB="0" distL="0" distR="0">
            <wp:extent cx="6480175" cy="4506788"/>
            <wp:effectExtent l="19050" t="0" r="0" b="0"/>
            <wp:docPr id="6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3"/>
                    <a:srcRect/>
                    <a:stretch>
                      <a:fillRect/>
                    </a:stretch>
                  </pic:blipFill>
                  <pic:spPr bwMode="auto">
                    <a:xfrm>
                      <a:off x="0" y="0"/>
                      <a:ext cx="6480175" cy="4506788"/>
                    </a:xfrm>
                    <a:prstGeom prst="rect">
                      <a:avLst/>
                    </a:prstGeom>
                    <a:noFill/>
                    <a:ln w="9525">
                      <a:noFill/>
                      <a:miter lim="800000"/>
                      <a:headEnd/>
                      <a:tailEnd/>
                    </a:ln>
                  </pic:spPr>
                </pic:pic>
              </a:graphicData>
            </a:graphic>
          </wp:inline>
        </w:drawing>
      </w:r>
    </w:p>
    <w:p w:rsidR="005543BA" w:rsidRPr="006059CC" w:rsidRDefault="005543BA" w:rsidP="005543BA">
      <w:pPr>
        <w:suppressAutoHyphens/>
        <w:ind w:firstLine="0"/>
        <w:rPr>
          <w:szCs w:val="20"/>
        </w:rPr>
      </w:pPr>
    </w:p>
    <w:p w:rsidR="005543BA" w:rsidRPr="006059CC" w:rsidRDefault="005543BA" w:rsidP="005543BA">
      <w:pPr>
        <w:suppressAutoHyphens/>
        <w:rPr>
          <w:szCs w:val="20"/>
        </w:rPr>
      </w:pPr>
      <w:r w:rsidRPr="006059CC">
        <w:rPr>
          <w:szCs w:val="20"/>
        </w:rPr>
        <w:t>Ситуация на рынке труда остается стабильной, о чем свидетельствует превышение числа вакансий, заявленных в службу занятости, над численностью безработных. Уровень зарегистрированной безработицы остался низким (0,6% от общей численности экономически активного населения города, или 44,0 тыс. человек). Среднесписочная численность занятых в экономике увеличилась на 38,7 тыс. человек (+0,8%).</w:t>
      </w:r>
    </w:p>
    <w:p w:rsidR="005543BA" w:rsidRPr="006059CC" w:rsidRDefault="005543BA" w:rsidP="005543BA">
      <w:pPr>
        <w:suppressAutoHyphens/>
        <w:rPr>
          <w:szCs w:val="20"/>
        </w:rPr>
      </w:pPr>
      <w:r w:rsidRPr="006059CC">
        <w:rPr>
          <w:szCs w:val="20"/>
        </w:rPr>
        <w:t xml:space="preserve">Денежные доходы, согласно общепринятой мировой практике, статистика считает через расходы населения путем вычитания из </w:t>
      </w:r>
      <w:proofErr w:type="gramStart"/>
      <w:r w:rsidRPr="006059CC">
        <w:rPr>
          <w:szCs w:val="20"/>
        </w:rPr>
        <w:t>суммы</w:t>
      </w:r>
      <w:proofErr w:type="gramEnd"/>
      <w:r w:rsidRPr="006059CC">
        <w:rPr>
          <w:szCs w:val="20"/>
        </w:rPr>
        <w:t xml:space="preserve"> потраченных в городе денег тех сумм, которые оставили в столице нерезиденты, и прироста сбережений (то есть доходов, которые не были сразу потрачены).</w:t>
      </w:r>
    </w:p>
    <w:p w:rsidR="005543BA" w:rsidRPr="006059CC" w:rsidRDefault="005543BA" w:rsidP="005543BA">
      <w:pPr>
        <w:suppressAutoHyphens/>
        <w:rPr>
          <w:szCs w:val="20"/>
        </w:rPr>
      </w:pPr>
      <w:r w:rsidRPr="006059CC">
        <w:t xml:space="preserve"> </w:t>
      </w:r>
      <w:r w:rsidRPr="006059CC">
        <w:rPr>
          <w:szCs w:val="20"/>
        </w:rPr>
        <w:t xml:space="preserve">Рост средней заработной платы по Москве в 2015 году составил 104,0% к уровню прошлого года, с учетом инфляции – 89,2%. Средний уровень заработной платы составил 64,3 </w:t>
      </w:r>
      <w:proofErr w:type="spellStart"/>
      <w:r w:rsidRPr="006059CC">
        <w:rPr>
          <w:szCs w:val="20"/>
        </w:rPr>
        <w:t>тыс</w:t>
      </w:r>
      <w:proofErr w:type="gramStart"/>
      <w:r w:rsidRPr="006059CC">
        <w:rPr>
          <w:szCs w:val="20"/>
        </w:rPr>
        <w:t>.р</w:t>
      </w:r>
      <w:proofErr w:type="gramEnd"/>
      <w:r w:rsidRPr="006059CC">
        <w:rPr>
          <w:szCs w:val="20"/>
        </w:rPr>
        <w:t>уб</w:t>
      </w:r>
      <w:proofErr w:type="spellEnd"/>
    </w:p>
    <w:p w:rsidR="005543BA" w:rsidRPr="006059CC" w:rsidRDefault="005543BA" w:rsidP="005543BA">
      <w:pPr>
        <w:suppressAutoHyphens/>
        <w:ind w:firstLine="0"/>
        <w:rPr>
          <w:szCs w:val="20"/>
        </w:rPr>
      </w:pPr>
      <w:r w:rsidRPr="006059CC">
        <w:rPr>
          <w:noProof/>
          <w:szCs w:val="20"/>
        </w:rPr>
        <w:drawing>
          <wp:inline distT="0" distB="0" distL="0" distR="0">
            <wp:extent cx="6480175" cy="4677075"/>
            <wp:effectExtent l="19050" t="0" r="0" b="0"/>
            <wp:docPr id="68"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srcRect/>
                    <a:stretch>
                      <a:fillRect/>
                    </a:stretch>
                  </pic:blipFill>
                  <pic:spPr bwMode="auto">
                    <a:xfrm>
                      <a:off x="0" y="0"/>
                      <a:ext cx="6480175" cy="4677075"/>
                    </a:xfrm>
                    <a:prstGeom prst="rect">
                      <a:avLst/>
                    </a:prstGeom>
                    <a:noFill/>
                    <a:ln w="9525">
                      <a:noFill/>
                      <a:miter lim="800000"/>
                      <a:headEnd/>
                      <a:tailEnd/>
                    </a:ln>
                  </pic:spPr>
                </pic:pic>
              </a:graphicData>
            </a:graphic>
          </wp:inline>
        </w:drawing>
      </w:r>
    </w:p>
    <w:p w:rsidR="005543BA" w:rsidRPr="006059CC" w:rsidRDefault="005543BA" w:rsidP="005543BA">
      <w:pPr>
        <w:suppressAutoHyphens/>
        <w:rPr>
          <w:szCs w:val="20"/>
        </w:rPr>
      </w:pPr>
      <w:r w:rsidRPr="006059CC">
        <w:rPr>
          <w:szCs w:val="20"/>
        </w:rPr>
        <w:t>По ряду категорий крупнейших налогоплательщиков наблюдалось снижение поступлений по налогу на прибыль, вызванное снижением получаемой ими прибыли, а также применением повышенного коэффициента амортизации имущества.</w:t>
      </w:r>
    </w:p>
    <w:p w:rsidR="005543BA" w:rsidRPr="006059CC" w:rsidRDefault="005543BA" w:rsidP="005543BA">
      <w:pPr>
        <w:suppressAutoHyphens/>
        <w:ind w:firstLine="0"/>
        <w:rPr>
          <w:szCs w:val="20"/>
        </w:rPr>
      </w:pPr>
      <w:r w:rsidRPr="006059CC">
        <w:rPr>
          <w:noProof/>
          <w:szCs w:val="20"/>
        </w:rPr>
        <w:drawing>
          <wp:inline distT="0" distB="0" distL="0" distR="0">
            <wp:extent cx="5438775" cy="3772646"/>
            <wp:effectExtent l="19050" t="0" r="9525" b="0"/>
            <wp:docPr id="69"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35"/>
                    <a:srcRect/>
                    <a:stretch>
                      <a:fillRect/>
                    </a:stretch>
                  </pic:blipFill>
                  <pic:spPr bwMode="auto">
                    <a:xfrm>
                      <a:off x="0" y="0"/>
                      <a:ext cx="5441441" cy="3774495"/>
                    </a:xfrm>
                    <a:prstGeom prst="rect">
                      <a:avLst/>
                    </a:prstGeom>
                    <a:noFill/>
                    <a:ln w="9525">
                      <a:noFill/>
                      <a:miter lim="800000"/>
                      <a:headEnd/>
                      <a:tailEnd/>
                    </a:ln>
                  </pic:spPr>
                </pic:pic>
              </a:graphicData>
            </a:graphic>
          </wp:inline>
        </w:drawing>
      </w:r>
    </w:p>
    <w:p w:rsidR="00AE44C4" w:rsidRPr="006059CC" w:rsidRDefault="00AE44C4" w:rsidP="00AE44C4">
      <w:pPr>
        <w:pStyle w:val="21"/>
        <w:numPr>
          <w:ilvl w:val="1"/>
          <w:numId w:val="3"/>
        </w:numPr>
        <w:tabs>
          <w:tab w:val="num" w:pos="1080"/>
        </w:tabs>
        <w:ind w:left="788" w:hanging="431"/>
        <w:jc w:val="left"/>
      </w:pPr>
      <w:bookmarkStart w:id="56" w:name="_Toc449518451"/>
      <w:r w:rsidRPr="006059CC">
        <w:t>Экологические факторы, оказывающие влияние на стоимость объекта оценки</w:t>
      </w:r>
      <w:bookmarkEnd w:id="56"/>
    </w:p>
    <w:p w:rsidR="009401DF" w:rsidRPr="006059CC" w:rsidRDefault="009401DF" w:rsidP="009401DF">
      <w:pPr>
        <w:suppressAutoHyphens/>
        <w:rPr>
          <w:szCs w:val="20"/>
        </w:rPr>
      </w:pPr>
      <w:r w:rsidRPr="006059CC">
        <w:rPr>
          <w:szCs w:val="20"/>
        </w:rPr>
        <w:t xml:space="preserve">Москва находится в центре европейской части России, в междуречье Оки и Волги, на стыке Смоленско-Московской возвышенности (на западе), </w:t>
      </w:r>
      <w:proofErr w:type="spellStart"/>
      <w:r w:rsidRPr="006059CC">
        <w:rPr>
          <w:szCs w:val="20"/>
        </w:rPr>
        <w:t>Москворецко-Окской</w:t>
      </w:r>
      <w:proofErr w:type="spellEnd"/>
      <w:r w:rsidRPr="006059CC">
        <w:rPr>
          <w:szCs w:val="20"/>
        </w:rPr>
        <w:t xml:space="preserve"> равнины (на востоке) и Мещёрской низменности (на юго-востоке). Территория города после изменения городских границ в 2012 году составляет 2511 км². Треть (870 км²) находится внутри кольцевой автомагистрали (МКАД), остальные 1641 км² — за кольцевой автодорогой.</w:t>
      </w:r>
    </w:p>
    <w:p w:rsidR="009401DF" w:rsidRPr="006059CC" w:rsidRDefault="009401DF" w:rsidP="009401DF">
      <w:pPr>
        <w:suppressAutoHyphens/>
        <w:rPr>
          <w:szCs w:val="20"/>
        </w:rPr>
      </w:pPr>
      <w:proofErr w:type="gramStart"/>
      <w:r w:rsidRPr="006059CC">
        <w:rPr>
          <w:szCs w:val="20"/>
        </w:rPr>
        <w:t xml:space="preserve">Средняя высота над уровнем моря составляет 156 м. Наивысшая точка находится на </w:t>
      </w:r>
      <w:proofErr w:type="spellStart"/>
      <w:r w:rsidRPr="006059CC">
        <w:rPr>
          <w:szCs w:val="20"/>
        </w:rPr>
        <w:t>Теплостанской</w:t>
      </w:r>
      <w:proofErr w:type="spellEnd"/>
      <w:r w:rsidRPr="006059CC">
        <w:rPr>
          <w:szCs w:val="20"/>
        </w:rPr>
        <w:t xml:space="preserve"> возвышенности и составляет 255 м, самая низкая точка — вблизи </w:t>
      </w:r>
      <w:proofErr w:type="spellStart"/>
      <w:r w:rsidRPr="006059CC">
        <w:rPr>
          <w:szCs w:val="20"/>
        </w:rPr>
        <w:t>Бесединских</w:t>
      </w:r>
      <w:proofErr w:type="spellEnd"/>
      <w:r w:rsidRPr="006059CC">
        <w:rPr>
          <w:szCs w:val="20"/>
        </w:rPr>
        <w:t xml:space="preserve"> мостов, где река Москва покидает город, высота этой точки над уровнем моря составляет 114,2 м. Протяжённость Москвы (без учёта чересполосных участков) с севера на юг в пределах МКАД — 38 км, за пределами МКАД — 51,7 км, с запада</w:t>
      </w:r>
      <w:proofErr w:type="gramEnd"/>
      <w:r w:rsidRPr="006059CC">
        <w:rPr>
          <w:szCs w:val="20"/>
        </w:rPr>
        <w:t xml:space="preserve"> на восток — 39,7 км.</w:t>
      </w:r>
    </w:p>
    <w:p w:rsidR="009401DF" w:rsidRPr="006059CC" w:rsidRDefault="009401DF" w:rsidP="009401DF">
      <w:pPr>
        <w:suppressAutoHyphens/>
        <w:rPr>
          <w:szCs w:val="20"/>
        </w:rPr>
      </w:pPr>
      <w:r w:rsidRPr="006059CC">
        <w:rPr>
          <w:szCs w:val="20"/>
        </w:rPr>
        <w:t xml:space="preserve">Город располагается на обоих берегах реки Москвы в её среднем течении. Помимо этой реки, на территории города протекает несколько десятков других рек, наиболее крупные из которых — притоки Москвы, в частности Сходня, </w:t>
      </w:r>
      <w:proofErr w:type="spellStart"/>
      <w:r w:rsidRPr="006059CC">
        <w:rPr>
          <w:szCs w:val="20"/>
        </w:rPr>
        <w:t>Химка</w:t>
      </w:r>
      <w:proofErr w:type="spellEnd"/>
      <w:r w:rsidRPr="006059CC">
        <w:rPr>
          <w:szCs w:val="20"/>
        </w:rPr>
        <w:t xml:space="preserve">, Пресня, </w:t>
      </w:r>
      <w:proofErr w:type="spellStart"/>
      <w:r w:rsidRPr="006059CC">
        <w:rPr>
          <w:szCs w:val="20"/>
        </w:rPr>
        <w:t>Неглинная</w:t>
      </w:r>
      <w:proofErr w:type="spellEnd"/>
      <w:r w:rsidRPr="006059CC">
        <w:rPr>
          <w:szCs w:val="20"/>
        </w:rPr>
        <w:t xml:space="preserve">, Яуза и Нищенка (левые), а также </w:t>
      </w:r>
      <w:proofErr w:type="spellStart"/>
      <w:r w:rsidRPr="006059CC">
        <w:rPr>
          <w:szCs w:val="20"/>
        </w:rPr>
        <w:t>Сетунь</w:t>
      </w:r>
      <w:proofErr w:type="spellEnd"/>
      <w:r w:rsidRPr="006059CC">
        <w:rPr>
          <w:szCs w:val="20"/>
        </w:rPr>
        <w:t xml:space="preserve">, </w:t>
      </w:r>
      <w:proofErr w:type="spellStart"/>
      <w:r w:rsidRPr="006059CC">
        <w:rPr>
          <w:szCs w:val="20"/>
        </w:rPr>
        <w:t>Котловка</w:t>
      </w:r>
      <w:proofErr w:type="spellEnd"/>
      <w:r w:rsidRPr="006059CC">
        <w:rPr>
          <w:szCs w:val="20"/>
        </w:rPr>
        <w:t xml:space="preserve"> и Городня (правые). Многие малые реки (</w:t>
      </w:r>
      <w:proofErr w:type="spellStart"/>
      <w:r w:rsidRPr="006059CC">
        <w:rPr>
          <w:szCs w:val="20"/>
        </w:rPr>
        <w:t>Неглинная</w:t>
      </w:r>
      <w:proofErr w:type="spellEnd"/>
      <w:r w:rsidRPr="006059CC">
        <w:rPr>
          <w:szCs w:val="20"/>
        </w:rPr>
        <w:t>, Пресня и др.) в пределах города протекают в коллекторах. В Москве много и других водоёмов: более 400 прудов и несколько озёр.</w:t>
      </w:r>
    </w:p>
    <w:p w:rsidR="00B2536B" w:rsidRPr="006059CC" w:rsidRDefault="00B2536B" w:rsidP="009401DF">
      <w:pPr>
        <w:suppressAutoHyphens/>
        <w:rPr>
          <w:b/>
          <w:szCs w:val="20"/>
        </w:rPr>
      </w:pPr>
      <w:r w:rsidRPr="006059CC">
        <w:rPr>
          <w:b/>
          <w:szCs w:val="20"/>
        </w:rPr>
        <w:t>Население</w:t>
      </w:r>
    </w:p>
    <w:p w:rsidR="00B2536B" w:rsidRPr="006059CC" w:rsidRDefault="00B2536B" w:rsidP="00B2536B">
      <w:pPr>
        <w:suppressAutoHyphens/>
        <w:rPr>
          <w:szCs w:val="20"/>
        </w:rPr>
      </w:pPr>
      <w:r w:rsidRPr="006059CC">
        <w:rPr>
          <w:szCs w:val="20"/>
        </w:rPr>
        <w:t>Численность населения Москвы по данным Росстата составляет 12 197 596 чел. (2015). Плотность населения — 4857,66 чел./км</w:t>
      </w:r>
      <w:proofErr w:type="gramStart"/>
      <w:r w:rsidRPr="006059CC">
        <w:rPr>
          <w:szCs w:val="20"/>
        </w:rPr>
        <w:t>2</w:t>
      </w:r>
      <w:proofErr w:type="gramEnd"/>
      <w:r w:rsidRPr="006059CC">
        <w:rPr>
          <w:szCs w:val="20"/>
        </w:rPr>
        <w:t xml:space="preserve"> (2015).</w:t>
      </w:r>
    </w:p>
    <w:p w:rsidR="00B2536B" w:rsidRPr="006059CC" w:rsidRDefault="00B2536B" w:rsidP="00B2536B">
      <w:pPr>
        <w:suppressAutoHyphens/>
        <w:rPr>
          <w:szCs w:val="20"/>
        </w:rPr>
      </w:pPr>
      <w:r w:rsidRPr="006059CC">
        <w:rPr>
          <w:szCs w:val="20"/>
        </w:rPr>
        <w:t xml:space="preserve">Москва — крупнейший город России по количеству жителей и самый населённый из городов, полностью находящихся в Европе. Её агломерация с численностью постоянного населения около 15 </w:t>
      </w:r>
      <w:proofErr w:type="spellStart"/>
      <w:proofErr w:type="gramStart"/>
      <w:r w:rsidRPr="006059CC">
        <w:rPr>
          <w:szCs w:val="20"/>
        </w:rPr>
        <w:t>млн</w:t>
      </w:r>
      <w:proofErr w:type="spellEnd"/>
      <w:proofErr w:type="gramEnd"/>
      <w:r w:rsidRPr="006059CC">
        <w:rPr>
          <w:szCs w:val="20"/>
        </w:rPr>
        <w:t xml:space="preserve"> человек также является крупнейшей в России и Европе.</w:t>
      </w:r>
    </w:p>
    <w:p w:rsidR="00B2536B" w:rsidRPr="006059CC" w:rsidRDefault="00B2536B" w:rsidP="00B2536B">
      <w:pPr>
        <w:suppressAutoHyphens/>
        <w:rPr>
          <w:szCs w:val="20"/>
        </w:rPr>
      </w:pPr>
      <w:r w:rsidRPr="006059CC">
        <w:rPr>
          <w:szCs w:val="20"/>
        </w:rPr>
        <w:t xml:space="preserve">Численность населения Москвы, по результатам Всероссийской переписи населения 2002 года, составила 10 382 754 человек. По официальным данным текущего статистического учёта, население города на 1 сентября 2012 года составило 11 911,1 тысячи человек. По предварительным итогам переписи-2010 на октябрь 2010 года 11 643 060 человек постоянно проживают в Москве и лишь 30 тысяч человек временно пребывают в столице, 1,2 </w:t>
      </w:r>
      <w:proofErr w:type="spellStart"/>
      <w:proofErr w:type="gramStart"/>
      <w:r w:rsidRPr="006059CC">
        <w:rPr>
          <w:szCs w:val="20"/>
        </w:rPr>
        <w:t>млн</w:t>
      </w:r>
      <w:proofErr w:type="spellEnd"/>
      <w:proofErr w:type="gramEnd"/>
      <w:r w:rsidRPr="006059CC">
        <w:rPr>
          <w:szCs w:val="20"/>
        </w:rPr>
        <w:t xml:space="preserve"> москвичей по разным причинам отказалось участвовать в переписи. Управление Федеральной миграционной службы по городу Москве сообщило, что постоянную регистрацию в Москве имеет 9060 тысяч человек, временную регистрацию имеет 1100 тысяч человек, на миграционном учёте стоит также 340 тысяч иностранцев. От 600 до 800 тысяч российских граждан, по оценкам специалистов УФМС, проживают в Москве без регистрации в органах ФМС.</w:t>
      </w:r>
    </w:p>
    <w:p w:rsidR="00B2536B" w:rsidRPr="006059CC" w:rsidRDefault="00B2536B" w:rsidP="00B2536B">
      <w:pPr>
        <w:suppressAutoHyphens/>
        <w:rPr>
          <w:szCs w:val="20"/>
        </w:rPr>
      </w:pPr>
      <w:r w:rsidRPr="006059CC">
        <w:rPr>
          <w:szCs w:val="20"/>
        </w:rPr>
        <w:t xml:space="preserve">Официальные данные о населении города учитывают только постоянно проживающих горожан. По данным управления ФМС по Москве, в 2008 году официальным учётом зарегистрировано ещё 1 миллион 800 тысяч приезжих (трудовых мигрантов и </w:t>
      </w:r>
      <w:proofErr w:type="spellStart"/>
      <w:r w:rsidRPr="006059CC">
        <w:rPr>
          <w:szCs w:val="20"/>
        </w:rPr>
        <w:t>гастарбайтеров</w:t>
      </w:r>
      <w:proofErr w:type="spellEnd"/>
      <w:r w:rsidRPr="006059CC">
        <w:rPr>
          <w:szCs w:val="20"/>
        </w:rPr>
        <w:t>, студентов и других), а также в городе, по оценкам экспертов на 2009 год, находится ещё около 1 миллиона незарегистрированных мигрантов.</w:t>
      </w:r>
    </w:p>
    <w:p w:rsidR="00B2536B" w:rsidRPr="006059CC" w:rsidRDefault="00B2536B" w:rsidP="00B2536B">
      <w:pPr>
        <w:suppressAutoHyphens/>
        <w:rPr>
          <w:b/>
          <w:szCs w:val="20"/>
        </w:rPr>
      </w:pPr>
      <w:r w:rsidRPr="006059CC">
        <w:rPr>
          <w:b/>
          <w:szCs w:val="20"/>
        </w:rPr>
        <w:t>Экономика</w:t>
      </w:r>
    </w:p>
    <w:p w:rsidR="00B2536B" w:rsidRPr="006059CC" w:rsidRDefault="00B2536B" w:rsidP="00B2536B">
      <w:pPr>
        <w:suppressAutoHyphens/>
        <w:rPr>
          <w:szCs w:val="20"/>
        </w:rPr>
      </w:pPr>
      <w:r w:rsidRPr="006059CC">
        <w:rPr>
          <w:szCs w:val="20"/>
        </w:rPr>
        <w:t xml:space="preserve">Москва — крупнейший в общероссийском масштабе финансовый центр, международный деловой центр и центр управления большой частью экономики страны. Так, например, в Москве сосредоточено около половины банков из числа зарегистрированных в России. Кроме того, </w:t>
      </w:r>
      <w:proofErr w:type="spellStart"/>
      <w:proofErr w:type="gramStart"/>
      <w:r w:rsidRPr="006059CC">
        <w:rPr>
          <w:szCs w:val="20"/>
        </w:rPr>
        <w:t>бо́</w:t>
      </w:r>
      <w:r w:rsidRPr="006059CC">
        <w:rPr>
          <w:rFonts w:cs="Bookman Old Style"/>
          <w:szCs w:val="20"/>
        </w:rPr>
        <w:t>льшая</w:t>
      </w:r>
      <w:proofErr w:type="spellEnd"/>
      <w:proofErr w:type="gramEnd"/>
      <w:r w:rsidRPr="006059CC">
        <w:rPr>
          <w:szCs w:val="20"/>
        </w:rPr>
        <w:t xml:space="preserve"> </w:t>
      </w:r>
      <w:r w:rsidRPr="006059CC">
        <w:rPr>
          <w:rFonts w:cs="Bookman Old Style"/>
          <w:szCs w:val="20"/>
        </w:rPr>
        <w:t>часть</w:t>
      </w:r>
      <w:r w:rsidRPr="006059CC">
        <w:rPr>
          <w:szCs w:val="20"/>
        </w:rPr>
        <w:t xml:space="preserve"> </w:t>
      </w:r>
      <w:r w:rsidRPr="006059CC">
        <w:rPr>
          <w:rFonts w:cs="Bookman Old Style"/>
          <w:szCs w:val="20"/>
        </w:rPr>
        <w:t>крупнейших</w:t>
      </w:r>
      <w:r w:rsidRPr="006059CC">
        <w:rPr>
          <w:szCs w:val="20"/>
        </w:rPr>
        <w:t xml:space="preserve"> </w:t>
      </w:r>
      <w:r w:rsidRPr="006059CC">
        <w:rPr>
          <w:rFonts w:cs="Bookman Old Style"/>
          <w:szCs w:val="20"/>
        </w:rPr>
        <w:t>компаний</w:t>
      </w:r>
      <w:r w:rsidRPr="006059CC">
        <w:rPr>
          <w:szCs w:val="20"/>
        </w:rPr>
        <w:t xml:space="preserve"> </w:t>
      </w:r>
      <w:r w:rsidRPr="006059CC">
        <w:rPr>
          <w:rFonts w:cs="Bookman Old Style"/>
          <w:szCs w:val="20"/>
        </w:rPr>
        <w:t>зарегистрированы</w:t>
      </w:r>
      <w:r w:rsidRPr="006059CC">
        <w:rPr>
          <w:szCs w:val="20"/>
        </w:rPr>
        <w:t xml:space="preserve"> и имеют центральные офисы именно в Москве, хотя их производство может быть расположено за тысячи километров от неё.</w:t>
      </w:r>
    </w:p>
    <w:p w:rsidR="00B2536B" w:rsidRPr="006059CC" w:rsidRDefault="00B2536B" w:rsidP="00B2536B">
      <w:pPr>
        <w:suppressAutoHyphens/>
        <w:rPr>
          <w:szCs w:val="20"/>
        </w:rPr>
      </w:pPr>
      <w:r w:rsidRPr="006059CC">
        <w:rPr>
          <w:szCs w:val="20"/>
        </w:rPr>
        <w:t xml:space="preserve">По данным на 2008 год, по объёму ВВП (321 </w:t>
      </w:r>
      <w:proofErr w:type="spellStart"/>
      <w:proofErr w:type="gramStart"/>
      <w:r w:rsidRPr="006059CC">
        <w:rPr>
          <w:szCs w:val="20"/>
        </w:rPr>
        <w:t>млрд</w:t>
      </w:r>
      <w:proofErr w:type="spellEnd"/>
      <w:proofErr w:type="gramEnd"/>
      <w:r w:rsidRPr="006059CC">
        <w:rPr>
          <w:szCs w:val="20"/>
        </w:rPr>
        <w:t xml:space="preserve"> $) Москва находилась на 15 месте среди крупнейших городов мира.</w:t>
      </w:r>
    </w:p>
    <w:p w:rsidR="00B2536B" w:rsidRPr="006059CC" w:rsidRDefault="00B2536B" w:rsidP="00B2536B">
      <w:pPr>
        <w:suppressAutoHyphens/>
        <w:rPr>
          <w:szCs w:val="20"/>
        </w:rPr>
      </w:pPr>
      <w:r w:rsidRPr="006059CC">
        <w:rPr>
          <w:szCs w:val="20"/>
        </w:rPr>
        <w:t xml:space="preserve">Оборот розничной торговли в 2007 году составил 2040,3 </w:t>
      </w:r>
      <w:proofErr w:type="spellStart"/>
      <w:proofErr w:type="gramStart"/>
      <w:r w:rsidRPr="006059CC">
        <w:rPr>
          <w:szCs w:val="20"/>
        </w:rPr>
        <w:t>млрд</w:t>
      </w:r>
      <w:proofErr w:type="spellEnd"/>
      <w:proofErr w:type="gramEnd"/>
      <w:r w:rsidRPr="006059CC">
        <w:rPr>
          <w:szCs w:val="20"/>
        </w:rPr>
        <w:t xml:space="preserve"> руб. (рост по отношению к 2006 году — 105,1 %), оборот оптовой торговли, в свою очередь, составил 7843,2 </w:t>
      </w:r>
      <w:proofErr w:type="spellStart"/>
      <w:r w:rsidRPr="006059CC">
        <w:rPr>
          <w:szCs w:val="20"/>
        </w:rPr>
        <w:t>млрд</w:t>
      </w:r>
      <w:proofErr w:type="spellEnd"/>
      <w:r w:rsidRPr="006059CC">
        <w:rPr>
          <w:szCs w:val="20"/>
        </w:rPr>
        <w:t xml:space="preserve"> руб. (рост к 2006 году — 122,3 %), объём платных услуг населению — 815,85 </w:t>
      </w:r>
      <w:proofErr w:type="spellStart"/>
      <w:r w:rsidRPr="006059CC">
        <w:rPr>
          <w:szCs w:val="20"/>
        </w:rPr>
        <w:t>млрд</w:t>
      </w:r>
      <w:proofErr w:type="spellEnd"/>
      <w:r w:rsidRPr="006059CC">
        <w:rPr>
          <w:szCs w:val="20"/>
        </w:rPr>
        <w:t xml:space="preserve"> руб. (это 24 % от объёма услуг по всей России).</w:t>
      </w:r>
    </w:p>
    <w:p w:rsidR="00B2536B" w:rsidRPr="006059CC" w:rsidRDefault="00B2536B" w:rsidP="00B2536B">
      <w:pPr>
        <w:suppressAutoHyphens/>
        <w:rPr>
          <w:szCs w:val="20"/>
        </w:rPr>
      </w:pPr>
      <w:r w:rsidRPr="006059CC">
        <w:rPr>
          <w:szCs w:val="20"/>
        </w:rPr>
        <w:t>По данным компании «</w:t>
      </w:r>
      <w:proofErr w:type="spellStart"/>
      <w:r w:rsidRPr="006059CC">
        <w:rPr>
          <w:szCs w:val="20"/>
        </w:rPr>
        <w:t>Ernst</w:t>
      </w:r>
      <w:proofErr w:type="spellEnd"/>
      <w:r w:rsidRPr="006059CC">
        <w:rPr>
          <w:szCs w:val="20"/>
        </w:rPr>
        <w:t xml:space="preserve"> &amp; </w:t>
      </w:r>
      <w:proofErr w:type="spellStart"/>
      <w:r w:rsidRPr="006059CC">
        <w:rPr>
          <w:szCs w:val="20"/>
        </w:rPr>
        <w:t>Young</w:t>
      </w:r>
      <w:proofErr w:type="spellEnd"/>
      <w:r w:rsidRPr="006059CC">
        <w:rPr>
          <w:szCs w:val="20"/>
        </w:rPr>
        <w:t>» за 2011 год, Москва занимает 7-е место среди европейских городов по инвестиционной привлекательности, причём её рейтинг растёт.</w:t>
      </w:r>
    </w:p>
    <w:p w:rsidR="00B2536B" w:rsidRPr="006059CC" w:rsidRDefault="00B2536B" w:rsidP="00B2536B">
      <w:pPr>
        <w:suppressAutoHyphens/>
        <w:rPr>
          <w:szCs w:val="20"/>
        </w:rPr>
      </w:pPr>
      <w:r w:rsidRPr="006059CC">
        <w:rPr>
          <w:szCs w:val="20"/>
        </w:rPr>
        <w:t>В городе работают три оператора сотовой связи стандарта GSM и UMTS (3G): «МТС», «</w:t>
      </w:r>
      <w:proofErr w:type="spellStart"/>
      <w:r w:rsidRPr="006059CC">
        <w:rPr>
          <w:szCs w:val="20"/>
        </w:rPr>
        <w:t>МегаФон</w:t>
      </w:r>
      <w:proofErr w:type="spellEnd"/>
      <w:r w:rsidRPr="006059CC">
        <w:rPr>
          <w:szCs w:val="20"/>
        </w:rPr>
        <w:t>», «</w:t>
      </w:r>
      <w:proofErr w:type="spellStart"/>
      <w:r w:rsidRPr="006059CC">
        <w:rPr>
          <w:szCs w:val="20"/>
        </w:rPr>
        <w:t>Билайн</w:t>
      </w:r>
      <w:proofErr w:type="spellEnd"/>
      <w:r w:rsidRPr="006059CC">
        <w:rPr>
          <w:szCs w:val="20"/>
        </w:rPr>
        <w:t>», услуги на базе CDMA предоставляет оператор «</w:t>
      </w:r>
      <w:proofErr w:type="spellStart"/>
      <w:r w:rsidRPr="006059CC">
        <w:rPr>
          <w:szCs w:val="20"/>
        </w:rPr>
        <w:t>Скай</w:t>
      </w:r>
      <w:proofErr w:type="spellEnd"/>
      <w:r w:rsidRPr="006059CC">
        <w:rPr>
          <w:szCs w:val="20"/>
        </w:rPr>
        <w:t xml:space="preserve"> </w:t>
      </w:r>
      <w:proofErr w:type="spellStart"/>
      <w:r w:rsidRPr="006059CC">
        <w:rPr>
          <w:szCs w:val="20"/>
        </w:rPr>
        <w:t>Линк</w:t>
      </w:r>
      <w:proofErr w:type="spellEnd"/>
      <w:r w:rsidRPr="006059CC">
        <w:rPr>
          <w:szCs w:val="20"/>
        </w:rPr>
        <w:t xml:space="preserve">». </w:t>
      </w:r>
      <w:proofErr w:type="gramStart"/>
      <w:r w:rsidRPr="006059CC">
        <w:rPr>
          <w:szCs w:val="20"/>
        </w:rPr>
        <w:t>Беспроводной доступ в Интернет по технологии LTE предоставляет оператор «</w:t>
      </w:r>
      <w:proofErr w:type="spellStart"/>
      <w:r w:rsidRPr="006059CC">
        <w:rPr>
          <w:szCs w:val="20"/>
        </w:rPr>
        <w:t>Yota</w:t>
      </w:r>
      <w:proofErr w:type="spellEnd"/>
      <w:r w:rsidRPr="006059CC">
        <w:rPr>
          <w:szCs w:val="20"/>
        </w:rPr>
        <w:t>».</w:t>
      </w:r>
      <w:proofErr w:type="gramEnd"/>
      <w:r w:rsidRPr="006059CC">
        <w:rPr>
          <w:szCs w:val="20"/>
        </w:rPr>
        <w:t xml:space="preserve"> По модели виртуального оператора услуги на базе LTE также предоставляет «</w:t>
      </w:r>
      <w:proofErr w:type="spellStart"/>
      <w:r w:rsidRPr="006059CC">
        <w:rPr>
          <w:szCs w:val="20"/>
        </w:rPr>
        <w:t>МегаФон</w:t>
      </w:r>
      <w:proofErr w:type="spellEnd"/>
      <w:r w:rsidRPr="006059CC">
        <w:rPr>
          <w:szCs w:val="20"/>
        </w:rPr>
        <w:t>».</w:t>
      </w:r>
    </w:p>
    <w:p w:rsidR="00B2536B" w:rsidRPr="006059CC" w:rsidRDefault="00B2536B" w:rsidP="00B2536B">
      <w:pPr>
        <w:suppressAutoHyphens/>
        <w:rPr>
          <w:szCs w:val="20"/>
        </w:rPr>
      </w:pPr>
      <w:r w:rsidRPr="006059CC">
        <w:rPr>
          <w:szCs w:val="20"/>
        </w:rPr>
        <w:t xml:space="preserve">По данным (2011) журнала </w:t>
      </w:r>
      <w:proofErr w:type="spellStart"/>
      <w:r w:rsidRPr="006059CC">
        <w:rPr>
          <w:szCs w:val="20"/>
        </w:rPr>
        <w:t>Forbes</w:t>
      </w:r>
      <w:proofErr w:type="spellEnd"/>
      <w:r w:rsidRPr="006059CC">
        <w:rPr>
          <w:szCs w:val="20"/>
        </w:rPr>
        <w:t>, Москва занимает 1</w:t>
      </w:r>
      <w:r w:rsidRPr="006059CC">
        <w:rPr>
          <w:rFonts w:ascii="Cambria Math" w:hAnsi="Cambria Math" w:cs="Cambria Math"/>
          <w:szCs w:val="20"/>
        </w:rPr>
        <w:t>‑</w:t>
      </w:r>
      <w:r w:rsidRPr="006059CC">
        <w:rPr>
          <w:rFonts w:cs="Bookman Old Style"/>
          <w:szCs w:val="20"/>
        </w:rPr>
        <w:t>е</w:t>
      </w:r>
      <w:r w:rsidRPr="006059CC">
        <w:rPr>
          <w:szCs w:val="20"/>
        </w:rPr>
        <w:t xml:space="preserve"> </w:t>
      </w:r>
      <w:r w:rsidRPr="006059CC">
        <w:rPr>
          <w:rFonts w:cs="Bookman Old Style"/>
          <w:szCs w:val="20"/>
        </w:rPr>
        <w:t>место</w:t>
      </w:r>
      <w:r w:rsidRPr="006059CC">
        <w:rPr>
          <w:szCs w:val="20"/>
        </w:rPr>
        <w:t xml:space="preserve"> </w:t>
      </w:r>
      <w:r w:rsidRPr="006059CC">
        <w:rPr>
          <w:rFonts w:cs="Bookman Old Style"/>
          <w:szCs w:val="20"/>
        </w:rPr>
        <w:t>среди</w:t>
      </w:r>
      <w:r w:rsidRPr="006059CC">
        <w:rPr>
          <w:szCs w:val="20"/>
        </w:rPr>
        <w:t xml:space="preserve"> </w:t>
      </w:r>
      <w:r w:rsidRPr="006059CC">
        <w:rPr>
          <w:rFonts w:cs="Bookman Old Style"/>
          <w:szCs w:val="20"/>
        </w:rPr>
        <w:t>городов</w:t>
      </w:r>
      <w:r w:rsidRPr="006059CC">
        <w:rPr>
          <w:szCs w:val="20"/>
        </w:rPr>
        <w:t xml:space="preserve"> </w:t>
      </w:r>
      <w:r w:rsidRPr="006059CC">
        <w:rPr>
          <w:rFonts w:cs="Bookman Old Style"/>
          <w:szCs w:val="20"/>
        </w:rPr>
        <w:t>мира</w:t>
      </w:r>
      <w:r w:rsidRPr="006059CC">
        <w:rPr>
          <w:szCs w:val="20"/>
        </w:rPr>
        <w:t xml:space="preserve"> </w:t>
      </w:r>
      <w:r w:rsidRPr="006059CC">
        <w:rPr>
          <w:rFonts w:cs="Bookman Old Style"/>
          <w:szCs w:val="20"/>
        </w:rPr>
        <w:t>по</w:t>
      </w:r>
      <w:r w:rsidRPr="006059CC">
        <w:rPr>
          <w:szCs w:val="20"/>
        </w:rPr>
        <w:t xml:space="preserve"> </w:t>
      </w:r>
      <w:r w:rsidRPr="006059CC">
        <w:rPr>
          <w:rFonts w:cs="Bookman Old Style"/>
          <w:szCs w:val="20"/>
        </w:rPr>
        <w:t>числу</w:t>
      </w:r>
      <w:r w:rsidRPr="006059CC">
        <w:rPr>
          <w:szCs w:val="20"/>
        </w:rPr>
        <w:t xml:space="preserve"> </w:t>
      </w:r>
      <w:r w:rsidRPr="006059CC">
        <w:rPr>
          <w:rFonts w:cs="Bookman Old Style"/>
          <w:szCs w:val="20"/>
        </w:rPr>
        <w:t>долларовых</w:t>
      </w:r>
      <w:r w:rsidRPr="006059CC">
        <w:rPr>
          <w:szCs w:val="20"/>
        </w:rPr>
        <w:t xml:space="preserve"> </w:t>
      </w:r>
      <w:r w:rsidRPr="006059CC">
        <w:rPr>
          <w:rFonts w:cs="Bookman Old Style"/>
          <w:szCs w:val="20"/>
        </w:rPr>
        <w:t>миллиардеров</w:t>
      </w:r>
      <w:r w:rsidRPr="006059CC">
        <w:rPr>
          <w:szCs w:val="20"/>
        </w:rPr>
        <w:t xml:space="preserve"> (79 </w:t>
      </w:r>
      <w:r w:rsidRPr="006059CC">
        <w:rPr>
          <w:rFonts w:cs="Bookman Old Style"/>
          <w:szCs w:val="20"/>
        </w:rPr>
        <w:t>человек</w:t>
      </w:r>
      <w:r w:rsidRPr="006059CC">
        <w:rPr>
          <w:szCs w:val="20"/>
        </w:rPr>
        <w:t xml:space="preserve">). </w:t>
      </w:r>
      <w:r w:rsidRPr="006059CC">
        <w:rPr>
          <w:rFonts w:cs="Bookman Old Style"/>
          <w:szCs w:val="20"/>
        </w:rPr>
        <w:t>Журнал</w:t>
      </w:r>
      <w:r w:rsidRPr="006059CC">
        <w:rPr>
          <w:szCs w:val="20"/>
        </w:rPr>
        <w:t xml:space="preserve"> </w:t>
      </w:r>
      <w:proofErr w:type="spellStart"/>
      <w:r w:rsidRPr="006059CC">
        <w:rPr>
          <w:szCs w:val="20"/>
        </w:rPr>
        <w:t>Foreign</w:t>
      </w:r>
      <w:proofErr w:type="spellEnd"/>
      <w:r w:rsidRPr="006059CC">
        <w:rPr>
          <w:szCs w:val="20"/>
        </w:rPr>
        <w:t xml:space="preserve"> </w:t>
      </w:r>
      <w:proofErr w:type="spellStart"/>
      <w:r w:rsidRPr="006059CC">
        <w:rPr>
          <w:szCs w:val="20"/>
        </w:rPr>
        <w:t>Policy</w:t>
      </w:r>
      <w:proofErr w:type="spellEnd"/>
      <w:r w:rsidRPr="006059CC">
        <w:rPr>
          <w:szCs w:val="20"/>
        </w:rPr>
        <w:t xml:space="preserve"> </w:t>
      </w:r>
      <w:r w:rsidRPr="006059CC">
        <w:rPr>
          <w:rFonts w:cs="Bookman Old Style"/>
          <w:szCs w:val="20"/>
        </w:rPr>
        <w:t>ставит</w:t>
      </w:r>
      <w:r w:rsidRPr="006059CC">
        <w:rPr>
          <w:szCs w:val="20"/>
        </w:rPr>
        <w:t xml:space="preserve"> </w:t>
      </w:r>
      <w:r w:rsidRPr="006059CC">
        <w:rPr>
          <w:rFonts w:cs="Bookman Old Style"/>
          <w:szCs w:val="20"/>
        </w:rPr>
        <w:t>Москву</w:t>
      </w:r>
      <w:r w:rsidRPr="006059CC">
        <w:rPr>
          <w:szCs w:val="20"/>
        </w:rPr>
        <w:t xml:space="preserve"> </w:t>
      </w:r>
      <w:r w:rsidRPr="006059CC">
        <w:rPr>
          <w:rFonts w:cs="Bookman Old Style"/>
          <w:szCs w:val="20"/>
        </w:rPr>
        <w:t>в</w:t>
      </w:r>
      <w:r w:rsidRPr="006059CC">
        <w:rPr>
          <w:szCs w:val="20"/>
        </w:rPr>
        <w:t xml:space="preserve"> 2010 </w:t>
      </w:r>
      <w:r w:rsidRPr="006059CC">
        <w:rPr>
          <w:rFonts w:cs="Bookman Old Style"/>
          <w:szCs w:val="20"/>
        </w:rPr>
        <w:t>году</w:t>
      </w:r>
      <w:r w:rsidRPr="006059CC">
        <w:rPr>
          <w:szCs w:val="20"/>
        </w:rPr>
        <w:t xml:space="preserve"> </w:t>
      </w:r>
      <w:r w:rsidRPr="006059CC">
        <w:rPr>
          <w:rFonts w:cs="Bookman Old Style"/>
          <w:szCs w:val="20"/>
        </w:rPr>
        <w:t>на</w:t>
      </w:r>
      <w:r w:rsidRPr="006059CC">
        <w:rPr>
          <w:szCs w:val="20"/>
        </w:rPr>
        <w:t xml:space="preserve"> 25 </w:t>
      </w:r>
      <w:r w:rsidRPr="006059CC">
        <w:rPr>
          <w:rFonts w:cs="Bookman Old Style"/>
          <w:szCs w:val="20"/>
        </w:rPr>
        <w:t>место</w:t>
      </w:r>
      <w:r w:rsidRPr="006059CC">
        <w:rPr>
          <w:szCs w:val="20"/>
        </w:rPr>
        <w:t xml:space="preserve"> </w:t>
      </w:r>
      <w:r w:rsidRPr="006059CC">
        <w:rPr>
          <w:rFonts w:cs="Bookman Old Style"/>
          <w:szCs w:val="20"/>
        </w:rPr>
        <w:t>глобальных</w:t>
      </w:r>
      <w:r w:rsidRPr="006059CC">
        <w:rPr>
          <w:szCs w:val="20"/>
        </w:rPr>
        <w:t xml:space="preserve"> </w:t>
      </w:r>
      <w:r w:rsidRPr="006059CC">
        <w:rPr>
          <w:rFonts w:cs="Bookman Old Style"/>
          <w:szCs w:val="20"/>
        </w:rPr>
        <w:t>городов</w:t>
      </w:r>
      <w:r w:rsidRPr="006059CC">
        <w:rPr>
          <w:szCs w:val="20"/>
        </w:rPr>
        <w:t xml:space="preserve">, </w:t>
      </w:r>
      <w:r w:rsidRPr="006059CC">
        <w:rPr>
          <w:rFonts w:cs="Bookman Old Style"/>
          <w:szCs w:val="20"/>
        </w:rPr>
        <w:t>вносящих</w:t>
      </w:r>
      <w:r w:rsidRPr="006059CC">
        <w:rPr>
          <w:szCs w:val="20"/>
        </w:rPr>
        <w:t xml:space="preserve"> </w:t>
      </w:r>
      <w:r w:rsidRPr="006059CC">
        <w:rPr>
          <w:rFonts w:cs="Bookman Old Style"/>
          <w:szCs w:val="20"/>
        </w:rPr>
        <w:t>зна</w:t>
      </w:r>
      <w:r w:rsidRPr="006059CC">
        <w:rPr>
          <w:szCs w:val="20"/>
        </w:rPr>
        <w:t>чительный вклад в развитие мировой цивилизации.</w:t>
      </w:r>
    </w:p>
    <w:p w:rsidR="00B2536B" w:rsidRPr="006059CC" w:rsidRDefault="00B2536B" w:rsidP="00B2536B">
      <w:pPr>
        <w:suppressAutoHyphens/>
        <w:rPr>
          <w:szCs w:val="20"/>
        </w:rPr>
      </w:pPr>
      <w:r w:rsidRPr="006059CC">
        <w:rPr>
          <w:szCs w:val="20"/>
        </w:rPr>
        <w:t>Тем не менее, по рассчитанному Росстатом в 2011 году индексу стоимости жизни Москва оказалась не самым дорогим городом России, «уступив» целому ряду сибирских и северных городов.</w:t>
      </w:r>
    </w:p>
    <w:p w:rsidR="00B2536B" w:rsidRPr="006059CC" w:rsidRDefault="00B2536B" w:rsidP="00B2536B">
      <w:pPr>
        <w:suppressAutoHyphens/>
        <w:rPr>
          <w:szCs w:val="20"/>
        </w:rPr>
      </w:pPr>
      <w:r w:rsidRPr="006059CC">
        <w:rPr>
          <w:szCs w:val="20"/>
        </w:rPr>
        <w:t xml:space="preserve">В 2012 году Москва заняла </w:t>
      </w:r>
      <w:proofErr w:type="spellStart"/>
      <w:proofErr w:type="gramStart"/>
      <w:r w:rsidRPr="006059CC">
        <w:rPr>
          <w:szCs w:val="20"/>
        </w:rPr>
        <w:t>заняла</w:t>
      </w:r>
      <w:proofErr w:type="spellEnd"/>
      <w:proofErr w:type="gramEnd"/>
      <w:r w:rsidRPr="006059CC">
        <w:rPr>
          <w:szCs w:val="20"/>
        </w:rPr>
        <w:t xml:space="preserve"> 1-е место в Рейтинге качества городской среды, составленном Министерством регионального развития РФ, Российским союзом инженеров, Федеральным агентством по строительству и жилищно-коммунальному хозяйству, Федеральной службой по надзору в сфере защиты прав потребителей и благополучия человека, а также Московским государственным университетом им. М. В. Ломоносова.</w:t>
      </w:r>
    </w:p>
    <w:p w:rsidR="00AE44C4" w:rsidRPr="006059CC" w:rsidRDefault="00AE44C4" w:rsidP="00AE44C4">
      <w:pPr>
        <w:pStyle w:val="21"/>
        <w:numPr>
          <w:ilvl w:val="1"/>
          <w:numId w:val="3"/>
        </w:numPr>
        <w:tabs>
          <w:tab w:val="num" w:pos="1080"/>
        </w:tabs>
        <w:ind w:left="788" w:hanging="431"/>
        <w:jc w:val="left"/>
      </w:pPr>
      <w:bookmarkStart w:id="57" w:name="_Toc449518452"/>
      <w:r w:rsidRPr="006059CC">
        <w:t>Анализ рынка объекта оценки, информация о спросе и предложении на рынке</w:t>
      </w:r>
      <w:bookmarkEnd w:id="57"/>
    </w:p>
    <w:p w:rsidR="001F1CFE" w:rsidRPr="006059CC" w:rsidRDefault="00B2536B" w:rsidP="00B2536B">
      <w:pPr>
        <w:rPr>
          <w:rFonts w:eastAsia="Arial Unicode MS"/>
          <w:b/>
          <w:sz w:val="22"/>
          <w:szCs w:val="22"/>
        </w:rPr>
      </w:pPr>
      <w:r w:rsidRPr="006059CC">
        <w:rPr>
          <w:b/>
        </w:rPr>
        <w:t xml:space="preserve">Административно-территориальное деление </w:t>
      </w:r>
    </w:p>
    <w:p w:rsidR="00B2536B" w:rsidRPr="006059CC" w:rsidRDefault="00B2536B" w:rsidP="004F3F05">
      <w:r w:rsidRPr="006059CC">
        <w:t>Территориальными единицами Москвы являются районы, поселения и административные округа, имеющие наименования и границы, закреплённые правовыми актами города.</w:t>
      </w:r>
    </w:p>
    <w:p w:rsidR="00B2536B" w:rsidRPr="006059CC" w:rsidRDefault="00B2536B" w:rsidP="00B2536B">
      <w:r w:rsidRPr="006059CC">
        <w:t>Административный округ — территориальная единица города Москвы, образуемая для административного управления соответствующей территорией. Административный округ включает в себя несколько районов или поселений города Москвы. Границы административного округа не могут пересекать границ районов или поселений.</w:t>
      </w:r>
    </w:p>
    <w:p w:rsidR="00B2536B" w:rsidRPr="006059CC" w:rsidRDefault="00B2536B" w:rsidP="00B2536B">
      <w:r w:rsidRPr="006059CC">
        <w:t>Район — территориальная единица Москвы, образуемая с учётом исторических, географических, градостроительных особенностей соответствующих территорий, численности населения, социально-экономических характеристик, расположения транспортных коммуникаций, наличия инженерной инфраструктуры и других особенностей территории.</w:t>
      </w:r>
    </w:p>
    <w:p w:rsidR="00B2536B" w:rsidRPr="006059CC" w:rsidRDefault="00B2536B" w:rsidP="00B2536B">
      <w:r w:rsidRPr="006059CC">
        <w:t>Поселение — территориальная единица Москвы, образуемая на территориях, включённых в состав Москвы в 2012 году в ходе реализации проекта по расширению её территории.</w:t>
      </w:r>
    </w:p>
    <w:p w:rsidR="001F1CFE" w:rsidRPr="006059CC" w:rsidRDefault="00B2536B" w:rsidP="00B2536B">
      <w:r w:rsidRPr="006059CC">
        <w:t xml:space="preserve">До 1 июля 2012 года в Москве было 125 районов и 10 административных округов. С 1 июля 2012 года, после расширения территории Москвы, были образованы 2 </w:t>
      </w:r>
      <w:proofErr w:type="gramStart"/>
      <w:r w:rsidRPr="006059CC">
        <w:t>новых</w:t>
      </w:r>
      <w:proofErr w:type="gramEnd"/>
      <w:r w:rsidRPr="006059CC">
        <w:t xml:space="preserve"> административных округа (</w:t>
      </w:r>
      <w:proofErr w:type="spellStart"/>
      <w:r w:rsidRPr="006059CC">
        <w:t>Новомосковский</w:t>
      </w:r>
      <w:proofErr w:type="spellEnd"/>
      <w:r w:rsidRPr="006059CC">
        <w:t xml:space="preserve"> и Троицкий), а в их составе 21 поселение</w:t>
      </w:r>
      <w:r w:rsidR="001F1CFE" w:rsidRPr="006059CC">
        <w:t>.</w:t>
      </w:r>
    </w:p>
    <w:p w:rsidR="0014504A" w:rsidRPr="006059CC" w:rsidRDefault="0014504A" w:rsidP="0014504A">
      <w:pPr>
        <w:pStyle w:val="aff1"/>
      </w:pPr>
      <w:r w:rsidRPr="006059CC">
        <w:t xml:space="preserve">Таблица </w:t>
      </w:r>
      <w:fldSimple w:instr=" SEQ Таблица \* ARABIC ">
        <w:r w:rsidR="009C02E3">
          <w:rPr>
            <w:noProof/>
          </w:rPr>
          <w:t>5</w:t>
        </w:r>
      </w:fldSimple>
      <w:r w:rsidRPr="006059CC">
        <w:t xml:space="preserve">. </w:t>
      </w:r>
      <w:r w:rsidRPr="006059CC">
        <w:rPr>
          <w:noProof/>
        </w:rPr>
        <w:t>Список административных округов Москвы</w:t>
      </w:r>
    </w:p>
    <w:tbl>
      <w:tblPr>
        <w:tblW w:w="0" w:type="auto"/>
        <w:jc w:val="center"/>
        <w:tblBorders>
          <w:top w:val="single" w:sz="6" w:space="0" w:color="AAAAAA"/>
          <w:left w:val="single" w:sz="6" w:space="0" w:color="AAAAAA"/>
          <w:bottom w:val="single" w:sz="6" w:space="0" w:color="AAAAAA"/>
          <w:right w:val="single" w:sz="6" w:space="0" w:color="AAAAAA"/>
        </w:tblBorders>
        <w:tblLayout w:type="fixed"/>
        <w:tblCellMar>
          <w:top w:w="15" w:type="dxa"/>
          <w:left w:w="28" w:type="dxa"/>
          <w:bottom w:w="15" w:type="dxa"/>
          <w:right w:w="28" w:type="dxa"/>
        </w:tblCellMar>
        <w:tblLook w:val="04A0"/>
      </w:tblPr>
      <w:tblGrid>
        <w:gridCol w:w="1748"/>
        <w:gridCol w:w="1022"/>
        <w:gridCol w:w="968"/>
        <w:gridCol w:w="968"/>
        <w:gridCol w:w="1209"/>
        <w:gridCol w:w="1064"/>
        <w:gridCol w:w="1104"/>
        <w:gridCol w:w="1104"/>
        <w:gridCol w:w="1081"/>
      </w:tblGrid>
      <w:tr w:rsidR="0014504A" w:rsidRPr="006059CC" w:rsidTr="0014504A">
        <w:trPr>
          <w:trHeight w:val="170"/>
          <w:tblHeader/>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pPr>
              <w:spacing w:before="0"/>
              <w:ind w:firstLine="0"/>
              <w:jc w:val="center"/>
              <w:rPr>
                <w:rFonts w:ascii="Times New Roman" w:hAnsi="Times New Roman"/>
                <w:b/>
                <w:bCs/>
                <w:sz w:val="18"/>
                <w:szCs w:val="21"/>
              </w:rPr>
            </w:pPr>
            <w:r w:rsidRPr="006059CC">
              <w:rPr>
                <w:b/>
                <w:bCs/>
                <w:sz w:val="18"/>
                <w:szCs w:val="21"/>
              </w:rPr>
              <w:t>Административный округ</w:t>
            </w:r>
          </w:p>
        </w:tc>
        <w:tc>
          <w:tcPr>
            <w:tcW w:w="1022"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Площадь</w:t>
            </w:r>
            <w:r w:rsidRPr="006059CC">
              <w:rPr>
                <w:b/>
                <w:bCs/>
                <w:sz w:val="18"/>
                <w:szCs w:val="21"/>
              </w:rPr>
              <w:br/>
            </w:r>
            <w:proofErr w:type="gramStart"/>
            <w:r w:rsidRPr="006059CC">
              <w:rPr>
                <w:b/>
                <w:bCs/>
                <w:sz w:val="18"/>
                <w:szCs w:val="21"/>
              </w:rPr>
              <w:t>га</w:t>
            </w:r>
            <w:proofErr w:type="gramEnd"/>
            <w:r w:rsidRPr="006059CC">
              <w:rPr>
                <w:b/>
                <w:bCs/>
                <w:sz w:val="18"/>
                <w:szCs w:val="21"/>
              </w:rPr>
              <w:br/>
              <w:t>1.07.2012</w:t>
            </w:r>
            <w:r w:rsidRPr="006059CC">
              <w:rPr>
                <w:b/>
                <w:bCs/>
                <w:sz w:val="18"/>
                <w:szCs w:val="21"/>
              </w:rPr>
              <w:br/>
            </w:r>
            <w:hyperlink r:id="rId36" w:anchor="cite_note-ploshad-2010-2" w:history="1">
              <w:r w:rsidRPr="006059CC">
                <w:rPr>
                  <w:rStyle w:val="af6"/>
                  <w:b/>
                  <w:bCs/>
                  <w:color w:val="0B0080"/>
                  <w:sz w:val="18"/>
                  <w:szCs w:val="21"/>
                  <w:vertAlign w:val="superscript"/>
                </w:rPr>
                <w:t>[2]</w:t>
              </w:r>
            </w:hyperlink>
            <w:hyperlink r:id="rId37" w:anchor="cite_note-3" w:history="1">
              <w:r w:rsidRPr="006059CC">
                <w:rPr>
                  <w:rStyle w:val="af6"/>
                  <w:b/>
                  <w:bCs/>
                  <w:color w:val="0B0080"/>
                  <w:sz w:val="18"/>
                  <w:szCs w:val="21"/>
                  <w:vertAlign w:val="superscript"/>
                </w:rPr>
                <w:t>[3]</w:t>
              </w:r>
            </w:hyperlink>
          </w:p>
        </w:tc>
        <w:tc>
          <w:tcPr>
            <w:tcW w:w="96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 от</w:t>
            </w:r>
            <w:r w:rsidRPr="006059CC">
              <w:rPr>
                <w:b/>
                <w:bCs/>
                <w:sz w:val="18"/>
                <w:szCs w:val="21"/>
              </w:rPr>
              <w:br/>
              <w:t>общей</w:t>
            </w:r>
            <w:r w:rsidRPr="006059CC">
              <w:rPr>
                <w:b/>
                <w:bCs/>
                <w:sz w:val="18"/>
                <w:szCs w:val="21"/>
              </w:rPr>
              <w:br/>
              <w:t>площади</w:t>
            </w:r>
          </w:p>
        </w:tc>
        <w:tc>
          <w:tcPr>
            <w:tcW w:w="96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Место</w:t>
            </w:r>
            <w:r w:rsidRPr="006059CC">
              <w:rPr>
                <w:b/>
                <w:bCs/>
                <w:sz w:val="18"/>
                <w:szCs w:val="21"/>
              </w:rPr>
              <w:br/>
              <w:t>по</w:t>
            </w:r>
            <w:r w:rsidRPr="006059CC">
              <w:rPr>
                <w:b/>
                <w:bCs/>
                <w:sz w:val="18"/>
                <w:szCs w:val="21"/>
              </w:rPr>
              <w:br/>
              <w:t>площади</w:t>
            </w:r>
          </w:p>
        </w:tc>
        <w:tc>
          <w:tcPr>
            <w:tcW w:w="1209"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Население</w:t>
            </w:r>
            <w:r w:rsidRPr="006059CC">
              <w:rPr>
                <w:b/>
                <w:bCs/>
                <w:sz w:val="18"/>
                <w:szCs w:val="21"/>
              </w:rPr>
              <w:br/>
              <w:t>чел.</w:t>
            </w:r>
            <w:r w:rsidRPr="006059CC">
              <w:rPr>
                <w:b/>
                <w:bCs/>
                <w:sz w:val="18"/>
                <w:szCs w:val="21"/>
              </w:rPr>
              <w:br/>
              <w:t>01.01.2014</w:t>
            </w:r>
            <w:hyperlink r:id="rId38" w:anchor="cite_note-4" w:history="1">
              <w:r w:rsidRPr="006059CC">
                <w:rPr>
                  <w:rStyle w:val="af6"/>
                  <w:b/>
                  <w:bCs/>
                  <w:color w:val="0B0080"/>
                  <w:sz w:val="18"/>
                  <w:szCs w:val="21"/>
                  <w:vertAlign w:val="superscript"/>
                </w:rPr>
                <w:t>[4]</w:t>
              </w:r>
            </w:hyperlink>
          </w:p>
        </w:tc>
        <w:tc>
          <w:tcPr>
            <w:tcW w:w="1064"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 от</w:t>
            </w:r>
            <w:r w:rsidRPr="006059CC">
              <w:rPr>
                <w:b/>
                <w:bCs/>
                <w:sz w:val="18"/>
                <w:szCs w:val="21"/>
              </w:rPr>
              <w:br/>
              <w:t>общего</w:t>
            </w:r>
            <w:r w:rsidRPr="006059CC">
              <w:rPr>
                <w:b/>
                <w:bCs/>
                <w:sz w:val="18"/>
                <w:szCs w:val="21"/>
              </w:rPr>
              <w:br/>
              <w:t>населения</w:t>
            </w:r>
          </w:p>
        </w:tc>
        <w:tc>
          <w:tcPr>
            <w:tcW w:w="1104"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Место по</w:t>
            </w:r>
            <w:r w:rsidRPr="006059CC">
              <w:rPr>
                <w:b/>
                <w:bCs/>
                <w:sz w:val="18"/>
                <w:szCs w:val="21"/>
              </w:rPr>
              <w:br/>
              <w:t>населению</w:t>
            </w:r>
          </w:p>
        </w:tc>
        <w:tc>
          <w:tcPr>
            <w:tcW w:w="1104"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Плотность</w:t>
            </w:r>
            <w:r w:rsidRPr="006059CC">
              <w:rPr>
                <w:b/>
                <w:bCs/>
                <w:sz w:val="18"/>
                <w:szCs w:val="21"/>
              </w:rPr>
              <w:br/>
              <w:t>населения</w:t>
            </w:r>
            <w:r w:rsidRPr="006059CC">
              <w:rPr>
                <w:b/>
                <w:bCs/>
                <w:sz w:val="18"/>
                <w:szCs w:val="21"/>
              </w:rPr>
              <w:br/>
              <w:t xml:space="preserve">чел. / </w:t>
            </w:r>
            <w:proofErr w:type="gramStart"/>
            <w:r w:rsidRPr="006059CC">
              <w:rPr>
                <w:b/>
                <w:bCs/>
                <w:sz w:val="18"/>
                <w:szCs w:val="21"/>
              </w:rPr>
              <w:t>км</w:t>
            </w:r>
            <w:proofErr w:type="gramEnd"/>
            <w:r w:rsidRPr="006059CC">
              <w:rPr>
                <w:b/>
                <w:bCs/>
                <w:sz w:val="18"/>
                <w:szCs w:val="21"/>
              </w:rPr>
              <w:t>²</w:t>
            </w:r>
            <w:r w:rsidRPr="006059CC">
              <w:rPr>
                <w:b/>
                <w:bCs/>
                <w:sz w:val="18"/>
                <w:szCs w:val="21"/>
              </w:rPr>
              <w:br/>
              <w:t>01.01.2014</w:t>
            </w:r>
          </w:p>
        </w:tc>
        <w:tc>
          <w:tcPr>
            <w:tcW w:w="1081"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315" w:type="dxa"/>
            </w:tcMar>
            <w:vAlign w:val="center"/>
            <w:hideMark/>
          </w:tcPr>
          <w:p w:rsidR="00B2536B" w:rsidRPr="006059CC" w:rsidRDefault="00B2536B" w:rsidP="0014504A">
            <w:pPr>
              <w:ind w:firstLine="0"/>
              <w:jc w:val="center"/>
              <w:rPr>
                <w:b/>
                <w:bCs/>
                <w:sz w:val="18"/>
                <w:szCs w:val="21"/>
              </w:rPr>
            </w:pPr>
            <w:r w:rsidRPr="006059CC">
              <w:rPr>
                <w:b/>
                <w:bCs/>
                <w:sz w:val="18"/>
                <w:szCs w:val="21"/>
              </w:rPr>
              <w:t>Место по</w:t>
            </w:r>
            <w:r w:rsidRPr="006059CC">
              <w:rPr>
                <w:b/>
                <w:bCs/>
                <w:sz w:val="18"/>
                <w:szCs w:val="21"/>
              </w:rPr>
              <w:br/>
              <w:t>плотности</w:t>
            </w:r>
            <w:r w:rsidRPr="006059CC">
              <w:rPr>
                <w:b/>
                <w:bCs/>
                <w:sz w:val="18"/>
                <w:szCs w:val="21"/>
              </w:rPr>
              <w:br/>
              <w:t>населения</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39" w:tooltip="Центральный административный округ Москвы" w:history="1">
              <w:r w:rsidR="00B2536B" w:rsidRPr="006059CC">
                <w:rPr>
                  <w:rStyle w:val="af6"/>
                  <w:b/>
                  <w:bCs/>
                  <w:color w:val="0B0080"/>
                  <w:sz w:val="18"/>
                  <w:szCs w:val="21"/>
                </w:rPr>
                <w:t>Центральный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6617,55</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2,62%</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757137</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6,25%</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11441</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0" w:tooltip="Северный административный округ" w:history="1">
              <w:r w:rsidR="00B2536B" w:rsidRPr="006059CC">
                <w:rPr>
                  <w:rStyle w:val="af6"/>
                  <w:b/>
                  <w:bCs/>
                  <w:color w:val="0B0080"/>
                  <w:sz w:val="18"/>
                  <w:szCs w:val="21"/>
                </w:rPr>
                <w:t>Северный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11372,60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4,50%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7</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1141913</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9,43%</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7</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10041</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7</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1" w:tooltip="Северо-Восточный административный округ" w:history="1">
              <w:r w:rsidR="00B2536B" w:rsidRPr="006059CC">
                <w:rPr>
                  <w:rStyle w:val="af6"/>
                  <w:b/>
                  <w:bCs/>
                  <w:color w:val="0B0080"/>
                  <w:sz w:val="18"/>
                  <w:szCs w:val="21"/>
                </w:rPr>
                <w:t>Северо-Восточный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10188,30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4,03%</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1398481</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11,55%</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13726</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2" w:tooltip="Восточный административный округ" w:history="1">
              <w:r w:rsidR="00B2536B" w:rsidRPr="006059CC">
                <w:rPr>
                  <w:rStyle w:val="af6"/>
                  <w:b/>
                  <w:bCs/>
                  <w:color w:val="0B0080"/>
                  <w:sz w:val="18"/>
                  <w:szCs w:val="21"/>
                </w:rPr>
                <w:t>Восточный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15483,55</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6,13%</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1489765</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12,30%</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2</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9622</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8</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3" w:tooltip="Юго-Восточный административный округ" w:history="1">
              <w:r w:rsidR="00B2536B" w:rsidRPr="006059CC">
                <w:rPr>
                  <w:rStyle w:val="af6"/>
                  <w:b/>
                  <w:bCs/>
                  <w:color w:val="0B0080"/>
                  <w:sz w:val="18"/>
                  <w:szCs w:val="21"/>
                </w:rPr>
                <w:t>Юго-Восточный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11755,97</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4,65%</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1352303</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11,17%</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5</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11503</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5</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4" w:tooltip="Южный административный округ" w:history="1">
              <w:r w:rsidR="00B2536B" w:rsidRPr="006059CC">
                <w:rPr>
                  <w:rStyle w:val="af6"/>
                  <w:b/>
                  <w:bCs/>
                  <w:color w:val="0B0080"/>
                  <w:sz w:val="18"/>
                  <w:szCs w:val="21"/>
                </w:rPr>
                <w:t>Южный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13177,29</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5,22%</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5</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1754613</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14,49%</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13315</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2</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5" w:tooltip="Юго-Западный административный округ" w:history="1">
              <w:r w:rsidR="00B2536B" w:rsidRPr="006059CC">
                <w:rPr>
                  <w:rStyle w:val="af6"/>
                  <w:b/>
                  <w:bCs/>
                  <w:color w:val="0B0080"/>
                  <w:sz w:val="18"/>
                  <w:szCs w:val="21"/>
                </w:rPr>
                <w:t>Юго-Западный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11136,22</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4,41%</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8</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1407331</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11,62%</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12637</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6" w:tooltip="Западный административный округ" w:history="1">
              <w:r w:rsidR="00B2536B" w:rsidRPr="006059CC">
                <w:rPr>
                  <w:rStyle w:val="af6"/>
                  <w:b/>
                  <w:bCs/>
                  <w:color w:val="0B0080"/>
                  <w:sz w:val="18"/>
                  <w:szCs w:val="21"/>
                </w:rPr>
                <w:t>Западный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15303,43</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6,06%</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1333813</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11,02%</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8716</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7" w:tooltip="Северо-Западный административный округ" w:history="1">
              <w:r w:rsidR="00B2536B" w:rsidRPr="006059CC">
                <w:rPr>
                  <w:rStyle w:val="af6"/>
                  <w:b/>
                  <w:bCs/>
                  <w:color w:val="0B0080"/>
                  <w:sz w:val="18"/>
                  <w:szCs w:val="21"/>
                </w:rPr>
                <w:t>Северо-Западный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9328,10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3,69%</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973629</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8,04%</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8</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10438</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8" w:tooltip="Зеленоград" w:history="1">
              <w:proofErr w:type="spellStart"/>
              <w:r w:rsidR="00B2536B" w:rsidRPr="006059CC">
                <w:rPr>
                  <w:rStyle w:val="af6"/>
                  <w:b/>
                  <w:bCs/>
                  <w:color w:val="0B0080"/>
                  <w:sz w:val="18"/>
                  <w:szCs w:val="21"/>
                </w:rPr>
                <w:t>Зеленоградский</w:t>
              </w:r>
              <w:proofErr w:type="spellEnd"/>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3719,99</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1,47%</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12</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229926</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1,90%</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6181</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49" w:tooltip="Троицкий административный округ" w:history="1">
              <w:r w:rsidR="00B2536B" w:rsidRPr="006059CC">
                <w:rPr>
                  <w:rStyle w:val="af6"/>
                  <w:b/>
                  <w:bCs/>
                  <w:color w:val="0B0080"/>
                  <w:sz w:val="18"/>
                  <w:szCs w:val="21"/>
                </w:rPr>
                <w:t>Троицкий</w:t>
              </w:r>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108434,00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42,92%</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103365</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0,85%</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12</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95</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12</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8E71F7" w:rsidP="0014504A">
            <w:pPr>
              <w:ind w:firstLine="0"/>
              <w:jc w:val="left"/>
              <w:rPr>
                <w:b/>
                <w:bCs/>
                <w:sz w:val="18"/>
                <w:szCs w:val="21"/>
              </w:rPr>
            </w:pPr>
            <w:hyperlink r:id="rId50" w:tooltip="Новомосковский административный округ" w:history="1">
              <w:proofErr w:type="spellStart"/>
              <w:r w:rsidR="00B2536B" w:rsidRPr="006059CC">
                <w:rPr>
                  <w:rStyle w:val="af6"/>
                  <w:b/>
                  <w:bCs/>
                  <w:color w:val="0B0080"/>
                  <w:sz w:val="18"/>
                  <w:szCs w:val="21"/>
                </w:rPr>
                <w:t>Новомосковский</w:t>
              </w:r>
              <w:proofErr w:type="spellEnd"/>
            </w:hyperlink>
          </w:p>
        </w:tc>
        <w:tc>
          <w:tcPr>
            <w:tcW w:w="1022"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36136,00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14,30%</w:t>
            </w:r>
          </w:p>
        </w:tc>
        <w:tc>
          <w:tcPr>
            <w:tcW w:w="968"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2</w:t>
            </w:r>
          </w:p>
        </w:tc>
        <w:tc>
          <w:tcPr>
            <w:tcW w:w="1209"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165981</w:t>
            </w:r>
          </w:p>
        </w:tc>
        <w:tc>
          <w:tcPr>
            <w:tcW w:w="106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1,37%</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w:t>
            </w:r>
          </w:p>
        </w:tc>
        <w:tc>
          <w:tcPr>
            <w:tcW w:w="1104"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459</w:t>
            </w:r>
          </w:p>
        </w:tc>
        <w:tc>
          <w:tcPr>
            <w:tcW w:w="1081" w:type="dxa"/>
            <w:tcBorders>
              <w:top w:val="single" w:sz="6" w:space="0" w:color="AAAAAA"/>
              <w:left w:val="single" w:sz="6" w:space="0" w:color="AAAAAA"/>
              <w:bottom w:val="single" w:sz="6" w:space="0" w:color="AAAAAA"/>
              <w:right w:val="single" w:sz="6" w:space="0" w:color="AAAAAA"/>
            </w:tcBorders>
            <w:tcMar>
              <w:top w:w="15" w:type="dxa"/>
              <w:left w:w="48" w:type="dxa"/>
              <w:bottom w:w="15" w:type="dxa"/>
              <w:right w:w="48" w:type="dxa"/>
            </w:tcMar>
            <w:vAlign w:val="center"/>
            <w:hideMark/>
          </w:tcPr>
          <w:p w:rsidR="00B2536B" w:rsidRPr="006059CC" w:rsidRDefault="00B2536B" w:rsidP="0014504A">
            <w:pPr>
              <w:ind w:firstLine="79"/>
              <w:jc w:val="center"/>
              <w:rPr>
                <w:sz w:val="18"/>
                <w:szCs w:val="21"/>
              </w:rPr>
            </w:pPr>
            <w:r w:rsidRPr="006059CC">
              <w:rPr>
                <w:sz w:val="18"/>
                <w:szCs w:val="21"/>
              </w:rPr>
              <w:t>11</w:t>
            </w:r>
          </w:p>
        </w:tc>
      </w:tr>
      <w:tr w:rsidR="00B2536B" w:rsidRPr="006059CC" w:rsidTr="0014504A">
        <w:trPr>
          <w:trHeight w:val="170"/>
          <w:jc w:val="center"/>
        </w:trPr>
        <w:tc>
          <w:tcPr>
            <w:tcW w:w="1748" w:type="dxa"/>
            <w:tcBorders>
              <w:top w:val="single" w:sz="6" w:space="0" w:color="AAAAAA"/>
              <w:left w:val="single" w:sz="6" w:space="0" w:color="AAAAAA"/>
              <w:bottom w:val="single" w:sz="6" w:space="0" w:color="AAAAAA"/>
              <w:right w:val="single" w:sz="6" w:space="0" w:color="AAAAAA"/>
            </w:tcBorders>
            <w:shd w:val="clear" w:color="auto" w:fill="EEEEFF"/>
            <w:tcMar>
              <w:top w:w="15" w:type="dxa"/>
              <w:left w:w="48" w:type="dxa"/>
              <w:bottom w:w="15" w:type="dxa"/>
              <w:right w:w="48" w:type="dxa"/>
            </w:tcMar>
            <w:vAlign w:val="center"/>
            <w:hideMark/>
          </w:tcPr>
          <w:p w:rsidR="00B2536B" w:rsidRPr="006059CC" w:rsidRDefault="00B2536B" w:rsidP="0014504A">
            <w:pPr>
              <w:spacing w:line="336" w:lineRule="atLeast"/>
              <w:ind w:firstLine="0"/>
              <w:jc w:val="left"/>
              <w:rPr>
                <w:rFonts w:ascii="Arial" w:hAnsi="Arial" w:cs="Arial"/>
                <w:b/>
                <w:bCs/>
                <w:color w:val="252525"/>
                <w:sz w:val="18"/>
                <w:szCs w:val="21"/>
              </w:rPr>
            </w:pPr>
            <w:r w:rsidRPr="006059CC">
              <w:rPr>
                <w:rFonts w:ascii="Arial" w:hAnsi="Arial" w:cs="Arial"/>
                <w:b/>
                <w:bCs/>
                <w:color w:val="252525"/>
                <w:sz w:val="18"/>
                <w:szCs w:val="21"/>
              </w:rPr>
              <w:t>Вся Москва</w:t>
            </w:r>
          </w:p>
        </w:tc>
        <w:tc>
          <w:tcPr>
            <w:tcW w:w="1022"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r w:rsidRPr="006059CC">
              <w:rPr>
                <w:rFonts w:ascii="Arial" w:hAnsi="Arial" w:cs="Arial"/>
                <w:b/>
                <w:bCs/>
                <w:color w:val="252525"/>
                <w:sz w:val="18"/>
                <w:szCs w:val="21"/>
              </w:rPr>
              <w:t>252653</w:t>
            </w:r>
          </w:p>
        </w:tc>
        <w:tc>
          <w:tcPr>
            <w:tcW w:w="968"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r w:rsidRPr="006059CC">
              <w:rPr>
                <w:rFonts w:ascii="Arial" w:hAnsi="Arial" w:cs="Arial"/>
                <w:b/>
                <w:bCs/>
                <w:color w:val="252525"/>
                <w:sz w:val="18"/>
                <w:szCs w:val="21"/>
              </w:rPr>
              <w:t>100,00%</w:t>
            </w:r>
          </w:p>
        </w:tc>
        <w:tc>
          <w:tcPr>
            <w:tcW w:w="968"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p>
        </w:tc>
        <w:tc>
          <w:tcPr>
            <w:tcW w:w="1209"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r w:rsidRPr="006059CC">
              <w:rPr>
                <w:rFonts w:ascii="Arial" w:hAnsi="Arial" w:cs="Arial"/>
                <w:b/>
                <w:bCs/>
                <w:color w:val="252525"/>
                <w:sz w:val="18"/>
                <w:szCs w:val="21"/>
              </w:rPr>
              <w:t>12108257</w:t>
            </w:r>
          </w:p>
        </w:tc>
        <w:tc>
          <w:tcPr>
            <w:tcW w:w="1064"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r w:rsidRPr="006059CC">
              <w:rPr>
                <w:rFonts w:ascii="Arial" w:hAnsi="Arial" w:cs="Arial"/>
                <w:b/>
                <w:bCs/>
                <w:color w:val="252525"/>
                <w:sz w:val="18"/>
                <w:szCs w:val="21"/>
              </w:rPr>
              <w:t>100,00%</w:t>
            </w:r>
          </w:p>
        </w:tc>
        <w:tc>
          <w:tcPr>
            <w:tcW w:w="1104"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p>
        </w:tc>
        <w:tc>
          <w:tcPr>
            <w:tcW w:w="1104" w:type="dxa"/>
            <w:tcBorders>
              <w:top w:val="single" w:sz="6" w:space="0" w:color="AAAAAA"/>
              <w:left w:val="single" w:sz="6" w:space="0" w:color="AAAAAA"/>
              <w:bottom w:val="single" w:sz="6" w:space="0" w:color="AAAAAA"/>
              <w:right w:val="single" w:sz="6" w:space="0" w:color="AAAAAA"/>
            </w:tcBorders>
            <w:shd w:val="clear" w:color="auto" w:fill="FFFFFF"/>
            <w:tcMar>
              <w:top w:w="15" w:type="dxa"/>
              <w:left w:w="48" w:type="dxa"/>
              <w:bottom w:w="15" w:type="dxa"/>
              <w:right w:w="48" w:type="dxa"/>
            </w:tcMar>
            <w:vAlign w:val="center"/>
            <w:hideMark/>
          </w:tcPr>
          <w:p w:rsidR="00B2536B" w:rsidRPr="006059CC" w:rsidRDefault="00B2536B" w:rsidP="0014504A">
            <w:pPr>
              <w:spacing w:line="336" w:lineRule="atLeast"/>
              <w:ind w:firstLine="79"/>
              <w:jc w:val="center"/>
              <w:rPr>
                <w:rFonts w:ascii="Arial" w:hAnsi="Arial" w:cs="Arial"/>
                <w:color w:val="252525"/>
                <w:sz w:val="18"/>
                <w:szCs w:val="21"/>
              </w:rPr>
            </w:pPr>
            <w:r w:rsidRPr="006059CC">
              <w:rPr>
                <w:rFonts w:ascii="Arial" w:hAnsi="Arial" w:cs="Arial"/>
                <w:b/>
                <w:bCs/>
                <w:color w:val="252525"/>
                <w:sz w:val="18"/>
                <w:szCs w:val="21"/>
              </w:rPr>
              <w:t>4792</w:t>
            </w:r>
          </w:p>
        </w:tc>
        <w:tc>
          <w:tcPr>
            <w:tcW w:w="1081" w:type="dxa"/>
            <w:vAlign w:val="center"/>
            <w:hideMark/>
          </w:tcPr>
          <w:p w:rsidR="00B2536B" w:rsidRPr="006059CC" w:rsidRDefault="00B2536B" w:rsidP="0014504A">
            <w:pPr>
              <w:ind w:firstLine="79"/>
              <w:jc w:val="center"/>
              <w:rPr>
                <w:sz w:val="18"/>
                <w:szCs w:val="20"/>
              </w:rPr>
            </w:pPr>
            <w:r w:rsidRPr="006059CC">
              <w:rPr>
                <w:sz w:val="18"/>
                <w:szCs w:val="21"/>
              </w:rPr>
              <w:br/>
            </w:r>
          </w:p>
        </w:tc>
      </w:tr>
    </w:tbl>
    <w:p w:rsidR="0014504A" w:rsidRPr="006059CC" w:rsidRDefault="0014504A" w:rsidP="0014504A">
      <w:pPr>
        <w:rPr>
          <w:noProof/>
        </w:rPr>
      </w:pPr>
    </w:p>
    <w:p w:rsidR="0014504A" w:rsidRPr="006059CC" w:rsidRDefault="00217CC8" w:rsidP="0014504A">
      <w:pPr>
        <w:keepNext/>
        <w:jc w:val="center"/>
      </w:pPr>
      <w:bookmarkStart w:id="58" w:name="bookmark21"/>
      <w:r w:rsidRPr="006059CC">
        <w:rPr>
          <w:b/>
          <w:noProof/>
        </w:rPr>
        <w:drawing>
          <wp:inline distT="0" distB="0" distL="0" distR="0">
            <wp:extent cx="4514850" cy="6000750"/>
            <wp:effectExtent l="0" t="0" r="0" b="0"/>
            <wp:docPr id="8" name="Рисунок 8" descr="300px-Msk_all_distric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300px-Msk_all_districts"/>
                    <pic:cNvPicPr>
                      <a:picLocks noChangeAspect="1" noChangeArrowheads="1"/>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14850" cy="6000750"/>
                    </a:xfrm>
                    <a:prstGeom prst="rect">
                      <a:avLst/>
                    </a:prstGeom>
                    <a:noFill/>
                    <a:ln>
                      <a:noFill/>
                    </a:ln>
                  </pic:spPr>
                </pic:pic>
              </a:graphicData>
            </a:graphic>
          </wp:inline>
        </w:drawing>
      </w:r>
    </w:p>
    <w:p w:rsidR="0014504A" w:rsidRPr="006059CC" w:rsidRDefault="0014504A" w:rsidP="0014504A">
      <w:pPr>
        <w:pStyle w:val="aff1"/>
        <w:jc w:val="center"/>
        <w:rPr>
          <w:b w:val="0"/>
        </w:rPr>
      </w:pPr>
      <w:r w:rsidRPr="006059CC">
        <w:t xml:space="preserve">Рисунок </w:t>
      </w:r>
      <w:fldSimple w:instr=" SEQ Рисунок \* ARABIC ">
        <w:r w:rsidR="009C02E3">
          <w:rPr>
            <w:noProof/>
          </w:rPr>
          <w:t>5</w:t>
        </w:r>
      </w:fldSimple>
      <w:r w:rsidRPr="006059CC">
        <w:t xml:space="preserve">. </w:t>
      </w:r>
      <w:r w:rsidRPr="006059CC">
        <w:rPr>
          <w:noProof/>
        </w:rPr>
        <w:t>Административные округа Москвы</w:t>
      </w:r>
    </w:p>
    <w:p w:rsidR="0014504A" w:rsidRPr="006059CC" w:rsidRDefault="0014504A" w:rsidP="0014504A">
      <w:r w:rsidRPr="006059CC">
        <w:rPr>
          <w:noProof/>
        </w:rPr>
        <w:t>Как видно из приведенного выше рисунка город Москва делитсяна следующие административные округа:</w:t>
      </w:r>
    </w:p>
    <w:p w:rsidR="0014504A" w:rsidRPr="006059CC" w:rsidRDefault="0014504A" w:rsidP="0014504A">
      <w:r w:rsidRPr="006059CC">
        <w:t>1. Центральный административный округ</w:t>
      </w:r>
    </w:p>
    <w:p w:rsidR="0014504A" w:rsidRPr="006059CC" w:rsidRDefault="0014504A" w:rsidP="0014504A">
      <w:r w:rsidRPr="006059CC">
        <w:t>2. Северный административный округ</w:t>
      </w:r>
    </w:p>
    <w:p w:rsidR="0014504A" w:rsidRPr="006059CC" w:rsidRDefault="0014504A" w:rsidP="0014504A">
      <w:r w:rsidRPr="006059CC">
        <w:t>3. Северо-Восточный административный округ</w:t>
      </w:r>
    </w:p>
    <w:p w:rsidR="0014504A" w:rsidRPr="006059CC" w:rsidRDefault="0014504A" w:rsidP="0014504A">
      <w:r w:rsidRPr="006059CC">
        <w:t>4. Восточный административный округ</w:t>
      </w:r>
    </w:p>
    <w:p w:rsidR="0014504A" w:rsidRPr="006059CC" w:rsidRDefault="0014504A" w:rsidP="0014504A">
      <w:r w:rsidRPr="006059CC">
        <w:t>5. Юго-Восточный административный округ</w:t>
      </w:r>
    </w:p>
    <w:p w:rsidR="0014504A" w:rsidRPr="006059CC" w:rsidRDefault="0014504A" w:rsidP="0014504A">
      <w:r w:rsidRPr="006059CC">
        <w:t>6. Южный административный округ</w:t>
      </w:r>
    </w:p>
    <w:p w:rsidR="0014504A" w:rsidRPr="006059CC" w:rsidRDefault="0014504A" w:rsidP="0014504A">
      <w:r w:rsidRPr="006059CC">
        <w:t>7. Юго-Западный административный округ</w:t>
      </w:r>
    </w:p>
    <w:p w:rsidR="0014504A" w:rsidRPr="006059CC" w:rsidRDefault="0014504A" w:rsidP="0014504A">
      <w:r w:rsidRPr="006059CC">
        <w:t>8. Западный административный округ</w:t>
      </w:r>
    </w:p>
    <w:p w:rsidR="0014504A" w:rsidRPr="006059CC" w:rsidRDefault="0014504A" w:rsidP="0014504A">
      <w:r w:rsidRPr="006059CC">
        <w:t>9. Северо-Западный административный округ</w:t>
      </w:r>
    </w:p>
    <w:p w:rsidR="0014504A" w:rsidRPr="006059CC" w:rsidRDefault="0014504A" w:rsidP="0014504A">
      <w:r w:rsidRPr="006059CC">
        <w:t xml:space="preserve">10. </w:t>
      </w:r>
      <w:proofErr w:type="spellStart"/>
      <w:r w:rsidRPr="006059CC">
        <w:t>Зеленоградский</w:t>
      </w:r>
      <w:proofErr w:type="spellEnd"/>
      <w:r w:rsidRPr="006059CC">
        <w:t xml:space="preserve"> административный округ</w:t>
      </w:r>
    </w:p>
    <w:p w:rsidR="0014504A" w:rsidRPr="006059CC" w:rsidRDefault="0014504A" w:rsidP="0014504A">
      <w:r w:rsidRPr="006059CC">
        <w:t xml:space="preserve">11. </w:t>
      </w:r>
      <w:proofErr w:type="spellStart"/>
      <w:r w:rsidRPr="006059CC">
        <w:t>Новомосковский</w:t>
      </w:r>
      <w:proofErr w:type="spellEnd"/>
      <w:r w:rsidRPr="006059CC">
        <w:t xml:space="preserve"> административный округ</w:t>
      </w:r>
    </w:p>
    <w:p w:rsidR="0014504A" w:rsidRPr="006059CC" w:rsidRDefault="0014504A" w:rsidP="0014504A">
      <w:pPr>
        <w:rPr>
          <w:b/>
        </w:rPr>
      </w:pPr>
      <w:r w:rsidRPr="006059CC">
        <w:t>12. Троицкий административный округ</w:t>
      </w:r>
    </w:p>
    <w:bookmarkEnd w:id="58"/>
    <w:p w:rsidR="0014504A" w:rsidRPr="006059CC" w:rsidRDefault="0014504A" w:rsidP="004F3F05">
      <w:pPr>
        <w:rPr>
          <w:b/>
        </w:rPr>
      </w:pPr>
      <w:r w:rsidRPr="006059CC">
        <w:rPr>
          <w:b/>
        </w:rPr>
        <w:t>Краткий обзор рынка коммерческой недвижимости Москвы за 2014 год.</w:t>
      </w:r>
    </w:p>
    <w:p w:rsidR="000957C0" w:rsidRPr="006059CC" w:rsidRDefault="005543BA" w:rsidP="005543BA">
      <w:pPr>
        <w:pStyle w:val="aff0"/>
        <w:keepNext/>
        <w:shd w:val="clear" w:color="auto" w:fill="FFFFFF"/>
        <w:spacing w:before="0" w:beforeAutospacing="0" w:after="150" w:afterAutospacing="0"/>
        <w:jc w:val="both"/>
        <w:rPr>
          <w:color w:val="000000"/>
          <w:shd w:val="clear" w:color="auto" w:fill="FFFFFF"/>
        </w:rPr>
      </w:pPr>
      <w:r w:rsidRPr="006059CC">
        <w:rPr>
          <w:rFonts w:ascii="Bookman Old Style" w:hAnsi="Bookman Old Style"/>
          <w:color w:val="000000"/>
          <w:shd w:val="clear" w:color="auto" w:fill="FFFFFF"/>
        </w:rPr>
        <w:t xml:space="preserve">Общее предложение площадей в современных торговых объектах Москвы и городов-сателлитов на конец 2015 года составило 6,17 </w:t>
      </w:r>
      <w:proofErr w:type="spellStart"/>
      <w:proofErr w:type="gramStart"/>
      <w:r w:rsidRPr="006059CC">
        <w:rPr>
          <w:rFonts w:ascii="Bookman Old Style" w:hAnsi="Bookman Old Style"/>
          <w:color w:val="000000"/>
          <w:shd w:val="clear" w:color="auto" w:fill="FFFFFF"/>
        </w:rPr>
        <w:t>млн</w:t>
      </w:r>
      <w:proofErr w:type="spellEnd"/>
      <w:proofErr w:type="gramEnd"/>
      <w:r w:rsidRPr="006059CC">
        <w:rPr>
          <w:rFonts w:ascii="Bookman Old Style" w:hAnsi="Bookman Old Style"/>
          <w:color w:val="000000"/>
          <w:shd w:val="clear" w:color="auto" w:fill="FFFFFF"/>
        </w:rPr>
        <w:t xml:space="preserve"> кв. м. В 2015 было открыто 14 торговых центров совокупной </w:t>
      </w:r>
      <w:proofErr w:type="spellStart"/>
      <w:r w:rsidRPr="006059CC">
        <w:rPr>
          <w:rFonts w:ascii="Bookman Old Style" w:hAnsi="Bookman Old Style"/>
          <w:color w:val="000000"/>
          <w:shd w:val="clear" w:color="auto" w:fill="FFFFFF"/>
        </w:rPr>
        <w:t>арендопригодной</w:t>
      </w:r>
      <w:proofErr w:type="spellEnd"/>
      <w:r w:rsidRPr="006059CC">
        <w:rPr>
          <w:rFonts w:ascii="Bookman Old Style" w:hAnsi="Bookman Old Style"/>
          <w:color w:val="000000"/>
          <w:shd w:val="clear" w:color="auto" w:fill="FFFFFF"/>
        </w:rPr>
        <w:t xml:space="preserve"> площадью 620 000 кв. м, что более чем в 2 раза меньше озвученных ранее планов. Первоначальный объем заявленного ввода на 2015 год в Московском регионе составлял порядка 1,3 </w:t>
      </w:r>
      <w:proofErr w:type="spellStart"/>
      <w:proofErr w:type="gramStart"/>
      <w:r w:rsidRPr="006059CC">
        <w:rPr>
          <w:rFonts w:ascii="Bookman Old Style" w:hAnsi="Bookman Old Style"/>
          <w:color w:val="000000"/>
          <w:shd w:val="clear" w:color="auto" w:fill="FFFFFF"/>
        </w:rPr>
        <w:t>млн</w:t>
      </w:r>
      <w:proofErr w:type="spellEnd"/>
      <w:proofErr w:type="gramEnd"/>
      <w:r w:rsidRPr="006059CC">
        <w:rPr>
          <w:rFonts w:ascii="Bookman Old Style" w:hAnsi="Bookman Old Style"/>
          <w:color w:val="000000"/>
          <w:shd w:val="clear" w:color="auto" w:fill="FFFFFF"/>
        </w:rPr>
        <w:t xml:space="preserve"> кв. м в 26 проектах.</w:t>
      </w:r>
      <w:r w:rsidR="000957C0" w:rsidRPr="006059CC">
        <w:rPr>
          <w:color w:val="000000"/>
          <w:shd w:val="clear" w:color="auto" w:fill="FFFFFF"/>
        </w:rPr>
        <w:t xml:space="preserve"> </w:t>
      </w:r>
    </w:p>
    <w:p w:rsidR="000377D7" w:rsidRPr="006059CC" w:rsidRDefault="000957C0" w:rsidP="005543BA">
      <w:pPr>
        <w:pStyle w:val="aff0"/>
        <w:keepNext/>
        <w:shd w:val="clear" w:color="auto" w:fill="FFFFFF"/>
        <w:spacing w:before="0" w:beforeAutospacing="0" w:after="150" w:afterAutospacing="0"/>
        <w:jc w:val="both"/>
      </w:pPr>
      <w:r w:rsidRPr="006059CC">
        <w:rPr>
          <w:noProof/>
          <w:color w:val="000000"/>
          <w:shd w:val="clear" w:color="auto" w:fill="FFFFFF"/>
        </w:rPr>
        <w:drawing>
          <wp:inline distT="0" distB="0" distL="0" distR="0">
            <wp:extent cx="5895975" cy="2562225"/>
            <wp:effectExtent l="19050" t="0" r="9525" b="0"/>
            <wp:docPr id="7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2"/>
                    <a:srcRect t="10333" r="801"/>
                    <a:stretch>
                      <a:fillRect/>
                    </a:stretch>
                  </pic:blipFill>
                  <pic:spPr bwMode="auto">
                    <a:xfrm>
                      <a:off x="0" y="0"/>
                      <a:ext cx="5895975" cy="2562225"/>
                    </a:xfrm>
                    <a:prstGeom prst="rect">
                      <a:avLst/>
                    </a:prstGeom>
                    <a:noFill/>
                    <a:ln w="9525">
                      <a:noFill/>
                      <a:miter lim="800000"/>
                      <a:headEnd/>
                      <a:tailEnd/>
                    </a:ln>
                  </pic:spPr>
                </pic:pic>
              </a:graphicData>
            </a:graphic>
          </wp:inline>
        </w:drawing>
      </w:r>
    </w:p>
    <w:p w:rsidR="000377D7" w:rsidRPr="006059CC" w:rsidRDefault="000377D7" w:rsidP="000957C0">
      <w:pPr>
        <w:pStyle w:val="aff1"/>
        <w:ind w:firstLine="0"/>
        <w:jc w:val="center"/>
        <w:rPr>
          <w:rFonts w:ascii="Arial" w:hAnsi="Arial" w:cs="Arial"/>
          <w:color w:val="313131"/>
          <w:sz w:val="18"/>
          <w:szCs w:val="18"/>
        </w:rPr>
      </w:pPr>
      <w:r w:rsidRPr="006059CC">
        <w:t xml:space="preserve">Рисунок </w:t>
      </w:r>
      <w:fldSimple w:instr=" SEQ Рисунок \* ARABIC ">
        <w:r w:rsidR="009C02E3">
          <w:rPr>
            <w:noProof/>
          </w:rPr>
          <w:t>6</w:t>
        </w:r>
      </w:fldSimple>
      <w:r w:rsidRPr="006059CC">
        <w:t xml:space="preserve">. </w:t>
      </w:r>
      <w:r w:rsidR="000957C0" w:rsidRPr="006059CC">
        <w:rPr>
          <w:noProof/>
        </w:rPr>
        <w:t>Основные показатели рынка Москвы в 2015г.</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Существенное различие в объеме планировавшихся и фактически введенных торговых площадей связано с изменением стратегии </w:t>
      </w:r>
      <w:proofErr w:type="spellStart"/>
      <w:r w:rsidRPr="006059CC">
        <w:rPr>
          <w:color w:val="000000"/>
          <w:shd w:val="clear" w:color="auto" w:fill="FFFFFF"/>
        </w:rPr>
        <w:t>ритейлеров</w:t>
      </w:r>
      <w:proofErr w:type="spellEnd"/>
      <w:r w:rsidRPr="006059CC">
        <w:rPr>
          <w:color w:val="000000"/>
          <w:shd w:val="clear" w:color="auto" w:fill="FFFFFF"/>
        </w:rPr>
        <w:t xml:space="preserve"> и </w:t>
      </w:r>
      <w:proofErr w:type="spellStart"/>
      <w:r w:rsidRPr="006059CC">
        <w:rPr>
          <w:color w:val="000000"/>
          <w:shd w:val="clear" w:color="auto" w:fill="FFFFFF"/>
        </w:rPr>
        <w:t>девелоперов</w:t>
      </w:r>
      <w:proofErr w:type="spellEnd"/>
      <w:r w:rsidRPr="006059CC">
        <w:rPr>
          <w:color w:val="000000"/>
          <w:shd w:val="clear" w:color="auto" w:fill="FFFFFF"/>
        </w:rPr>
        <w:t xml:space="preserve"> в условиях экономического кризиса. Девальвация рубля заставила большинство сетей пересмотреть свои планы по развитию и сместить фокус в сторону действующих торговых центров с понятным покупательским трафиком, уменьшив их интерес к новым, даже качественным, торговым объектам.</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Открытие сразу нескольких крупных ТРЦ с одновременным сокращением планов по развитию </w:t>
      </w:r>
      <w:proofErr w:type="spellStart"/>
      <w:r w:rsidRPr="006059CC">
        <w:rPr>
          <w:color w:val="000000"/>
          <w:shd w:val="clear" w:color="auto" w:fill="FFFFFF"/>
        </w:rPr>
        <w:t>ритейлеров</w:t>
      </w:r>
      <w:proofErr w:type="spellEnd"/>
      <w:r w:rsidRPr="006059CC">
        <w:rPr>
          <w:color w:val="000000"/>
          <w:shd w:val="clear" w:color="auto" w:fill="FFFFFF"/>
        </w:rPr>
        <w:t xml:space="preserve"> и оптимизацией розничных сетей стали причиной роста вакантности на протяжении последних двух лет.</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Несмотря на перенос открытия большого числа объектов на более поздний срок, 2015 год вошел в тройку лидеров по объему ввода </w:t>
      </w:r>
      <w:hyperlink r:id="rId53" w:tgtFrame="_blank" w:history="1">
        <w:r w:rsidRPr="006059CC">
          <w:rPr>
            <w:color w:val="000000"/>
            <w:shd w:val="clear" w:color="auto" w:fill="FFFFFF"/>
          </w:rPr>
          <w:t>торговой недвижимости в Москве</w:t>
        </w:r>
      </w:hyperlink>
      <w:r w:rsidRPr="006059CC">
        <w:rPr>
          <w:color w:val="000000"/>
          <w:shd w:val="clear" w:color="auto" w:fill="FFFFFF"/>
        </w:rPr>
        <w:t>, уступив только 2014 и 2009 годам.</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Москва долгое время уступала большинству крупных городов России по показателю обеспеченности жителей качественной торговой недвижимостью. За 2015 год обеспеченность населения города качественными торговыми площадями достигла 465 кв. м на 1000 человек. Благодаря высокой покупательной способности населения столица сохраняет потенциал для дальнейшего </w:t>
      </w:r>
      <w:proofErr w:type="spellStart"/>
      <w:r w:rsidRPr="006059CC">
        <w:rPr>
          <w:color w:val="000000"/>
          <w:shd w:val="clear" w:color="auto" w:fill="FFFFFF"/>
        </w:rPr>
        <w:t>девелопмента</w:t>
      </w:r>
      <w:proofErr w:type="spellEnd"/>
      <w:r w:rsidRPr="006059CC">
        <w:rPr>
          <w:color w:val="000000"/>
          <w:shd w:val="clear" w:color="auto" w:fill="FFFFFF"/>
        </w:rPr>
        <w:t xml:space="preserve"> качественной торговой</w:t>
      </w:r>
    </w:p>
    <w:p w:rsidR="000377D7" w:rsidRPr="006059CC" w:rsidRDefault="00224539" w:rsidP="000377D7">
      <w:pPr>
        <w:rPr>
          <w:b/>
          <w:color w:val="000000"/>
          <w:shd w:val="clear" w:color="auto" w:fill="FFFFFF"/>
        </w:rPr>
      </w:pPr>
      <w:r w:rsidRPr="006059CC">
        <w:rPr>
          <w:b/>
          <w:color w:val="000000"/>
          <w:shd w:val="clear" w:color="auto" w:fill="FFFFFF"/>
        </w:rPr>
        <w:t>Предложение на рынке торговых площадей</w:t>
      </w:r>
    </w:p>
    <w:p w:rsidR="000957C0" w:rsidRPr="006059CC" w:rsidRDefault="000957C0" w:rsidP="000957C0">
      <w:pPr>
        <w:pStyle w:val="aff1"/>
        <w:jc w:val="both"/>
        <w:rPr>
          <w:rFonts w:ascii="Bookman Old Style" w:hAnsi="Bookman Old Style" w:cs="Times New Roman"/>
          <w:b w:val="0"/>
          <w:bCs w:val="0"/>
          <w:color w:val="000000"/>
          <w:sz w:val="24"/>
          <w:szCs w:val="24"/>
          <w:shd w:val="clear" w:color="auto" w:fill="FFFFFF"/>
        </w:rPr>
      </w:pPr>
      <w:r w:rsidRPr="006059CC">
        <w:rPr>
          <w:rFonts w:ascii="Bookman Old Style" w:hAnsi="Bookman Old Style" w:cs="Times New Roman"/>
          <w:b w:val="0"/>
          <w:bCs w:val="0"/>
          <w:color w:val="000000"/>
          <w:sz w:val="24"/>
          <w:szCs w:val="24"/>
          <w:shd w:val="clear" w:color="auto" w:fill="FFFFFF"/>
        </w:rPr>
        <w:t xml:space="preserve">В 2015 году на рынок Москвы вышло 36 новых международных брендов, ранее не представленных в России и открывших </w:t>
      </w:r>
      <w:proofErr w:type="spellStart"/>
      <w:r w:rsidRPr="006059CC">
        <w:rPr>
          <w:rFonts w:ascii="Bookman Old Style" w:hAnsi="Bookman Old Style" w:cs="Times New Roman"/>
          <w:b w:val="0"/>
          <w:bCs w:val="0"/>
          <w:color w:val="000000"/>
          <w:sz w:val="24"/>
          <w:szCs w:val="24"/>
          <w:shd w:val="clear" w:color="auto" w:fill="FFFFFF"/>
        </w:rPr>
        <w:t>монобрендовые</w:t>
      </w:r>
      <w:proofErr w:type="spellEnd"/>
      <w:r w:rsidRPr="006059CC">
        <w:rPr>
          <w:rFonts w:ascii="Bookman Old Style" w:hAnsi="Bookman Old Style" w:cs="Times New Roman"/>
          <w:b w:val="0"/>
          <w:bCs w:val="0"/>
          <w:color w:val="000000"/>
          <w:sz w:val="24"/>
          <w:szCs w:val="24"/>
          <w:shd w:val="clear" w:color="auto" w:fill="FFFFFF"/>
        </w:rPr>
        <w:t xml:space="preserve"> магазины и предприятия общепита. При этом о своих планах покинуть Россию и закрыть действующие магазины до конца 2016 заявили 11 </w:t>
      </w:r>
      <w:proofErr w:type="spellStart"/>
      <w:r w:rsidRPr="006059CC">
        <w:rPr>
          <w:rFonts w:ascii="Bookman Old Style" w:hAnsi="Bookman Old Style" w:cs="Times New Roman"/>
          <w:b w:val="0"/>
          <w:bCs w:val="0"/>
          <w:color w:val="000000"/>
          <w:sz w:val="24"/>
          <w:szCs w:val="24"/>
          <w:shd w:val="clear" w:color="auto" w:fill="FFFFFF"/>
        </w:rPr>
        <w:t>ритейлеров</w:t>
      </w:r>
      <w:proofErr w:type="spellEnd"/>
      <w:r w:rsidRPr="006059CC">
        <w:rPr>
          <w:rFonts w:ascii="Bookman Old Style" w:hAnsi="Bookman Old Style" w:cs="Times New Roman"/>
          <w:b w:val="0"/>
          <w:bCs w:val="0"/>
          <w:color w:val="000000"/>
          <w:sz w:val="24"/>
          <w:szCs w:val="24"/>
          <w:shd w:val="clear" w:color="auto" w:fill="FFFFFF"/>
        </w:rPr>
        <w:t>, что сопоставимо с показателями 2014 года. Основными локациями выхода новых международных брендов в Москве по итогам года стали торговые центры «</w:t>
      </w:r>
      <w:proofErr w:type="spellStart"/>
      <w:r w:rsidRPr="006059CC">
        <w:rPr>
          <w:rFonts w:ascii="Bookman Old Style" w:hAnsi="Bookman Old Style" w:cs="Times New Roman"/>
          <w:b w:val="0"/>
          <w:bCs w:val="0"/>
          <w:color w:val="000000"/>
          <w:sz w:val="24"/>
          <w:szCs w:val="24"/>
          <w:shd w:val="clear" w:color="auto" w:fill="FFFFFF"/>
        </w:rPr>
        <w:t>Афимолл</w:t>
      </w:r>
      <w:proofErr w:type="spellEnd"/>
      <w:r w:rsidRPr="006059CC">
        <w:rPr>
          <w:rFonts w:ascii="Bookman Old Style" w:hAnsi="Bookman Old Style" w:cs="Times New Roman"/>
          <w:b w:val="0"/>
          <w:bCs w:val="0"/>
          <w:color w:val="000000"/>
          <w:sz w:val="24"/>
          <w:szCs w:val="24"/>
          <w:shd w:val="clear" w:color="auto" w:fill="FFFFFF"/>
        </w:rPr>
        <w:t xml:space="preserve"> Сити», «Авиапарк», «Центральный Детский Магазин на Лубянке», а также центральные торговые улицы столицы.</w:t>
      </w:r>
    </w:p>
    <w:p w:rsidR="00224539" w:rsidRPr="006059CC" w:rsidRDefault="000957C0" w:rsidP="000957C0">
      <w:pPr>
        <w:pStyle w:val="aff1"/>
        <w:spacing w:after="240"/>
        <w:jc w:val="both"/>
        <w:rPr>
          <w:rFonts w:ascii="Bookman Old Style" w:hAnsi="Bookman Old Style" w:cs="Times New Roman"/>
          <w:bCs w:val="0"/>
          <w:color w:val="000000"/>
          <w:sz w:val="24"/>
          <w:szCs w:val="24"/>
          <w:shd w:val="clear" w:color="auto" w:fill="FFFFFF"/>
        </w:rPr>
      </w:pPr>
      <w:r w:rsidRPr="006059CC">
        <w:rPr>
          <w:rFonts w:ascii="Bookman Old Style" w:hAnsi="Bookman Old Style" w:cs="Times New Roman"/>
          <w:bCs w:val="0"/>
          <w:color w:val="000000"/>
          <w:sz w:val="24"/>
          <w:szCs w:val="24"/>
          <w:shd w:val="clear" w:color="auto" w:fill="FFFFFF"/>
        </w:rPr>
        <w:t xml:space="preserve"> </w:t>
      </w:r>
      <w:r w:rsidR="00224539" w:rsidRPr="006059CC">
        <w:rPr>
          <w:rFonts w:ascii="Bookman Old Style" w:hAnsi="Bookman Old Style" w:cs="Times New Roman"/>
          <w:bCs w:val="0"/>
          <w:color w:val="000000"/>
          <w:sz w:val="24"/>
          <w:szCs w:val="24"/>
          <w:shd w:val="clear" w:color="auto" w:fill="FFFFFF"/>
        </w:rPr>
        <w:t>Финансовые условия аренды торговых площадей</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В течение 2015 года арендодатели в основном шли на уступки, предоставляя арендаторам различные скидки, устанавливая валютные коридоры и т. д. В новых торговых центрах для привлечения и удержания арендаторов </w:t>
      </w:r>
      <w:proofErr w:type="spellStart"/>
      <w:r w:rsidRPr="006059CC">
        <w:rPr>
          <w:color w:val="000000"/>
          <w:shd w:val="clear" w:color="auto" w:fill="FFFFFF"/>
        </w:rPr>
        <w:t>девелоперы</w:t>
      </w:r>
      <w:proofErr w:type="spellEnd"/>
      <w:r w:rsidRPr="006059CC">
        <w:rPr>
          <w:color w:val="000000"/>
          <w:shd w:val="clear" w:color="auto" w:fill="FFFFFF"/>
        </w:rPr>
        <w:t xml:space="preserve"> разрабатывали индивидуальные предложения, которые позволяли </w:t>
      </w:r>
      <w:proofErr w:type="spellStart"/>
      <w:r w:rsidRPr="006059CC">
        <w:rPr>
          <w:color w:val="000000"/>
          <w:shd w:val="clear" w:color="auto" w:fill="FFFFFF"/>
        </w:rPr>
        <w:t>ритейлерам</w:t>
      </w:r>
      <w:proofErr w:type="spellEnd"/>
      <w:r w:rsidRPr="006059CC">
        <w:rPr>
          <w:color w:val="000000"/>
          <w:shd w:val="clear" w:color="auto" w:fill="FFFFFF"/>
        </w:rPr>
        <w:t xml:space="preserve"> оставаться в безубыточной зоне. К числу ключевых льгот можно отнести уплату процента с товарооборота, скидки на первые месяцы работы и т.д. Уникальным операторам предоставлялась возможность частичной компенсации отделочных работ либо зачет таких работ в счет будущей аренды. В целом процент от товарооборота стал основным инструментом регулирования арендных платежей.</w:t>
      </w:r>
    </w:p>
    <w:p w:rsidR="00224539"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 </w:t>
      </w:r>
      <w:r w:rsidR="00224539" w:rsidRPr="006059CC">
        <w:rPr>
          <w:color w:val="000000"/>
          <w:shd w:val="clear" w:color="auto" w:fill="FFFFFF"/>
        </w:rPr>
        <w:t>Рынок однозначно переходит в категорию «рынка арендатора», что означает повышение требований операторов к местоположению и маркетинговой концепции вновь построенных и существующих ТЦ.</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Тенденцией конца 2014 и всего 2015 годов стало открытие новых торгово-развлекательных центров с </w:t>
      </w:r>
      <w:proofErr w:type="spellStart"/>
      <w:r w:rsidRPr="006059CC">
        <w:rPr>
          <w:color w:val="000000"/>
          <w:shd w:val="clear" w:color="auto" w:fill="FFFFFF"/>
        </w:rPr>
        <w:t>заполняемостью</w:t>
      </w:r>
      <w:proofErr w:type="spellEnd"/>
      <w:r w:rsidRPr="006059CC">
        <w:rPr>
          <w:color w:val="000000"/>
          <w:shd w:val="clear" w:color="auto" w:fill="FFFFFF"/>
        </w:rPr>
        <w:t xml:space="preserve"> в 40-50% и ниже. </w:t>
      </w:r>
      <w:proofErr w:type="gramStart"/>
      <w:r w:rsidRPr="006059CC">
        <w:rPr>
          <w:color w:val="000000"/>
          <w:shd w:val="clear" w:color="auto" w:fill="FFFFFF"/>
        </w:rPr>
        <w:t>По итогам 2015 вакантность в торговых центрах Москвы достигла 8%, что говорит о почти трехкратном росте свободных площадей в сравнении с началом 2014 года, когда вакансия составила 2,8%. Главной причиной этого стало значительное увеличение предложения торговых площадей после ввода сразу нескольких крупных объектов при Арендаторы в кризисных условиях отдают предпочтение действующим торговым центрам с существующим стабильным покупательским трафиком.</w:t>
      </w:r>
      <w:proofErr w:type="gramEnd"/>
      <w:r w:rsidRPr="006059CC">
        <w:rPr>
          <w:color w:val="000000"/>
          <w:shd w:val="clear" w:color="auto" w:fill="FFFFFF"/>
        </w:rPr>
        <w:t xml:space="preserve"> Привлечение fashion-операторов в торговую галерею новых проектов на сегодняшний день стало еще более сложной задачей.</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 xml:space="preserve">Из-за продолжающегося негативного воздействия динамики нефти-рубля в 2016 году, как и в 2015, в целом будет характеризоваться сниженным спросом на помещения относительно докризисного периода. Однако не все торговые объекты испытывали трудности с заполнением площадей. В противовес классическим торговым центрам подмосковные </w:t>
      </w:r>
      <w:proofErr w:type="spellStart"/>
      <w:r w:rsidRPr="006059CC">
        <w:rPr>
          <w:color w:val="000000"/>
          <w:shd w:val="clear" w:color="auto" w:fill="FFFFFF"/>
        </w:rPr>
        <w:t>аутлеты</w:t>
      </w:r>
      <w:proofErr w:type="spellEnd"/>
      <w:r w:rsidRPr="006059CC">
        <w:rPr>
          <w:color w:val="000000"/>
          <w:shd w:val="clear" w:color="auto" w:fill="FFFFFF"/>
        </w:rPr>
        <w:t xml:space="preserve">, увеличившие либо приступившие к увеличению своих площадей в 2014-2015 годах, близки к 100%-й </w:t>
      </w:r>
      <w:proofErr w:type="spellStart"/>
      <w:r w:rsidRPr="006059CC">
        <w:rPr>
          <w:color w:val="000000"/>
          <w:shd w:val="clear" w:color="auto" w:fill="FFFFFF"/>
        </w:rPr>
        <w:t>заполняемости</w:t>
      </w:r>
      <w:proofErr w:type="spellEnd"/>
      <w:r w:rsidRPr="006059CC">
        <w:rPr>
          <w:color w:val="000000"/>
          <w:shd w:val="clear" w:color="auto" w:fill="FFFFFF"/>
        </w:rPr>
        <w:t>, а собственники объектов отмечают рост покупательского трафика в них.</w:t>
      </w:r>
    </w:p>
    <w:p w:rsidR="000957C0" w:rsidRPr="006059CC" w:rsidRDefault="000957C0" w:rsidP="000957C0">
      <w:pPr>
        <w:shd w:val="clear" w:color="auto" w:fill="FFFFFF"/>
        <w:spacing w:before="0" w:after="150" w:line="254" w:lineRule="atLeast"/>
        <w:rPr>
          <w:color w:val="000000"/>
          <w:shd w:val="clear" w:color="auto" w:fill="FFFFFF"/>
        </w:rPr>
      </w:pPr>
      <w:r w:rsidRPr="006059CC">
        <w:rPr>
          <w:color w:val="000000"/>
          <w:shd w:val="clear" w:color="auto" w:fill="FFFFFF"/>
        </w:rPr>
        <w:t>Состояние напряженности в сегменте сохранится как минимум до конца первой половины 2016, затем возможно плавное оздоровление рынка. В более далекой перспективе замедление темпов ввода начнет сдерживать рост доли свободных площадей и сделает открывающиеся в 2017-2018 годах проекты востребованными.</w:t>
      </w:r>
    </w:p>
    <w:p w:rsidR="00224539" w:rsidRPr="006059CC" w:rsidRDefault="00224539" w:rsidP="000957C0">
      <w:pPr>
        <w:shd w:val="clear" w:color="auto" w:fill="FFFFFF"/>
        <w:spacing w:before="0" w:after="150" w:line="254" w:lineRule="atLeast"/>
        <w:rPr>
          <w:i/>
          <w:color w:val="000000"/>
          <w:shd w:val="clear" w:color="auto" w:fill="FFFFFF"/>
        </w:rPr>
      </w:pPr>
      <w:r w:rsidRPr="006059CC">
        <w:rPr>
          <w:i/>
          <w:color w:val="000000"/>
          <w:shd w:val="clear" w:color="auto" w:fill="FFFFFF"/>
        </w:rPr>
        <w:t>Обзор подготовлен специалистами компании GVA (</w:t>
      </w:r>
      <w:proofErr w:type="spellStart"/>
      <w:r w:rsidRPr="006059CC">
        <w:rPr>
          <w:i/>
          <w:color w:val="000000"/>
          <w:shd w:val="clear" w:color="auto" w:fill="FFFFFF"/>
        </w:rPr>
        <w:t>Sawyer</w:t>
      </w:r>
      <w:proofErr w:type="spellEnd"/>
      <w:r w:rsidRPr="006059CC">
        <w:rPr>
          <w:i/>
          <w:color w:val="000000"/>
          <w:shd w:val="clear" w:color="auto" w:fill="FFFFFF"/>
        </w:rPr>
        <w:t xml:space="preserve"> </w:t>
      </w:r>
      <w:hyperlink r:id="rId54" w:history="1">
        <w:r w:rsidR="00C2288D" w:rsidRPr="006059CC">
          <w:rPr>
            <w:rStyle w:val="af6"/>
            <w:i/>
            <w:shd w:val="clear" w:color="auto" w:fill="FFFFFF"/>
          </w:rPr>
          <w:t>http://zdanie.info/2393/2466/news/5279</w:t>
        </w:r>
      </w:hyperlink>
      <w:r w:rsidRPr="006059CC">
        <w:rPr>
          <w:i/>
          <w:color w:val="000000"/>
          <w:shd w:val="clear" w:color="auto" w:fill="FFFFFF"/>
        </w:rPr>
        <w:t>).</w:t>
      </w:r>
    </w:p>
    <w:p w:rsidR="00C2288D" w:rsidRPr="006059CC" w:rsidRDefault="00C2288D" w:rsidP="00C2288D">
      <w:pPr>
        <w:pStyle w:val="21"/>
        <w:numPr>
          <w:ilvl w:val="1"/>
          <w:numId w:val="3"/>
        </w:numPr>
        <w:tabs>
          <w:tab w:val="num" w:pos="1080"/>
        </w:tabs>
        <w:ind w:left="788" w:hanging="431"/>
        <w:jc w:val="left"/>
      </w:pPr>
      <w:bookmarkStart w:id="59" w:name="_Toc416969239"/>
      <w:bookmarkStart w:id="60" w:name="_Toc449518453"/>
      <w:r w:rsidRPr="006059CC">
        <w:t>Определение сегмента рынка, к которому относится объект оценки</w:t>
      </w:r>
      <w:bookmarkEnd w:id="59"/>
      <w:bookmarkEnd w:id="60"/>
    </w:p>
    <w:p w:rsidR="00C2288D" w:rsidRPr="006059CC" w:rsidRDefault="00C2288D" w:rsidP="00C2288D">
      <w:pPr>
        <w:suppressAutoHyphens/>
        <w:rPr>
          <w:szCs w:val="20"/>
        </w:rPr>
      </w:pPr>
      <w:r w:rsidRPr="006059CC">
        <w:rPr>
          <w:szCs w:val="20"/>
        </w:rPr>
        <w:t xml:space="preserve">Объект оценки по своему функциональному назначению относится к объектам офисного назначения. Класс офиса – С. В состав объекта также включен земельный участок. </w:t>
      </w:r>
    </w:p>
    <w:p w:rsidR="00C2288D" w:rsidRPr="006059CC" w:rsidRDefault="00C2288D" w:rsidP="00C2288D">
      <w:pPr>
        <w:suppressAutoHyphens/>
        <w:rPr>
          <w:szCs w:val="20"/>
        </w:rPr>
      </w:pPr>
      <w:r w:rsidRPr="006059CC">
        <w:rPr>
          <w:szCs w:val="20"/>
        </w:rPr>
        <w:t>Ниже подробно рассмотрен каждый из сегментов рынка.</w:t>
      </w:r>
    </w:p>
    <w:p w:rsidR="00C2288D" w:rsidRPr="006059CC" w:rsidRDefault="00C2288D" w:rsidP="00C2288D">
      <w:pPr>
        <w:pStyle w:val="21"/>
        <w:numPr>
          <w:ilvl w:val="1"/>
          <w:numId w:val="3"/>
        </w:numPr>
        <w:tabs>
          <w:tab w:val="num" w:pos="1080"/>
        </w:tabs>
        <w:ind w:left="788" w:hanging="431"/>
        <w:jc w:val="left"/>
      </w:pPr>
      <w:bookmarkStart w:id="61" w:name="_Toc416969240"/>
      <w:bookmarkStart w:id="62" w:name="_Toc449518454"/>
      <w:r w:rsidRPr="006059CC">
        <w:t>Анализ фактических данных о ценах предложений с объектами недвижимости и основных факторов, влияющих на спрос, предложение и цены сопоставимых объектов недвижимости</w:t>
      </w:r>
      <w:bookmarkEnd w:id="61"/>
      <w:bookmarkEnd w:id="62"/>
    </w:p>
    <w:p w:rsidR="00C2288D" w:rsidRPr="006059CC" w:rsidRDefault="00C2288D" w:rsidP="00C2288D">
      <w:pPr>
        <w:suppressAutoHyphens/>
        <w:rPr>
          <w:szCs w:val="20"/>
        </w:rPr>
      </w:pPr>
      <w:r w:rsidRPr="006059CC">
        <w:rPr>
          <w:szCs w:val="20"/>
        </w:rPr>
        <w:t xml:space="preserve">Анализ цен сделок с объектами недвижимости произвести достаточно затруднительно, поскольку результаты сделок, как правило, закрыты, а сведения </w:t>
      </w:r>
      <w:proofErr w:type="gramStart"/>
      <w:r w:rsidRPr="006059CC">
        <w:rPr>
          <w:szCs w:val="20"/>
        </w:rPr>
        <w:t>мониторинга рынка недвижимости фонда данных кадастровой оценки</w:t>
      </w:r>
      <w:proofErr w:type="gramEnd"/>
      <w:r w:rsidRPr="006059CC">
        <w:rPr>
          <w:szCs w:val="20"/>
        </w:rPr>
        <w:t xml:space="preserve"> нецелесообразно использовать в силу их низкой информативности и достоверности.</w:t>
      </w:r>
    </w:p>
    <w:p w:rsidR="00C2288D" w:rsidRPr="006059CC" w:rsidRDefault="00B35E32" w:rsidP="00C2288D">
      <w:pPr>
        <w:suppressAutoHyphens/>
        <w:rPr>
          <w:szCs w:val="20"/>
        </w:rPr>
      </w:pPr>
      <w:r w:rsidRPr="006059CC">
        <w:rPr>
          <w:szCs w:val="20"/>
        </w:rPr>
        <w:t>Анализ цен предложения торговых</w:t>
      </w:r>
      <w:r w:rsidR="00C2288D" w:rsidRPr="006059CC">
        <w:rPr>
          <w:szCs w:val="20"/>
        </w:rPr>
        <w:t xml:space="preserve"> объектов выявил  предложений, доступных для анализа:</w:t>
      </w:r>
    </w:p>
    <w:p w:rsidR="00C2288D" w:rsidRPr="006059CC" w:rsidRDefault="00C2288D" w:rsidP="00C2288D">
      <w:pPr>
        <w:pStyle w:val="aff1"/>
      </w:pPr>
      <w:r w:rsidRPr="006059CC">
        <w:t xml:space="preserve">Таблица </w:t>
      </w:r>
      <w:fldSimple w:instr=" SEQ Таблица \* ARABIC ">
        <w:r w:rsidR="009C02E3">
          <w:rPr>
            <w:noProof/>
          </w:rPr>
          <w:t>6</w:t>
        </w:r>
      </w:fldSimple>
      <w:r w:rsidRPr="006059CC">
        <w:t xml:space="preserve">. Объекты-аналоги, </w:t>
      </w:r>
      <w:r w:rsidR="00BF4F2E" w:rsidRPr="006059CC">
        <w:t>отдельно стоящие здания</w:t>
      </w:r>
    </w:p>
    <w:tbl>
      <w:tblPr>
        <w:tblW w:w="10261" w:type="dxa"/>
        <w:tblInd w:w="93" w:type="dxa"/>
        <w:tblLayout w:type="fixed"/>
        <w:tblLook w:val="04A0"/>
      </w:tblPr>
      <w:tblGrid>
        <w:gridCol w:w="581"/>
        <w:gridCol w:w="1135"/>
        <w:gridCol w:w="3828"/>
        <w:gridCol w:w="1315"/>
        <w:gridCol w:w="992"/>
        <w:gridCol w:w="993"/>
        <w:gridCol w:w="1417"/>
      </w:tblGrid>
      <w:tr w:rsidR="00B35E32" w:rsidRPr="006059CC" w:rsidTr="00BF4F2E">
        <w:trPr>
          <w:trHeight w:val="20"/>
          <w:tblHeader/>
        </w:trPr>
        <w:tc>
          <w:tcPr>
            <w:tcW w:w="581" w:type="dxa"/>
            <w:tcBorders>
              <w:top w:val="single" w:sz="4" w:space="0" w:color="auto"/>
              <w:left w:val="single" w:sz="4" w:space="0" w:color="auto"/>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center"/>
              <w:rPr>
                <w:rStyle w:val="affffff6"/>
                <w:b/>
                <w:sz w:val="16"/>
                <w:szCs w:val="16"/>
              </w:rPr>
            </w:pPr>
            <w:r w:rsidRPr="006059CC">
              <w:rPr>
                <w:rStyle w:val="affffff6"/>
                <w:b/>
                <w:sz w:val="16"/>
                <w:szCs w:val="16"/>
              </w:rPr>
              <w:t>№</w:t>
            </w:r>
            <w:proofErr w:type="spellStart"/>
            <w:r w:rsidRPr="006059CC">
              <w:rPr>
                <w:rStyle w:val="affffff6"/>
                <w:b/>
                <w:sz w:val="16"/>
                <w:szCs w:val="16"/>
              </w:rPr>
              <w:t>пп</w:t>
            </w:r>
            <w:proofErr w:type="spellEnd"/>
          </w:p>
        </w:tc>
        <w:tc>
          <w:tcPr>
            <w:tcW w:w="1135"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center"/>
              <w:rPr>
                <w:rStyle w:val="affffff6"/>
                <w:b/>
                <w:sz w:val="16"/>
                <w:szCs w:val="16"/>
              </w:rPr>
            </w:pPr>
            <w:r w:rsidRPr="006059CC">
              <w:rPr>
                <w:rStyle w:val="affffff6"/>
                <w:b/>
                <w:sz w:val="16"/>
                <w:szCs w:val="16"/>
              </w:rPr>
              <w:t>Месторасположение</w:t>
            </w:r>
          </w:p>
        </w:tc>
        <w:tc>
          <w:tcPr>
            <w:tcW w:w="3828"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center"/>
              <w:rPr>
                <w:rStyle w:val="affffff6"/>
                <w:b/>
                <w:sz w:val="16"/>
                <w:szCs w:val="16"/>
              </w:rPr>
            </w:pPr>
            <w:r w:rsidRPr="006059CC">
              <w:rPr>
                <w:rStyle w:val="affffff6"/>
                <w:b/>
                <w:sz w:val="16"/>
                <w:szCs w:val="16"/>
              </w:rPr>
              <w:t>Описание аналога</w:t>
            </w:r>
          </w:p>
        </w:tc>
        <w:tc>
          <w:tcPr>
            <w:tcW w:w="1315"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left"/>
              <w:rPr>
                <w:rStyle w:val="affffff6"/>
                <w:b/>
                <w:sz w:val="16"/>
                <w:szCs w:val="16"/>
              </w:rPr>
            </w:pPr>
            <w:r w:rsidRPr="006059CC">
              <w:rPr>
                <w:rStyle w:val="affffff6"/>
                <w:b/>
                <w:sz w:val="16"/>
                <w:szCs w:val="16"/>
              </w:rPr>
              <w:t xml:space="preserve"> Цена за весь объект, руб. </w:t>
            </w:r>
          </w:p>
        </w:tc>
        <w:tc>
          <w:tcPr>
            <w:tcW w:w="992"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left"/>
              <w:rPr>
                <w:rStyle w:val="affffff6"/>
                <w:b/>
                <w:sz w:val="16"/>
                <w:szCs w:val="16"/>
              </w:rPr>
            </w:pPr>
            <w:r w:rsidRPr="006059CC">
              <w:rPr>
                <w:rStyle w:val="affffff6"/>
                <w:b/>
                <w:sz w:val="16"/>
                <w:szCs w:val="16"/>
              </w:rPr>
              <w:t xml:space="preserve"> Цена за 1 кв.м. </w:t>
            </w:r>
          </w:p>
        </w:tc>
        <w:tc>
          <w:tcPr>
            <w:tcW w:w="993"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left"/>
              <w:rPr>
                <w:rStyle w:val="affffff6"/>
                <w:b/>
                <w:sz w:val="16"/>
                <w:szCs w:val="16"/>
              </w:rPr>
            </w:pPr>
            <w:r w:rsidRPr="006059CC">
              <w:rPr>
                <w:rStyle w:val="affffff6"/>
                <w:b/>
                <w:sz w:val="16"/>
                <w:szCs w:val="16"/>
              </w:rPr>
              <w:t xml:space="preserve"> Дата предложения </w:t>
            </w:r>
          </w:p>
        </w:tc>
        <w:tc>
          <w:tcPr>
            <w:tcW w:w="1417" w:type="dxa"/>
            <w:tcBorders>
              <w:top w:val="single" w:sz="4" w:space="0" w:color="auto"/>
              <w:left w:val="nil"/>
              <w:bottom w:val="single" w:sz="4" w:space="0" w:color="auto"/>
              <w:right w:val="single" w:sz="4" w:space="0" w:color="auto"/>
            </w:tcBorders>
            <w:shd w:val="clear" w:color="000000" w:fill="D8D8D8"/>
            <w:vAlign w:val="center"/>
            <w:hideMark/>
          </w:tcPr>
          <w:p w:rsidR="00B35E32" w:rsidRPr="006059CC" w:rsidRDefault="00B35E32" w:rsidP="00FD0649">
            <w:pPr>
              <w:spacing w:before="0"/>
              <w:ind w:left="-57" w:right="-57" w:firstLine="0"/>
              <w:jc w:val="left"/>
              <w:rPr>
                <w:rStyle w:val="affffff6"/>
                <w:b/>
                <w:sz w:val="16"/>
                <w:szCs w:val="16"/>
              </w:rPr>
            </w:pPr>
            <w:r w:rsidRPr="006059CC">
              <w:rPr>
                <w:rStyle w:val="affffff6"/>
                <w:b/>
                <w:sz w:val="16"/>
                <w:szCs w:val="16"/>
              </w:rPr>
              <w:t>Источник информации</w:t>
            </w:r>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Загородное шоссе, 1К2</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Отдельно стоящее 3х. этажное кирпичное здание: 17комнат(238.6 м.2)офисы, склад 887.4 м</w:t>
            </w:r>
            <w:proofErr w:type="gramStart"/>
            <w:r w:rsidRPr="006059CC">
              <w:rPr>
                <w:sz w:val="18"/>
                <w:szCs w:val="18"/>
              </w:rPr>
              <w:t>2</w:t>
            </w:r>
            <w:proofErr w:type="gramEnd"/>
            <w:r w:rsidRPr="006059CC">
              <w:rPr>
                <w:sz w:val="18"/>
                <w:szCs w:val="18"/>
              </w:rPr>
              <w:t xml:space="preserve">. , на территории </w:t>
            </w:r>
            <w:proofErr w:type="spellStart"/>
            <w:r w:rsidRPr="006059CC">
              <w:rPr>
                <w:sz w:val="18"/>
                <w:szCs w:val="18"/>
              </w:rPr>
              <w:t>офисно-складского</w:t>
            </w:r>
            <w:proofErr w:type="spellEnd"/>
            <w:r w:rsidRPr="006059CC">
              <w:rPr>
                <w:sz w:val="18"/>
                <w:szCs w:val="18"/>
              </w:rPr>
              <w:t xml:space="preserve"> комплекса, 22 сотки земли в аренде, электричество 40кВт. Дополнительно возможно организовать отдельный въезд.</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120 000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106 572</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55" w:history="1">
              <w:r w:rsidR="00FD0649" w:rsidRPr="006059CC">
                <w:rPr>
                  <w:rStyle w:val="af6"/>
                  <w:sz w:val="20"/>
                  <w:szCs w:val="20"/>
                </w:rPr>
                <w:t>http://www.cian.ru/sale/commercial/1328790/</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2</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Москва, район Тверской, Большой Каретный пер., 20С3</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 Продается престижный офисный особняк, расположенный в Тверском районе в ЦАО. Общая площадь 3200 кв.м. Площадь земельного участка 1043 кв.м. (договор аренды земли на 49 лет до 2049 года). Высокие потолки (3-5 метров) Коридорно-кабинетная планировка. Стиль модерн. Качественный евроремонт. Особняк обеспечен центральным отоплением, вводом холодной воды с наличием электрического бойлера горячего водоснабжения. Имеется система центрального и локального кондиционирования и вентиляции, система пожарной сигнализации и система видео наблюдения, оптико-волоконная </w:t>
            </w:r>
            <w:proofErr w:type="spellStart"/>
            <w:r w:rsidRPr="006059CC">
              <w:rPr>
                <w:sz w:val="18"/>
                <w:szCs w:val="18"/>
              </w:rPr>
              <w:t>связь</w:t>
            </w:r>
            <w:proofErr w:type="gramStart"/>
            <w:r w:rsidRPr="006059CC">
              <w:rPr>
                <w:sz w:val="18"/>
                <w:szCs w:val="18"/>
              </w:rPr>
              <w:t>.У</w:t>
            </w:r>
            <w:proofErr w:type="gramEnd"/>
            <w:r w:rsidRPr="006059CC">
              <w:rPr>
                <w:sz w:val="18"/>
                <w:szCs w:val="18"/>
              </w:rPr>
              <w:t>слуги</w:t>
            </w:r>
            <w:proofErr w:type="spellEnd"/>
            <w:r w:rsidRPr="006059CC">
              <w:rPr>
                <w:sz w:val="18"/>
                <w:szCs w:val="18"/>
              </w:rPr>
              <w:t xml:space="preserve"> связи и интернета обеспечивается крупнейшими провайдерами – МГТС, </w:t>
            </w:r>
            <w:proofErr w:type="spellStart"/>
            <w:r w:rsidRPr="006059CC">
              <w:rPr>
                <w:sz w:val="18"/>
                <w:szCs w:val="18"/>
              </w:rPr>
              <w:t>Комстар</w:t>
            </w:r>
            <w:proofErr w:type="spellEnd"/>
            <w:r w:rsidRPr="006059CC">
              <w:rPr>
                <w:sz w:val="18"/>
                <w:szCs w:val="18"/>
              </w:rPr>
              <w:t xml:space="preserve">, </w:t>
            </w:r>
            <w:proofErr w:type="spellStart"/>
            <w:r w:rsidRPr="006059CC">
              <w:rPr>
                <w:sz w:val="18"/>
                <w:szCs w:val="18"/>
              </w:rPr>
              <w:t>Совинтел</w:t>
            </w:r>
            <w:proofErr w:type="spellEnd"/>
            <w:r w:rsidRPr="006059CC">
              <w:rPr>
                <w:sz w:val="18"/>
                <w:szCs w:val="18"/>
              </w:rPr>
              <w:t xml:space="preserve">. Энергосистема имеет 2 независимых </w:t>
            </w:r>
            <w:proofErr w:type="spellStart"/>
            <w:r w:rsidRPr="006059CC">
              <w:rPr>
                <w:sz w:val="18"/>
                <w:szCs w:val="18"/>
              </w:rPr>
              <w:t>энерговвода</w:t>
            </w:r>
            <w:proofErr w:type="spellEnd"/>
            <w:r w:rsidRPr="006059CC">
              <w:rPr>
                <w:sz w:val="18"/>
                <w:szCs w:val="18"/>
              </w:rPr>
              <w:t xml:space="preserve"> мощностью 150 и 160 кВт. Парковка на 30 м/мест. Здание на 100 % заполнено арендаторами. Объект имеет очень хорошую транспортную доступность: метро Цветной Бульвар 5 минут ходьбы</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550 000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171 875</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56" w:history="1">
              <w:r w:rsidR="00FD0649" w:rsidRPr="006059CC">
                <w:rPr>
                  <w:rStyle w:val="af6"/>
                  <w:sz w:val="20"/>
                  <w:szCs w:val="20"/>
                </w:rPr>
                <w:t>http://www.cian.ru/sale/commercial/14590083/</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3</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Хлобыстова,19</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Предлагаем Отдельно Стоящее Здание под супермаркет/</w:t>
            </w:r>
            <w:proofErr w:type="spellStart"/>
            <w:r w:rsidRPr="006059CC">
              <w:rPr>
                <w:sz w:val="18"/>
                <w:szCs w:val="18"/>
              </w:rPr>
              <w:t>тоговые</w:t>
            </w:r>
            <w:proofErr w:type="spellEnd"/>
            <w:r w:rsidRPr="006059CC">
              <w:rPr>
                <w:sz w:val="18"/>
                <w:szCs w:val="18"/>
              </w:rPr>
              <w:t xml:space="preserve"> площади рядом с метро! Готовый Арендный Бизнес, приносит более 1 </w:t>
            </w:r>
            <w:proofErr w:type="spellStart"/>
            <w:proofErr w:type="gramStart"/>
            <w:r w:rsidRPr="006059CC">
              <w:rPr>
                <w:sz w:val="18"/>
                <w:szCs w:val="18"/>
              </w:rPr>
              <w:t>млн</w:t>
            </w:r>
            <w:proofErr w:type="spellEnd"/>
            <w:proofErr w:type="gramEnd"/>
            <w:r w:rsidRPr="006059CC">
              <w:rPr>
                <w:sz w:val="18"/>
                <w:szCs w:val="18"/>
              </w:rPr>
              <w:t xml:space="preserve"> в </w:t>
            </w:r>
            <w:proofErr w:type="spellStart"/>
            <w:r w:rsidRPr="006059CC">
              <w:rPr>
                <w:sz w:val="18"/>
                <w:szCs w:val="18"/>
              </w:rPr>
              <w:t>мес</w:t>
            </w:r>
            <w:proofErr w:type="spellEnd"/>
            <w:r w:rsidRPr="006059CC">
              <w:rPr>
                <w:sz w:val="18"/>
                <w:szCs w:val="18"/>
              </w:rPr>
              <w:t xml:space="preserve"> +% от оборота (сетевой продуктовый магазин). Договор зарегистрирован. 2х этажное капитальное нежилое здание со всеми коммуникациями. На 2м этаже находятся торговые магазины и предприятия услуг, со своим отдельным входом. Здание в собственности. Земельный участок в долгосрочной аренде на 49лет. - свободная планировка, несущих стен нет, всё на капитальных колоннах! Потолки 4м.; - возможно несколько отдельных входов и независимая зона разгрузки-выгрузки товара; - возможно размещение витрин по 1му этажу и реклама на козырьке крыши здания; - своя большая парковка на 30-40 автомашин перед фасадом здания с торца; - электрическая мощность 70кВт; - отличный рекламный потенциал, хорошая видимость с дороги и со стороны метро; Здание располагается на дороге от жилого массива к крупному транспортно-пересадочному узлу </w:t>
            </w:r>
            <w:proofErr w:type="spellStart"/>
            <w:r w:rsidRPr="006059CC">
              <w:rPr>
                <w:sz w:val="18"/>
                <w:szCs w:val="18"/>
              </w:rPr>
              <w:t>Выхино</w:t>
            </w:r>
            <w:proofErr w:type="spellEnd"/>
            <w:r w:rsidRPr="006059CC">
              <w:rPr>
                <w:sz w:val="18"/>
                <w:szCs w:val="18"/>
              </w:rPr>
              <w:t xml:space="preserve"> (метро, электрички, автобусы и троллейбусы). Рядом остановка автобусов и маршруток, располагаются два торговых центра: вещевой и строительный. Высокий пешеходный трафик, 4-5000чел./</w:t>
            </w:r>
            <w:proofErr w:type="spellStart"/>
            <w:r w:rsidRPr="006059CC">
              <w:rPr>
                <w:sz w:val="18"/>
                <w:szCs w:val="18"/>
              </w:rPr>
              <w:t>сут.+</w:t>
            </w:r>
            <w:proofErr w:type="spellEnd"/>
            <w:r w:rsidRPr="006059CC">
              <w:rPr>
                <w:sz w:val="18"/>
                <w:szCs w:val="18"/>
              </w:rPr>
              <w:t xml:space="preserve"> постоянный поток автомобилей и общественного транспорта к ТПУ. 200м от крупнейшей трассы ЮВАО Рязанского просп.. </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99 990 000</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131 566</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15.04.2016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57" w:history="1">
              <w:r w:rsidR="00FD0649" w:rsidRPr="006059CC">
                <w:rPr>
                  <w:rStyle w:val="af6"/>
                  <w:sz w:val="20"/>
                  <w:szCs w:val="20"/>
                </w:rPr>
                <w:t>https://www.avito.ru/moskva/kommercheskaya_nedvizhimost/osz_torgovoe_pomeschenie_tts_760_m_688036551</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4</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Москва, район </w:t>
            </w:r>
            <w:proofErr w:type="spellStart"/>
            <w:r w:rsidRPr="006059CC">
              <w:rPr>
                <w:sz w:val="18"/>
                <w:szCs w:val="18"/>
              </w:rPr>
              <w:t>Бирюлево</w:t>
            </w:r>
            <w:proofErr w:type="spellEnd"/>
            <w:r w:rsidRPr="006059CC">
              <w:rPr>
                <w:sz w:val="18"/>
                <w:szCs w:val="18"/>
              </w:rPr>
              <w:t xml:space="preserve"> </w:t>
            </w:r>
            <w:proofErr w:type="gramStart"/>
            <w:r w:rsidRPr="006059CC">
              <w:rPr>
                <w:sz w:val="18"/>
                <w:szCs w:val="18"/>
              </w:rPr>
              <w:t>Западное</w:t>
            </w:r>
            <w:proofErr w:type="gramEnd"/>
            <w:r w:rsidRPr="006059CC">
              <w:rPr>
                <w:sz w:val="18"/>
                <w:szCs w:val="18"/>
              </w:rPr>
              <w:t xml:space="preserve">, Ступинский проезд </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Общая информация: Площадь:  7750,0 м2 Здание: административное Тип договора: продажа объекта Пропускная система:  есть</w:t>
            </w:r>
            <w:r w:rsidRPr="006059CC">
              <w:rPr>
                <w:sz w:val="18"/>
                <w:szCs w:val="18"/>
              </w:rPr>
              <w:br/>
              <w:t>Лифт:  нет  Парковка:  есть  Охрана:  есть  Интернет:  есть</w:t>
            </w:r>
            <w:r w:rsidRPr="006059CC">
              <w:rPr>
                <w:sz w:val="18"/>
                <w:szCs w:val="18"/>
              </w:rPr>
              <w:br/>
              <w:t xml:space="preserve">продажа </w:t>
            </w:r>
            <w:proofErr w:type="spellStart"/>
            <w:r w:rsidRPr="006059CC">
              <w:rPr>
                <w:sz w:val="18"/>
                <w:szCs w:val="18"/>
              </w:rPr>
              <w:t>тер-рии</w:t>
            </w:r>
            <w:proofErr w:type="spellEnd"/>
            <w:r w:rsidRPr="006059CC">
              <w:rPr>
                <w:sz w:val="18"/>
                <w:szCs w:val="18"/>
              </w:rPr>
              <w:t xml:space="preserve"> под </w:t>
            </w:r>
            <w:proofErr w:type="spellStart"/>
            <w:r w:rsidRPr="006059CC">
              <w:rPr>
                <w:sz w:val="18"/>
                <w:szCs w:val="18"/>
              </w:rPr>
              <w:t>редевелопмент</w:t>
            </w:r>
            <w:proofErr w:type="spellEnd"/>
            <w:r w:rsidRPr="006059CC">
              <w:rPr>
                <w:sz w:val="18"/>
                <w:szCs w:val="18"/>
              </w:rPr>
              <w:t xml:space="preserve">. 3 га </w:t>
            </w:r>
            <w:proofErr w:type="spellStart"/>
            <w:r w:rsidRPr="006059CC">
              <w:rPr>
                <w:sz w:val="18"/>
                <w:szCs w:val="18"/>
              </w:rPr>
              <w:t>зем</w:t>
            </w:r>
            <w:proofErr w:type="gramStart"/>
            <w:r w:rsidRPr="006059CC">
              <w:rPr>
                <w:sz w:val="18"/>
                <w:szCs w:val="18"/>
              </w:rPr>
              <w:t>.у</w:t>
            </w:r>
            <w:proofErr w:type="gramEnd"/>
            <w:r w:rsidRPr="006059CC">
              <w:rPr>
                <w:sz w:val="18"/>
                <w:szCs w:val="18"/>
              </w:rPr>
              <w:t>ч</w:t>
            </w:r>
            <w:proofErr w:type="spellEnd"/>
            <w:r w:rsidRPr="006059CC">
              <w:rPr>
                <w:sz w:val="18"/>
                <w:szCs w:val="18"/>
              </w:rPr>
              <w:t xml:space="preserve"> в аренде на . 7750 метров строений. 1.5 </w:t>
            </w:r>
            <w:proofErr w:type="spellStart"/>
            <w:r w:rsidRPr="006059CC">
              <w:rPr>
                <w:sz w:val="18"/>
                <w:szCs w:val="18"/>
              </w:rPr>
              <w:t>мват</w:t>
            </w:r>
            <w:proofErr w:type="spellEnd"/>
            <w:r w:rsidRPr="006059CC">
              <w:rPr>
                <w:sz w:val="18"/>
                <w:szCs w:val="18"/>
              </w:rPr>
              <w:t xml:space="preserve"> (увеличение до 3 </w:t>
            </w:r>
            <w:proofErr w:type="spellStart"/>
            <w:r w:rsidRPr="006059CC">
              <w:rPr>
                <w:sz w:val="18"/>
                <w:szCs w:val="18"/>
              </w:rPr>
              <w:t>мват</w:t>
            </w:r>
            <w:proofErr w:type="spellEnd"/>
            <w:r w:rsidRPr="006059CC">
              <w:rPr>
                <w:sz w:val="18"/>
                <w:szCs w:val="18"/>
              </w:rPr>
              <w:t>)</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150 000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19 355</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58" w:history="1">
              <w:r w:rsidR="00FD0649" w:rsidRPr="006059CC">
                <w:rPr>
                  <w:rStyle w:val="af6"/>
                  <w:sz w:val="20"/>
                  <w:szCs w:val="20"/>
                </w:rPr>
                <w:t>http://www.cian.ru/sale/commercial/6383496/</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5</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Москва, район </w:t>
            </w:r>
            <w:proofErr w:type="spellStart"/>
            <w:r w:rsidRPr="006059CC">
              <w:rPr>
                <w:sz w:val="18"/>
                <w:szCs w:val="18"/>
              </w:rPr>
              <w:t>Чертаново</w:t>
            </w:r>
            <w:proofErr w:type="spellEnd"/>
            <w:r w:rsidRPr="006059CC">
              <w:rPr>
                <w:sz w:val="18"/>
                <w:szCs w:val="18"/>
              </w:rPr>
              <w:t xml:space="preserve"> </w:t>
            </w:r>
            <w:proofErr w:type="gramStart"/>
            <w:r w:rsidRPr="006059CC">
              <w:rPr>
                <w:sz w:val="18"/>
                <w:szCs w:val="18"/>
              </w:rPr>
              <w:t>Центральное</w:t>
            </w:r>
            <w:proofErr w:type="gramEnd"/>
            <w:r w:rsidRPr="006059CC">
              <w:rPr>
                <w:sz w:val="18"/>
                <w:szCs w:val="18"/>
              </w:rPr>
              <w:t xml:space="preserve">, ул. Красного Маяка </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Уникальное предложение: продажа 3-х этажного </w:t>
            </w:r>
            <w:proofErr w:type="spellStart"/>
            <w:r w:rsidRPr="006059CC">
              <w:rPr>
                <w:sz w:val="18"/>
                <w:szCs w:val="18"/>
              </w:rPr>
              <w:t>офисно-гостиничного</w:t>
            </w:r>
            <w:proofErr w:type="spellEnd"/>
            <w:r w:rsidRPr="006059CC">
              <w:rPr>
                <w:sz w:val="18"/>
                <w:szCs w:val="18"/>
              </w:rPr>
              <w:t xml:space="preserve"> комплекса со складскими помещениями площадью 20 845, 4 м2 (Площадь складских помещений - 6000 кв</w:t>
            </w:r>
            <w:proofErr w:type="gramStart"/>
            <w:r w:rsidRPr="006059CC">
              <w:rPr>
                <w:sz w:val="18"/>
                <w:szCs w:val="18"/>
              </w:rPr>
              <w:t>.м</w:t>
            </w:r>
            <w:proofErr w:type="gramEnd"/>
            <w:r w:rsidRPr="006059CC">
              <w:rPr>
                <w:sz w:val="18"/>
                <w:szCs w:val="18"/>
              </w:rPr>
              <w:t xml:space="preserve">), расположенном на земельном участке общей площадью 42 328 м2. </w:t>
            </w:r>
            <w:proofErr w:type="gramStart"/>
            <w:r w:rsidRPr="006059CC">
              <w:rPr>
                <w:sz w:val="18"/>
                <w:szCs w:val="18"/>
              </w:rPr>
              <w:t>Комплекс расположен в Южном административном округе г. Москвы (м. Пражская - 5 мин. транспортом, 15 мин. пешком), который считается одним из самых благоустроенных и развитых в современной Москве, как с точки зрения проживания (развитая инфраструктура, огромный научно-технический потенциал учебных заведений и предприятий, удобное транспортное сообщение), так и с точки зрения развития бизнеса и является лидером в Москве и по развитию предпринимательства</w:t>
            </w:r>
            <w:proofErr w:type="gramEnd"/>
            <w:r w:rsidRPr="006059CC">
              <w:rPr>
                <w:sz w:val="18"/>
                <w:szCs w:val="18"/>
              </w:rPr>
              <w:t xml:space="preserve">. Уникальность данного предложения заключается в том, что не только Комплекс, но и земля, на которой он </w:t>
            </w:r>
            <w:proofErr w:type="gramStart"/>
            <w:r w:rsidRPr="006059CC">
              <w:rPr>
                <w:sz w:val="18"/>
                <w:szCs w:val="18"/>
              </w:rPr>
              <w:t>расположен</w:t>
            </w:r>
            <w:proofErr w:type="gramEnd"/>
            <w:r w:rsidRPr="006059CC">
              <w:rPr>
                <w:sz w:val="18"/>
                <w:szCs w:val="18"/>
              </w:rPr>
              <w:t xml:space="preserve"> находятся в собственности. Также имеется разрешение на возведение на данном земельном участке многоквартирного Жилого Комплекса площадью 105 000 м</w:t>
            </w:r>
            <w:proofErr w:type="gramStart"/>
            <w:r w:rsidRPr="006059CC">
              <w:rPr>
                <w:sz w:val="18"/>
                <w:szCs w:val="18"/>
              </w:rPr>
              <w:t>2</w:t>
            </w:r>
            <w:proofErr w:type="gramEnd"/>
            <w:r w:rsidRPr="006059CC">
              <w:rPr>
                <w:sz w:val="18"/>
                <w:szCs w:val="18"/>
              </w:rPr>
              <w:t>, что позволяет использовать Комплекс по уже сложившемуся предназначению либо открыть перед собой новые горизонты для развития Вашего бизнеса по строительству ЖК, являющее одним из перспективнейших в современной Москве. Мы открыты для диалога и предоставления более детальной информации.</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5 000 </w:t>
            </w:r>
            <w:proofErr w:type="spellStart"/>
            <w:r w:rsidRPr="006059CC">
              <w:rPr>
                <w:sz w:val="18"/>
                <w:szCs w:val="18"/>
              </w:rPr>
              <w:t>000</w:t>
            </w:r>
            <w:proofErr w:type="spellEnd"/>
            <w:r w:rsidRPr="006059CC">
              <w:rPr>
                <w:sz w:val="18"/>
                <w:szCs w:val="18"/>
              </w:rPr>
              <w:t xml:space="preserve">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239 866</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24.04.2016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59" w:history="1">
              <w:r w:rsidR="00FD0649" w:rsidRPr="006059CC">
                <w:rPr>
                  <w:rStyle w:val="af6"/>
                  <w:sz w:val="20"/>
                  <w:szCs w:val="20"/>
                </w:rPr>
                <w:t>http://www.cian.ru/sale/commercial/823515/</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6</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Москва, 4-й </w:t>
            </w:r>
            <w:proofErr w:type="spellStart"/>
            <w:r w:rsidRPr="006059CC">
              <w:rPr>
                <w:sz w:val="18"/>
                <w:szCs w:val="18"/>
              </w:rPr>
              <w:t>Кожевнический</w:t>
            </w:r>
            <w:proofErr w:type="spellEnd"/>
            <w:r w:rsidRPr="006059CC">
              <w:rPr>
                <w:sz w:val="18"/>
                <w:szCs w:val="18"/>
              </w:rPr>
              <w:t xml:space="preserve"> пер., д. 4.</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Продажа уникального объекта: земельный участок 121 м² в собственности и находящееся на нем нежилое здание 87,1 м². Москва, 4-й </w:t>
            </w:r>
            <w:proofErr w:type="spellStart"/>
            <w:r w:rsidRPr="006059CC">
              <w:rPr>
                <w:sz w:val="18"/>
                <w:szCs w:val="18"/>
              </w:rPr>
              <w:t>Кожевнический</w:t>
            </w:r>
            <w:proofErr w:type="spellEnd"/>
            <w:r w:rsidRPr="006059CC">
              <w:rPr>
                <w:sz w:val="18"/>
                <w:szCs w:val="18"/>
              </w:rPr>
              <w:t xml:space="preserve"> пер., д. 4. Земельный участок 121 м². Расположен прямо у дороги, 1 линия, открытая территория, свободный автомобильный подъезд, пешеходный трафик с двух сторон участка. Прямоугольная форма, размер 15,4 </w:t>
            </w:r>
            <w:proofErr w:type="spellStart"/>
            <w:r w:rsidRPr="006059CC">
              <w:rPr>
                <w:sz w:val="18"/>
                <w:szCs w:val="18"/>
              </w:rPr>
              <w:t>х</w:t>
            </w:r>
            <w:proofErr w:type="spellEnd"/>
            <w:r w:rsidRPr="006059CC">
              <w:rPr>
                <w:sz w:val="18"/>
                <w:szCs w:val="18"/>
              </w:rPr>
              <w:t xml:space="preserve"> 7,9 м, расположен длинной стороной вдоль дороги. В 60 метрах вход в Деловой квартал «Новоспасский». Земля в собственности, разрешенный вид использования – «участки смешанного размещения производственных объектов». Здание 87,1 м², одноэтажное отдельно стоящее нежилое здание, год постройки 1945 г., высота потолков 3,30 м, вход с улицы. Коммуникации (по документам технического учета): водопровод, канализация, отопление центральное от ТЭЦ, электричество. Тип помещений «производственные». Здание требует реконструкции. Возможно использование под мастерские, производство, </w:t>
            </w:r>
            <w:proofErr w:type="spellStart"/>
            <w:r w:rsidRPr="006059CC">
              <w:rPr>
                <w:sz w:val="18"/>
                <w:szCs w:val="18"/>
              </w:rPr>
              <w:t>автомойку</w:t>
            </w:r>
            <w:proofErr w:type="spellEnd"/>
            <w:r w:rsidRPr="006059CC">
              <w:rPr>
                <w:sz w:val="18"/>
                <w:szCs w:val="18"/>
              </w:rPr>
              <w:t xml:space="preserve">, или перепрофилирование под офис, общепит-ресторан, медицину и т.п. ЮАО, р-н </w:t>
            </w:r>
            <w:proofErr w:type="spellStart"/>
            <w:r w:rsidRPr="006059CC">
              <w:rPr>
                <w:sz w:val="18"/>
                <w:szCs w:val="18"/>
              </w:rPr>
              <w:t>Даниловский</w:t>
            </w:r>
            <w:proofErr w:type="spellEnd"/>
            <w:r w:rsidRPr="006059CC">
              <w:rPr>
                <w:sz w:val="18"/>
                <w:szCs w:val="18"/>
              </w:rPr>
              <w:t xml:space="preserve">, метро </w:t>
            </w:r>
            <w:proofErr w:type="gramStart"/>
            <w:r w:rsidRPr="006059CC">
              <w:rPr>
                <w:sz w:val="18"/>
                <w:szCs w:val="18"/>
              </w:rPr>
              <w:t>Павелецкая</w:t>
            </w:r>
            <w:proofErr w:type="gramEnd"/>
            <w:r w:rsidRPr="006059CC">
              <w:rPr>
                <w:sz w:val="18"/>
                <w:szCs w:val="18"/>
              </w:rPr>
              <w:t xml:space="preserve"> 900 м. (12 мин. пешком), м. Пролетарская 1,2 км (16 мин. пешком). Выезд на Садовое Кольцо 1 км, на </w:t>
            </w:r>
            <w:proofErr w:type="spellStart"/>
            <w:r w:rsidRPr="006059CC">
              <w:rPr>
                <w:sz w:val="18"/>
                <w:szCs w:val="18"/>
              </w:rPr>
              <w:t>Дербеневскую</w:t>
            </w:r>
            <w:proofErr w:type="spellEnd"/>
            <w:r w:rsidRPr="006059CC">
              <w:rPr>
                <w:sz w:val="18"/>
                <w:szCs w:val="18"/>
              </w:rPr>
              <w:t xml:space="preserve"> набережную 430 м.</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15 000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172 216</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0" w:history="1">
              <w:r w:rsidR="00FD0649" w:rsidRPr="006059CC">
                <w:rPr>
                  <w:rStyle w:val="af6"/>
                  <w:sz w:val="20"/>
                  <w:szCs w:val="20"/>
                </w:rPr>
                <w:t>http://www.cian.ru/sale/commercial/13668129/</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7</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ул. Подъемная, д. 14, стр. 36</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Предлагается к продаже </w:t>
            </w:r>
            <w:proofErr w:type="spellStart"/>
            <w:r w:rsidRPr="006059CC">
              <w:rPr>
                <w:sz w:val="18"/>
                <w:szCs w:val="18"/>
              </w:rPr>
              <w:t>офисно-складское</w:t>
            </w:r>
            <w:proofErr w:type="spellEnd"/>
            <w:r w:rsidRPr="006059CC">
              <w:rPr>
                <w:sz w:val="18"/>
                <w:szCs w:val="18"/>
              </w:rPr>
              <w:t xml:space="preserve"> здание, расположенное по адресу: ул. </w:t>
            </w:r>
            <w:proofErr w:type="gramStart"/>
            <w:r w:rsidRPr="006059CC">
              <w:rPr>
                <w:sz w:val="18"/>
                <w:szCs w:val="18"/>
              </w:rPr>
              <w:t>Подъемная</w:t>
            </w:r>
            <w:proofErr w:type="gramEnd"/>
            <w:r w:rsidRPr="006059CC">
              <w:rPr>
                <w:sz w:val="18"/>
                <w:szCs w:val="18"/>
              </w:rPr>
              <w:t xml:space="preserve">, д. 14, стр. 36 (ЮВАО Москвы, район Нижегородский). Здание расположено в 10-ти минутах езды от ст.м. Площадь Ильича и отличается удобным выездом на ТТК, </w:t>
            </w:r>
            <w:r w:rsidR="000B3B56" w:rsidRPr="006059CC">
              <w:rPr>
                <w:sz w:val="18"/>
                <w:szCs w:val="18"/>
              </w:rPr>
              <w:t>шоссе Энтузиастов</w:t>
            </w:r>
            <w:r w:rsidRPr="006059CC">
              <w:rPr>
                <w:sz w:val="18"/>
                <w:szCs w:val="18"/>
              </w:rPr>
              <w:t xml:space="preserve"> и Нижегородскую улицу. Здание расположено на территории производственно-складского комплекса и у него есть отдельный вход со стороны Подъемного переулка. Общая площадь - 498,8 кв</w:t>
            </w:r>
            <w:proofErr w:type="gramStart"/>
            <w:r w:rsidRPr="006059CC">
              <w:rPr>
                <w:sz w:val="18"/>
                <w:szCs w:val="18"/>
              </w:rPr>
              <w:t>.м</w:t>
            </w:r>
            <w:proofErr w:type="gramEnd"/>
            <w:r w:rsidRPr="006059CC">
              <w:rPr>
                <w:sz w:val="18"/>
                <w:szCs w:val="18"/>
              </w:rPr>
              <w:t xml:space="preserve">, в здании 2 этажа, подвала нет, высота потолков 2,65м., средняя площадь этажа - 250 кв.м. Год постройки - 1967г. Количество входов - 5. Планировка: коридорно-кабинетная. Стены - </w:t>
            </w:r>
            <w:proofErr w:type="spellStart"/>
            <w:r w:rsidRPr="006059CC">
              <w:rPr>
                <w:sz w:val="18"/>
                <w:szCs w:val="18"/>
              </w:rPr>
              <w:t>киприч</w:t>
            </w:r>
            <w:proofErr w:type="spellEnd"/>
            <w:r w:rsidRPr="006059CC">
              <w:rPr>
                <w:sz w:val="18"/>
                <w:szCs w:val="18"/>
              </w:rPr>
              <w:t xml:space="preserve">, перекрытия - </w:t>
            </w:r>
            <w:proofErr w:type="gramStart"/>
            <w:r w:rsidRPr="006059CC">
              <w:rPr>
                <w:sz w:val="18"/>
                <w:szCs w:val="18"/>
              </w:rPr>
              <w:t>ж/б</w:t>
            </w:r>
            <w:proofErr w:type="gramEnd"/>
            <w:r w:rsidRPr="006059CC">
              <w:rPr>
                <w:sz w:val="18"/>
                <w:szCs w:val="18"/>
              </w:rPr>
              <w:t>. Все центральные коммуникации. Электрическая мощность - 40 кВт. Земельный участок площадью 335 кв.м. в долгосрочной аренде на 49 лет. Общая площадь: 498,8 кв. м. (:517885:)</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38 000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76 183</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1" w:history="1">
              <w:r w:rsidR="00FD0649" w:rsidRPr="006059CC">
                <w:rPr>
                  <w:rStyle w:val="af6"/>
                  <w:sz w:val="20"/>
                  <w:szCs w:val="20"/>
                </w:rPr>
                <w:t>http://www.cian.ru/sale/commercial/140490313/</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8</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br/>
            </w:r>
            <w:r w:rsidRPr="006059CC">
              <w:rPr>
                <w:sz w:val="18"/>
                <w:szCs w:val="18"/>
              </w:rPr>
              <w:br/>
              <w:t xml:space="preserve">Москва, район Можайский, </w:t>
            </w:r>
            <w:proofErr w:type="gramStart"/>
            <w:r w:rsidRPr="006059CC">
              <w:rPr>
                <w:sz w:val="18"/>
                <w:szCs w:val="18"/>
              </w:rPr>
              <w:t>Можайское</w:t>
            </w:r>
            <w:proofErr w:type="gramEnd"/>
            <w:r w:rsidRPr="006059CC">
              <w:rPr>
                <w:sz w:val="18"/>
                <w:szCs w:val="18"/>
              </w:rPr>
              <w:t xml:space="preserve"> </w:t>
            </w:r>
            <w:proofErr w:type="spellStart"/>
            <w:r w:rsidRPr="006059CC">
              <w:rPr>
                <w:sz w:val="18"/>
                <w:szCs w:val="18"/>
              </w:rPr>
              <w:t>ш</w:t>
            </w:r>
            <w:proofErr w:type="spellEnd"/>
            <w:r w:rsidRPr="006059CC">
              <w:rPr>
                <w:sz w:val="18"/>
                <w:szCs w:val="18"/>
              </w:rPr>
              <w:t>.</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Продается здание 2008 г.п., расположено в 8 км от МКАД по Минскому </w:t>
            </w:r>
            <w:proofErr w:type="spellStart"/>
            <w:r w:rsidRPr="006059CC">
              <w:rPr>
                <w:sz w:val="18"/>
                <w:szCs w:val="18"/>
              </w:rPr>
              <w:t>ш</w:t>
            </w:r>
            <w:proofErr w:type="spellEnd"/>
            <w:r w:rsidRPr="006059CC">
              <w:rPr>
                <w:sz w:val="18"/>
                <w:szCs w:val="18"/>
              </w:rPr>
              <w:t>., 5 мин. пешком от ж/</w:t>
            </w:r>
            <w:proofErr w:type="spellStart"/>
            <w:r w:rsidRPr="006059CC">
              <w:rPr>
                <w:sz w:val="18"/>
                <w:szCs w:val="18"/>
              </w:rPr>
              <w:t>д</w:t>
            </w:r>
            <w:proofErr w:type="spellEnd"/>
            <w:r w:rsidRPr="006059CC">
              <w:rPr>
                <w:sz w:val="18"/>
                <w:szCs w:val="18"/>
              </w:rPr>
              <w:t xml:space="preserve"> ст. Внуково, с 01.06.2012 - Новая Москва, на границе Ленинского и Одинцовского </w:t>
            </w:r>
            <w:proofErr w:type="spellStart"/>
            <w:proofErr w:type="gramStart"/>
            <w:r w:rsidRPr="006059CC">
              <w:rPr>
                <w:sz w:val="18"/>
                <w:szCs w:val="18"/>
              </w:rPr>
              <w:t>р-ов</w:t>
            </w:r>
            <w:proofErr w:type="spellEnd"/>
            <w:proofErr w:type="gramEnd"/>
            <w:r w:rsidRPr="006059CC">
              <w:rPr>
                <w:sz w:val="18"/>
                <w:szCs w:val="18"/>
              </w:rPr>
              <w:t xml:space="preserve"> МО. Новое 2-этажное здание общ</w:t>
            </w:r>
            <w:proofErr w:type="gramStart"/>
            <w:r w:rsidRPr="006059CC">
              <w:rPr>
                <w:sz w:val="18"/>
                <w:szCs w:val="18"/>
              </w:rPr>
              <w:t>.</w:t>
            </w:r>
            <w:proofErr w:type="gramEnd"/>
            <w:r w:rsidRPr="006059CC">
              <w:rPr>
                <w:sz w:val="18"/>
                <w:szCs w:val="18"/>
              </w:rPr>
              <w:t xml:space="preserve"> </w:t>
            </w:r>
            <w:proofErr w:type="gramStart"/>
            <w:r w:rsidRPr="006059CC">
              <w:rPr>
                <w:sz w:val="18"/>
                <w:szCs w:val="18"/>
              </w:rPr>
              <w:t>п</w:t>
            </w:r>
            <w:proofErr w:type="gramEnd"/>
            <w:r w:rsidRPr="006059CC">
              <w:rPr>
                <w:sz w:val="18"/>
                <w:szCs w:val="18"/>
              </w:rPr>
              <w:t xml:space="preserve">л. 960 м2 из современных строительных материалов, внутреннее состояние - под чистовую отделку, кабинетная планировка. Здание оснащено современными устройствами вентиляции, кондиционирования и другими инженерными системами. Подведено электричество (подключен кабель на 100 кВт) и оптоволокно связи (колодец внутри забора) для телефонии (большое количество номеров) и подключения </w:t>
            </w:r>
            <w:proofErr w:type="gramStart"/>
            <w:r w:rsidRPr="006059CC">
              <w:rPr>
                <w:sz w:val="18"/>
                <w:szCs w:val="18"/>
              </w:rPr>
              <w:t>к</w:t>
            </w:r>
            <w:proofErr w:type="gramEnd"/>
            <w:r w:rsidRPr="006059CC">
              <w:rPr>
                <w:sz w:val="18"/>
                <w:szCs w:val="18"/>
              </w:rPr>
              <w:t xml:space="preserve"> Интернет. В настоящее время задействован один телефонный номер. Подвод газа – на стадии согласования (газораспределительный узел в непосредственной близости к забору, объём по потребности). На территории пробурена и законсервирована водяная скважина. Участок 0,4 Га, земля в аренде до 2059г., огорожен забором с автоматическими воротами, фронтальная часть забора - декоративная (выполнена </w:t>
            </w:r>
            <w:proofErr w:type="spellStart"/>
            <w:proofErr w:type="gramStart"/>
            <w:r w:rsidRPr="006059CC">
              <w:rPr>
                <w:sz w:val="18"/>
                <w:szCs w:val="18"/>
              </w:rPr>
              <w:t>метало-профилем</w:t>
            </w:r>
            <w:proofErr w:type="spellEnd"/>
            <w:proofErr w:type="gramEnd"/>
            <w:r w:rsidRPr="006059CC">
              <w:rPr>
                <w:sz w:val="18"/>
                <w:szCs w:val="18"/>
              </w:rPr>
              <w:t xml:space="preserve">), задняя часть - бетонное литье 5.5 м высотой. Удобный подъезд (100м от </w:t>
            </w:r>
            <w:proofErr w:type="gramStart"/>
            <w:r w:rsidRPr="006059CC">
              <w:rPr>
                <w:sz w:val="18"/>
                <w:szCs w:val="18"/>
              </w:rPr>
              <w:t>Минского</w:t>
            </w:r>
            <w:proofErr w:type="gramEnd"/>
            <w:r w:rsidRPr="006059CC">
              <w:rPr>
                <w:sz w:val="18"/>
                <w:szCs w:val="18"/>
              </w:rPr>
              <w:t xml:space="preserve"> </w:t>
            </w:r>
            <w:proofErr w:type="spellStart"/>
            <w:r w:rsidRPr="006059CC">
              <w:rPr>
                <w:sz w:val="18"/>
                <w:szCs w:val="18"/>
              </w:rPr>
              <w:t>ш</w:t>
            </w:r>
            <w:proofErr w:type="spellEnd"/>
            <w:r w:rsidRPr="006059CC">
              <w:rPr>
                <w:sz w:val="18"/>
                <w:szCs w:val="18"/>
              </w:rPr>
              <w:t>.). Есть свидетельство о собственности, собственник юр</w:t>
            </w:r>
            <w:proofErr w:type="gramStart"/>
            <w:r w:rsidRPr="006059CC">
              <w:rPr>
                <w:sz w:val="18"/>
                <w:szCs w:val="18"/>
              </w:rPr>
              <w:t>.л</w:t>
            </w:r>
            <w:proofErr w:type="gramEnd"/>
            <w:r w:rsidRPr="006059CC">
              <w:rPr>
                <w:sz w:val="18"/>
                <w:szCs w:val="18"/>
              </w:rPr>
              <w:t>ицо.</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45 000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46 875</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2" w:history="1">
              <w:r w:rsidR="00FD0649" w:rsidRPr="006059CC">
                <w:rPr>
                  <w:rStyle w:val="af6"/>
                  <w:sz w:val="20"/>
                  <w:szCs w:val="20"/>
                </w:rPr>
                <w:t>http://www.cian.ru/sale/commercial/5177458/</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9</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Подъемная улица, 14С44</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Ул. </w:t>
            </w:r>
            <w:proofErr w:type="gramStart"/>
            <w:r w:rsidRPr="006059CC">
              <w:rPr>
                <w:sz w:val="18"/>
                <w:szCs w:val="18"/>
              </w:rPr>
              <w:t>Подъемная</w:t>
            </w:r>
            <w:proofErr w:type="gramEnd"/>
            <w:r w:rsidRPr="006059CC">
              <w:rPr>
                <w:sz w:val="18"/>
                <w:szCs w:val="18"/>
              </w:rPr>
              <w:t xml:space="preserve">, д. 14, стр. 44/42А Метро: Площадь Ильича, Авиамоторная Метраж: 2 197 м178 Назначение: Административное Этажность: 4 Земельный участок: 1.326 кв.м. в аренде на 49 лет Цена: 200 000 </w:t>
            </w:r>
            <w:proofErr w:type="spellStart"/>
            <w:r w:rsidRPr="006059CC">
              <w:rPr>
                <w:sz w:val="18"/>
                <w:szCs w:val="18"/>
              </w:rPr>
              <w:t>000</w:t>
            </w:r>
            <w:proofErr w:type="spellEnd"/>
            <w:r w:rsidRPr="006059CC">
              <w:rPr>
                <w:sz w:val="18"/>
                <w:szCs w:val="18"/>
              </w:rPr>
              <w:t xml:space="preserve"> Транспортная доступность: отличная, удобный выезд на ТТК, </w:t>
            </w:r>
            <w:r w:rsidR="000B3B56" w:rsidRPr="006059CC">
              <w:rPr>
                <w:sz w:val="18"/>
                <w:szCs w:val="18"/>
              </w:rPr>
              <w:t>шоссе энтузиастов</w:t>
            </w:r>
            <w:r w:rsidRPr="006059CC">
              <w:rPr>
                <w:sz w:val="18"/>
                <w:szCs w:val="18"/>
              </w:rPr>
              <w:t xml:space="preserve"> и Нижегородскую улицу. Описание объекта: 2 </w:t>
            </w:r>
            <w:proofErr w:type="gramStart"/>
            <w:r w:rsidRPr="006059CC">
              <w:rPr>
                <w:sz w:val="18"/>
                <w:szCs w:val="18"/>
              </w:rPr>
              <w:t>административных</w:t>
            </w:r>
            <w:proofErr w:type="gramEnd"/>
            <w:r w:rsidRPr="006059CC">
              <w:rPr>
                <w:sz w:val="18"/>
                <w:szCs w:val="18"/>
              </w:rPr>
              <w:t xml:space="preserve"> здания, расположенных на 1-й линии Подъемной улицы: Стр. 44 - 4-х этажное здание без подвала общей площадью 2.012,4 кв.м. и</w:t>
            </w:r>
            <w:proofErr w:type="gramStart"/>
            <w:r w:rsidRPr="006059CC">
              <w:rPr>
                <w:sz w:val="18"/>
                <w:szCs w:val="18"/>
              </w:rPr>
              <w:t xml:space="preserve"> С</w:t>
            </w:r>
            <w:proofErr w:type="gramEnd"/>
            <w:r w:rsidRPr="006059CC">
              <w:rPr>
                <w:sz w:val="18"/>
                <w:szCs w:val="18"/>
              </w:rPr>
              <w:t>тр. 42А - 1-этажное здание без подвала общей площадью 184,6 кв.м. Год постройки: 1957г. и 1960г. Количество входов: 9 Высота потолков: 3-3,7м. Материал стен: кирпич Перекрытия: ж/б Планировка: коридорно-кабинетная</w:t>
            </w:r>
            <w:proofErr w:type="gramStart"/>
            <w:r w:rsidRPr="006059CC">
              <w:rPr>
                <w:sz w:val="18"/>
                <w:szCs w:val="18"/>
              </w:rPr>
              <w:t xml:space="preserve"> В</w:t>
            </w:r>
            <w:proofErr w:type="gramEnd"/>
            <w:r w:rsidRPr="006059CC">
              <w:rPr>
                <w:sz w:val="18"/>
                <w:szCs w:val="18"/>
              </w:rPr>
              <w:t xml:space="preserve">се центральные коммуникации Электрическая мощность - 150 кВт. Договор аренды земельного участка площадью 1.326 кв.м. находится в стадии оформления, будущая форма владения долгосрочная аренда на 49 лет. Парковка во внутреннем дворе на 8 м/м. Помещения здания находятся в рабочем состоянии, частично сданы в краткосрочную аренду, требуют </w:t>
            </w:r>
            <w:proofErr w:type="spellStart"/>
            <w:r w:rsidRPr="006059CC">
              <w:rPr>
                <w:sz w:val="18"/>
                <w:szCs w:val="18"/>
              </w:rPr>
              <w:t>ремонта</w:t>
            </w:r>
            <w:proofErr w:type="gramStart"/>
            <w:r w:rsidRPr="006059CC">
              <w:rPr>
                <w:sz w:val="18"/>
                <w:szCs w:val="18"/>
              </w:rPr>
              <w:t>.О</w:t>
            </w:r>
            <w:proofErr w:type="gramEnd"/>
            <w:r w:rsidRPr="006059CC">
              <w:rPr>
                <w:sz w:val="18"/>
                <w:szCs w:val="18"/>
              </w:rPr>
              <w:t>тлично</w:t>
            </w:r>
            <w:proofErr w:type="spellEnd"/>
            <w:r w:rsidRPr="006059CC">
              <w:rPr>
                <w:sz w:val="18"/>
                <w:szCs w:val="18"/>
              </w:rPr>
              <w:t xml:space="preserve"> подойдет под общежитие, </w:t>
            </w:r>
            <w:proofErr w:type="spellStart"/>
            <w:r w:rsidRPr="006059CC">
              <w:rPr>
                <w:sz w:val="18"/>
                <w:szCs w:val="18"/>
              </w:rPr>
              <w:t>хостел</w:t>
            </w:r>
            <w:proofErr w:type="spellEnd"/>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165 000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75 000</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15.04.2016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3" w:history="1">
              <w:r w:rsidR="00FD0649" w:rsidRPr="006059CC">
                <w:rPr>
                  <w:rStyle w:val="af6"/>
                  <w:sz w:val="20"/>
                  <w:szCs w:val="20"/>
                </w:rPr>
                <w:t>http://www.cian.ru/sale/commercial/1701659/</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10</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ТТК, Измайловское шоссе, </w:t>
            </w:r>
            <w:r w:rsidR="000B3B56" w:rsidRPr="006059CC">
              <w:rPr>
                <w:sz w:val="18"/>
                <w:szCs w:val="18"/>
              </w:rPr>
              <w:t>шоссе энтузиастов</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2-х этажное кирпичный офисное здание с подвальным складским помещением общей площадью 500,2 м</w:t>
            </w:r>
            <w:proofErr w:type="gramStart"/>
            <w:r w:rsidRPr="006059CC">
              <w:rPr>
                <w:sz w:val="18"/>
                <w:szCs w:val="18"/>
              </w:rPr>
              <w:t>2</w:t>
            </w:r>
            <w:proofErr w:type="gramEnd"/>
            <w:r w:rsidRPr="006059CC">
              <w:rPr>
                <w:sz w:val="18"/>
                <w:szCs w:val="18"/>
              </w:rPr>
              <w:t xml:space="preserve">, производственное кирпичное здание, реконструированное для торговли под магазин общей площадью 587 м2, размещённые на участке 2094 м2, находящемся в долгосрочной аренде до 2063 г. В нежилое кирпичное строение (587 м2) действует арендный бизнес (магазин Пятёрочка с 2005 г.) Месячная арендная плата – 900 тыс. руб., ежегодная индексация до 10 %. Здания готовы к эксплуатации без дополнительных капитальных затрат. Все помещения с </w:t>
            </w:r>
            <w:proofErr w:type="spellStart"/>
            <w:r w:rsidRPr="006059CC">
              <w:rPr>
                <w:sz w:val="18"/>
                <w:szCs w:val="18"/>
              </w:rPr>
              <w:t>евроотделкой</w:t>
            </w:r>
            <w:proofErr w:type="spellEnd"/>
            <w:r w:rsidRPr="006059CC">
              <w:rPr>
                <w:sz w:val="18"/>
                <w:szCs w:val="18"/>
              </w:rPr>
              <w:t xml:space="preserve">, оборудованы современными инженерными коммуникациями: центральное </w:t>
            </w:r>
            <w:proofErr w:type="spellStart"/>
            <w:r w:rsidRPr="006059CC">
              <w:rPr>
                <w:sz w:val="18"/>
                <w:szCs w:val="18"/>
              </w:rPr>
              <w:t>тепл</w:t>
            </w:r>
            <w:proofErr w:type="gramStart"/>
            <w:r w:rsidRPr="006059CC">
              <w:rPr>
                <w:sz w:val="18"/>
                <w:szCs w:val="18"/>
              </w:rPr>
              <w:t>о-</w:t>
            </w:r>
            <w:proofErr w:type="gramEnd"/>
            <w:r w:rsidRPr="006059CC">
              <w:rPr>
                <w:sz w:val="18"/>
                <w:szCs w:val="18"/>
              </w:rPr>
              <w:t>.водоснабжение</w:t>
            </w:r>
            <w:proofErr w:type="spellEnd"/>
            <w:r w:rsidRPr="006059CC">
              <w:rPr>
                <w:sz w:val="18"/>
                <w:szCs w:val="18"/>
              </w:rPr>
              <w:t xml:space="preserve"> и канализация, приточно-вытяжная вентиляция, </w:t>
            </w:r>
            <w:proofErr w:type="spellStart"/>
            <w:r w:rsidRPr="006059CC">
              <w:rPr>
                <w:sz w:val="18"/>
                <w:szCs w:val="18"/>
              </w:rPr>
              <w:t>сплит-системы</w:t>
            </w:r>
            <w:proofErr w:type="spellEnd"/>
            <w:r w:rsidRPr="006059CC">
              <w:rPr>
                <w:sz w:val="18"/>
                <w:szCs w:val="18"/>
              </w:rPr>
              <w:t xml:space="preserve"> кондиционирования, система энергосбережения, система пожарного оповещения и эвакуации, телефония и интернет. Имеется предварительное архитектурно-градостроительное решение по размещению на участке 15-ти этажного гостиничного комплекса со встроенными помещениями общей площадью 17950 м</w:t>
            </w:r>
            <w:proofErr w:type="gramStart"/>
            <w:r w:rsidRPr="006059CC">
              <w:rPr>
                <w:sz w:val="18"/>
                <w:szCs w:val="18"/>
              </w:rPr>
              <w:t>2</w:t>
            </w:r>
            <w:proofErr w:type="gramEnd"/>
            <w:r w:rsidRPr="006059CC">
              <w:rPr>
                <w:sz w:val="18"/>
                <w:szCs w:val="18"/>
              </w:rPr>
              <w:t xml:space="preserve">. Удобное расположение комплекса: ТТК, Измайловское шоссе, </w:t>
            </w:r>
            <w:r w:rsidR="000B3B56" w:rsidRPr="006059CC">
              <w:rPr>
                <w:sz w:val="18"/>
                <w:szCs w:val="18"/>
              </w:rPr>
              <w:t>шоссе энтузиастов</w:t>
            </w:r>
            <w:r w:rsidRPr="006059CC">
              <w:rPr>
                <w:sz w:val="18"/>
                <w:szCs w:val="18"/>
              </w:rPr>
              <w:t xml:space="preserve">, 3 минуты пешей доступности от ст. м. и </w:t>
            </w:r>
            <w:proofErr w:type="spellStart"/>
            <w:r w:rsidRPr="006059CC">
              <w:rPr>
                <w:sz w:val="18"/>
                <w:szCs w:val="18"/>
              </w:rPr>
              <w:t>жд</w:t>
            </w:r>
            <w:proofErr w:type="spellEnd"/>
            <w:r w:rsidRPr="006059CC">
              <w:rPr>
                <w:sz w:val="18"/>
                <w:szCs w:val="18"/>
              </w:rPr>
              <w:t xml:space="preserve">. станции </w:t>
            </w:r>
            <w:proofErr w:type="gramStart"/>
            <w:r w:rsidRPr="006059CC">
              <w:rPr>
                <w:sz w:val="18"/>
                <w:szCs w:val="18"/>
              </w:rPr>
              <w:t>Электрозаводская</w:t>
            </w:r>
            <w:proofErr w:type="gramEnd"/>
            <w:r w:rsidRPr="006059CC">
              <w:rPr>
                <w:sz w:val="18"/>
                <w:szCs w:val="18"/>
              </w:rPr>
              <w:t>.</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364 100 000</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727 909</w:t>
            </w:r>
          </w:p>
        </w:tc>
        <w:tc>
          <w:tcPr>
            <w:tcW w:w="993"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right"/>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jc w:val="center"/>
              <w:rPr>
                <w:color w:val="0000FF"/>
                <w:sz w:val="20"/>
                <w:szCs w:val="20"/>
                <w:u w:val="single"/>
              </w:rPr>
            </w:pPr>
            <w:hyperlink r:id="rId64" w:history="1">
              <w:r w:rsidR="00FD0649" w:rsidRPr="006059CC">
                <w:rPr>
                  <w:rStyle w:val="af6"/>
                  <w:sz w:val="20"/>
                  <w:szCs w:val="20"/>
                </w:rPr>
                <w:t>http://www.rosrealt.ru/VAO/kommercheskaja/199659</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11</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 Москва, ул. Сокольнический Вал, д. 1"Б"</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Два здания общей площадью более 17,2 тыс. кв.м. и право аренды земельного участка 38,083 тыс. кв.м. Кадастровый номер 77:03:0001001:1112, по адресу</w:t>
            </w:r>
            <w:proofErr w:type="gramStart"/>
            <w:r w:rsidRPr="006059CC">
              <w:rPr>
                <w:sz w:val="18"/>
                <w:szCs w:val="18"/>
              </w:rPr>
              <w:t xml:space="preserve"> :</w:t>
            </w:r>
            <w:proofErr w:type="gramEnd"/>
            <w:r w:rsidRPr="006059CC">
              <w:rPr>
                <w:sz w:val="18"/>
                <w:szCs w:val="18"/>
              </w:rPr>
              <w:t xml:space="preserve"> Москва, ул. Сокольнический Вал, д. 1"Б".</w:t>
            </w:r>
            <w:r w:rsidRPr="006059CC">
              <w:rPr>
                <w:sz w:val="18"/>
                <w:szCs w:val="18"/>
              </w:rPr>
              <w:br/>
              <w:t>Продаются нежилые здания "Спортивный комплекс"- 10 680,5 кв. м, и здание «Спортивно-оздоровительное» - 6 570 кв.м. Здания в отличном состоянии. Сделан ремонт. Подключены все коммуникации. Лесопарковая зона, популярное место отдыха горожан. Станция метро в пешей доступности.</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1 549 000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89 794</w:t>
            </w:r>
          </w:p>
        </w:tc>
        <w:tc>
          <w:tcPr>
            <w:tcW w:w="993"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right"/>
              <w:rPr>
                <w:sz w:val="18"/>
                <w:szCs w:val="18"/>
              </w:rPr>
            </w:pPr>
            <w:r w:rsidRPr="006059CC">
              <w:rPr>
                <w:sz w:val="18"/>
                <w:szCs w:val="18"/>
              </w:rPr>
              <w:t>06.04.2016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5" w:history="1">
              <w:r w:rsidR="00FD0649" w:rsidRPr="006059CC">
                <w:rPr>
                  <w:rStyle w:val="af6"/>
                  <w:sz w:val="20"/>
                  <w:szCs w:val="20"/>
                </w:rPr>
                <w:t>http://www.rosrealt.ru/VAO/kommercheskaja/273163</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13</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на съезде с ТТК, в 15 мин. от метро «Сокольники» или «Рижская»</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Предлагается на продажу отдельно стоящее пятиэтажное административное здание (бизнес центр класса «В») 4200 кв.м. на собственном огороженном земельном участке 6000 кв.м., на съезде с ТТК, в 15 мин. от метро «Сокольники» или «Рижская».</w:t>
            </w:r>
            <w:r w:rsidRPr="006059CC">
              <w:rPr>
                <w:sz w:val="18"/>
                <w:szCs w:val="18"/>
              </w:rPr>
              <w:br/>
              <w:t>Земельный участок расположен в непосредственной близости от парка «Сокольники». Также на территории имеется гаражно-складской комплекс 250 кв.м., оформленный в собственность.</w:t>
            </w:r>
            <w:r w:rsidRPr="006059CC">
              <w:rPr>
                <w:sz w:val="18"/>
                <w:szCs w:val="18"/>
              </w:rPr>
              <w:br/>
              <w:t>Участок земли 6000 кв.м. оформлен в собственность, назначение «деловое управление», предназначен для размещения офисных зданий делового и коммерческого назначения (1.2.7.).</w:t>
            </w:r>
            <w:r w:rsidRPr="006059CC">
              <w:rPr>
                <w:sz w:val="18"/>
                <w:szCs w:val="18"/>
              </w:rPr>
              <w:br/>
              <w:t xml:space="preserve">В здании хорошая отделка, </w:t>
            </w:r>
            <w:proofErr w:type="gramStart"/>
            <w:r w:rsidRPr="006059CC">
              <w:rPr>
                <w:sz w:val="18"/>
                <w:szCs w:val="18"/>
              </w:rPr>
              <w:t>ж/б</w:t>
            </w:r>
            <w:proofErr w:type="gramEnd"/>
            <w:r w:rsidRPr="006059CC">
              <w:rPr>
                <w:sz w:val="18"/>
                <w:szCs w:val="18"/>
              </w:rPr>
              <w:t xml:space="preserve"> перекрытия, имеется вся необходимая инфраструктура, система кондиционирования и приточно-вытяжной вентиляции, телефония и высокоскоростной интернет по выделенной линии, система контроля допуска, видеонаблюдение, охранная и пожарная сигнализации, парковка, электричество 600 кВт.</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556 080 000</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132 400</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04.04.2016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6" w:history="1">
              <w:r w:rsidR="00FD0649" w:rsidRPr="006059CC">
                <w:rPr>
                  <w:rStyle w:val="af6"/>
                  <w:sz w:val="20"/>
                  <w:szCs w:val="20"/>
                </w:rPr>
                <w:t>http://www.rosrealt.ru/VAO/kommercheskaja/272756</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14</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ул. Байкальская</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Предлагается на продажу оборудованное помещение под автосервис. Здание автосервиса расположено в Москве, в районе метро </w:t>
            </w:r>
            <w:proofErr w:type="gramStart"/>
            <w:r w:rsidRPr="006059CC">
              <w:rPr>
                <w:sz w:val="18"/>
                <w:szCs w:val="18"/>
              </w:rPr>
              <w:t>Щелковская</w:t>
            </w:r>
            <w:proofErr w:type="gramEnd"/>
            <w:r w:rsidRPr="006059CC">
              <w:rPr>
                <w:sz w:val="18"/>
                <w:szCs w:val="18"/>
              </w:rPr>
              <w:t>. И имеет удобный подъезд со стороны Щелковского шоссе</w:t>
            </w:r>
            <w:r w:rsidRPr="006059CC">
              <w:rPr>
                <w:sz w:val="18"/>
                <w:szCs w:val="18"/>
              </w:rPr>
              <w:br/>
              <w:t xml:space="preserve">Месторасположение: Автосервис расположен на ул. </w:t>
            </w:r>
            <w:proofErr w:type="gramStart"/>
            <w:r w:rsidRPr="006059CC">
              <w:rPr>
                <w:sz w:val="18"/>
                <w:szCs w:val="18"/>
              </w:rPr>
              <w:t>Байкальская</w:t>
            </w:r>
            <w:proofErr w:type="gramEnd"/>
            <w:r w:rsidRPr="006059CC">
              <w:rPr>
                <w:sz w:val="18"/>
                <w:szCs w:val="18"/>
              </w:rPr>
              <w:t>, в 1,5 км от м. Щелковская.</w:t>
            </w:r>
            <w:r w:rsidRPr="006059CC">
              <w:rPr>
                <w:sz w:val="18"/>
                <w:szCs w:val="18"/>
              </w:rPr>
              <w:br/>
              <w:t>Недвижимое имущество: Здание автосервиса 1200 кв.м. - капитальное бетонное строение.</w:t>
            </w:r>
            <w:r w:rsidRPr="006059CC">
              <w:rPr>
                <w:sz w:val="18"/>
                <w:szCs w:val="18"/>
              </w:rPr>
              <w:br/>
            </w:r>
            <w:proofErr w:type="gramStart"/>
            <w:r w:rsidRPr="006059CC">
              <w:rPr>
                <w:sz w:val="18"/>
                <w:szCs w:val="18"/>
              </w:rPr>
              <w:t>Оборудованное</w:t>
            </w:r>
            <w:proofErr w:type="gramEnd"/>
            <w:r w:rsidRPr="006059CC">
              <w:rPr>
                <w:sz w:val="18"/>
                <w:szCs w:val="18"/>
              </w:rPr>
              <w:t xml:space="preserve"> автоматическими воротами, вентиляционным оборудованием для откачки угарных газов.</w:t>
            </w:r>
            <w:r w:rsidRPr="006059CC">
              <w:rPr>
                <w:sz w:val="18"/>
                <w:szCs w:val="18"/>
              </w:rPr>
              <w:br/>
              <w:t>Магазин автозапчастей, двухэтажный, площадью 400 кв.м. Имеются офисные помещения, душевые и раздевалки.</w:t>
            </w:r>
            <w:r w:rsidRPr="006059CC">
              <w:rPr>
                <w:sz w:val="18"/>
                <w:szCs w:val="18"/>
              </w:rPr>
              <w:br/>
              <w:t>Хозяйственные постройки, площадью 100 кв.м.</w:t>
            </w:r>
            <w:r w:rsidRPr="006059CC">
              <w:rPr>
                <w:sz w:val="18"/>
                <w:szCs w:val="18"/>
              </w:rPr>
              <w:br/>
              <w:t>Оборудование: Автосервис располагает всем необходимым оборудованием, включая подъемники, стапель, камеру для покраски авто, камеру для сушки авто, диагностическое оборудование, шиномонтажное оборудование и т.д. Оборудование в собственности и продается вместе с автосервисом.</w:t>
            </w:r>
            <w:r w:rsidRPr="006059CC">
              <w:rPr>
                <w:sz w:val="18"/>
                <w:szCs w:val="18"/>
              </w:rPr>
              <w:br/>
              <w:t>Коммуникации: Подведены все городские коммуникации: электричество, отопление, водоснабжение, канализация.</w:t>
            </w:r>
            <w:r w:rsidRPr="006059CC">
              <w:rPr>
                <w:sz w:val="18"/>
                <w:szCs w:val="18"/>
              </w:rPr>
              <w:br/>
              <w:t>Земельный участок, площадью 0,35 Га, на праве собственности</w:t>
            </w:r>
            <w:r w:rsidRPr="006059CC">
              <w:rPr>
                <w:sz w:val="18"/>
                <w:szCs w:val="18"/>
              </w:rPr>
              <w:br/>
              <w:t>Доход от аренды: 14 млн. руб./год.</w:t>
            </w:r>
            <w:r w:rsidRPr="006059CC">
              <w:rPr>
                <w:sz w:val="18"/>
                <w:szCs w:val="18"/>
              </w:rPr>
              <w:br/>
              <w:t xml:space="preserve">Цена продажи объекта: 130 млн. </w:t>
            </w:r>
            <w:proofErr w:type="spellStart"/>
            <w:r w:rsidRPr="006059CC">
              <w:rPr>
                <w:sz w:val="18"/>
                <w:szCs w:val="18"/>
              </w:rPr>
              <w:t>руб</w:t>
            </w:r>
            <w:proofErr w:type="spellEnd"/>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130 000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76 471</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13.03.2016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7" w:history="1">
              <w:r w:rsidR="00FD0649" w:rsidRPr="006059CC">
                <w:rPr>
                  <w:rStyle w:val="af6"/>
                  <w:sz w:val="20"/>
                  <w:szCs w:val="20"/>
                </w:rPr>
                <w:t>http://www.rosrealt.ru/VAO/kommercheskaja/238986</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15</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Москва, ул. </w:t>
            </w:r>
            <w:proofErr w:type="spellStart"/>
            <w:r w:rsidRPr="006059CC">
              <w:rPr>
                <w:sz w:val="18"/>
                <w:szCs w:val="18"/>
              </w:rPr>
              <w:t>Краснобогатырская</w:t>
            </w:r>
            <w:proofErr w:type="spellEnd"/>
            <w:r w:rsidRPr="006059CC">
              <w:rPr>
                <w:sz w:val="18"/>
                <w:szCs w:val="18"/>
              </w:rPr>
              <w:t>, д.44"А", стр.1</w:t>
            </w:r>
            <w:proofErr w:type="gramStart"/>
            <w:r w:rsidRPr="006059CC">
              <w:rPr>
                <w:sz w:val="18"/>
                <w:szCs w:val="18"/>
              </w:rPr>
              <w:t xml:space="preserve"> :</w:t>
            </w:r>
            <w:proofErr w:type="gramEnd"/>
            <w:r w:rsidRPr="006059CC">
              <w:rPr>
                <w:sz w:val="18"/>
                <w:szCs w:val="18"/>
              </w:rPr>
              <w:t xml:space="preserve"> </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Продажа нежилого, отдельно стоящего 2-х этажного здания, общей площадью ОП = 434 </w:t>
            </w:r>
            <w:proofErr w:type="spellStart"/>
            <w:r w:rsidRPr="006059CC">
              <w:rPr>
                <w:sz w:val="18"/>
                <w:szCs w:val="18"/>
              </w:rPr>
              <w:t>кв.м.</w:t>
            </w:r>
            <w:proofErr w:type="gramStart"/>
            <w:r w:rsidRPr="006059CC">
              <w:rPr>
                <w:sz w:val="18"/>
                <w:szCs w:val="18"/>
              </w:rPr>
              <w:t>;у</w:t>
            </w:r>
            <w:proofErr w:type="gramEnd"/>
            <w:r w:rsidRPr="006059CC">
              <w:rPr>
                <w:sz w:val="18"/>
                <w:szCs w:val="18"/>
              </w:rPr>
              <w:t>словный</w:t>
            </w:r>
            <w:proofErr w:type="spellEnd"/>
            <w:r w:rsidRPr="006059CC">
              <w:rPr>
                <w:sz w:val="18"/>
                <w:szCs w:val="18"/>
              </w:rPr>
              <w:t xml:space="preserve"> № 32624, </w:t>
            </w:r>
            <w:proofErr w:type="spellStart"/>
            <w:r w:rsidRPr="006059CC">
              <w:rPr>
                <w:sz w:val="18"/>
                <w:szCs w:val="18"/>
              </w:rPr>
              <w:t>кад</w:t>
            </w:r>
            <w:proofErr w:type="spellEnd"/>
            <w:r w:rsidRPr="006059CC">
              <w:rPr>
                <w:sz w:val="18"/>
                <w:szCs w:val="18"/>
              </w:rPr>
              <w:t>. номер 77:03:0001003:1016. Ввод в эксплуатацию</w:t>
            </w:r>
            <w:proofErr w:type="gramStart"/>
            <w:r w:rsidRPr="006059CC">
              <w:rPr>
                <w:sz w:val="18"/>
                <w:szCs w:val="18"/>
              </w:rPr>
              <w:t xml:space="preserve"> :</w:t>
            </w:r>
            <w:proofErr w:type="gramEnd"/>
            <w:r w:rsidRPr="006059CC">
              <w:rPr>
                <w:sz w:val="18"/>
                <w:szCs w:val="18"/>
              </w:rPr>
              <w:t xml:space="preserve"> 1956 право аренды земельного участка, кадастровый (условный) номер 770301003001, общей площадью 2156 кв.м., (0,25 Га) по адресу : Москва, ул. </w:t>
            </w:r>
            <w:proofErr w:type="spellStart"/>
            <w:r w:rsidRPr="006059CC">
              <w:rPr>
                <w:sz w:val="18"/>
                <w:szCs w:val="18"/>
              </w:rPr>
              <w:t>Краснобогатырская</w:t>
            </w:r>
            <w:proofErr w:type="spellEnd"/>
            <w:r w:rsidRPr="006059CC">
              <w:rPr>
                <w:sz w:val="18"/>
                <w:szCs w:val="18"/>
              </w:rPr>
              <w:t>, д.44"А", стр.1. Проведен ремонт, есть туалет и на первом и на втором этажах. Электричеств</w:t>
            </w:r>
            <w:proofErr w:type="gramStart"/>
            <w:r w:rsidRPr="006059CC">
              <w:rPr>
                <w:sz w:val="18"/>
                <w:szCs w:val="18"/>
              </w:rPr>
              <w:t>о(</w:t>
            </w:r>
            <w:proofErr w:type="gramEnd"/>
            <w:r w:rsidRPr="006059CC">
              <w:rPr>
                <w:sz w:val="18"/>
                <w:szCs w:val="18"/>
              </w:rPr>
              <w:t xml:space="preserve"> трансформаторная будка), канализация, сигнализация и система </w:t>
            </w:r>
            <w:proofErr w:type="spellStart"/>
            <w:r w:rsidRPr="006059CC">
              <w:rPr>
                <w:sz w:val="18"/>
                <w:szCs w:val="18"/>
              </w:rPr>
              <w:t>видео-наблюдения</w:t>
            </w:r>
            <w:proofErr w:type="spellEnd"/>
            <w:r w:rsidRPr="006059CC">
              <w:rPr>
                <w:sz w:val="18"/>
                <w:szCs w:val="18"/>
              </w:rPr>
              <w:t>. Использовалось как офисное.</w:t>
            </w:r>
            <w:r w:rsidRPr="006059CC">
              <w:rPr>
                <w:sz w:val="18"/>
                <w:szCs w:val="18"/>
              </w:rPr>
              <w:br/>
              <w:t>Дополнительное имущество</w:t>
            </w:r>
            <w:proofErr w:type="gramStart"/>
            <w:r w:rsidRPr="006059CC">
              <w:rPr>
                <w:sz w:val="18"/>
                <w:szCs w:val="18"/>
              </w:rPr>
              <w:t xml:space="preserve"> :</w:t>
            </w:r>
            <w:proofErr w:type="gramEnd"/>
            <w:r w:rsidRPr="006059CC">
              <w:rPr>
                <w:sz w:val="18"/>
                <w:szCs w:val="18"/>
              </w:rPr>
              <w:br/>
              <w:t>Кондиционер HITACHI RAS,</w:t>
            </w:r>
            <w:r w:rsidRPr="006059CC">
              <w:rPr>
                <w:sz w:val="18"/>
                <w:szCs w:val="18"/>
              </w:rPr>
              <w:br/>
              <w:t xml:space="preserve">Коммутатор 24 </w:t>
            </w:r>
            <w:proofErr w:type="spellStart"/>
            <w:r w:rsidRPr="006059CC">
              <w:rPr>
                <w:sz w:val="18"/>
                <w:szCs w:val="18"/>
              </w:rPr>
              <w:t>порт</w:t>
            </w:r>
            <w:proofErr w:type="gramStart"/>
            <w:r w:rsidRPr="006059CC">
              <w:rPr>
                <w:sz w:val="18"/>
                <w:szCs w:val="18"/>
              </w:rPr>
              <w:t>.в</w:t>
            </w:r>
            <w:proofErr w:type="spellEnd"/>
            <w:proofErr w:type="gramEnd"/>
            <w:r w:rsidRPr="006059CC">
              <w:rPr>
                <w:sz w:val="18"/>
                <w:szCs w:val="18"/>
              </w:rPr>
              <w:t xml:space="preserve"> </w:t>
            </w:r>
            <w:proofErr w:type="spellStart"/>
            <w:r w:rsidRPr="006059CC">
              <w:rPr>
                <w:sz w:val="18"/>
                <w:szCs w:val="18"/>
              </w:rPr>
              <w:t>к-те</w:t>
            </w:r>
            <w:proofErr w:type="spellEnd"/>
            <w:r w:rsidRPr="006059CC">
              <w:rPr>
                <w:sz w:val="18"/>
                <w:szCs w:val="18"/>
              </w:rPr>
              <w:t>,</w:t>
            </w:r>
            <w:r w:rsidRPr="006059CC">
              <w:rPr>
                <w:sz w:val="18"/>
                <w:szCs w:val="18"/>
              </w:rPr>
              <w:br/>
              <w:t>HARDLINK HS-32RL,</w:t>
            </w:r>
            <w:r w:rsidRPr="006059CC">
              <w:rPr>
                <w:sz w:val="18"/>
                <w:szCs w:val="18"/>
              </w:rPr>
              <w:br/>
              <w:t>Кондиционер FVJIRSW97R 2 шт.</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34 800 000</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80 184</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12.03.2016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8" w:history="1">
              <w:r w:rsidR="00FD0649" w:rsidRPr="006059CC">
                <w:rPr>
                  <w:rStyle w:val="af6"/>
                  <w:sz w:val="20"/>
                  <w:szCs w:val="20"/>
                </w:rPr>
                <w:t>http://www.rosrealt.ru/VAO/kommercheskaja/268004</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16</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 г. Москва, ул. Андреево - </w:t>
            </w:r>
            <w:proofErr w:type="spellStart"/>
            <w:r w:rsidRPr="006059CC">
              <w:rPr>
                <w:sz w:val="18"/>
                <w:szCs w:val="18"/>
              </w:rPr>
              <w:t>Забелинская</w:t>
            </w:r>
            <w:proofErr w:type="spellEnd"/>
            <w:r w:rsidRPr="006059CC">
              <w:rPr>
                <w:sz w:val="18"/>
                <w:szCs w:val="18"/>
              </w:rPr>
              <w:t>, д.35.</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Продажа двухэтажного кирпичного здания, построенного в 1956 году. (В советское время здесь располагался детский сад № 1070). Нежилое, отдельно стоящее здание, общей площадью ОП = 1223,8 кв.м., право аренды земельного участка</w:t>
            </w:r>
            <w:proofErr w:type="gramStart"/>
            <w:r w:rsidRPr="006059CC">
              <w:rPr>
                <w:sz w:val="18"/>
                <w:szCs w:val="18"/>
              </w:rPr>
              <w:t xml:space="preserve"> ,</w:t>
            </w:r>
            <w:proofErr w:type="gramEnd"/>
            <w:r w:rsidRPr="006059CC">
              <w:rPr>
                <w:sz w:val="18"/>
                <w:szCs w:val="18"/>
              </w:rPr>
              <w:t xml:space="preserve"> общей площадью 3822 кв.м.,(0,3 Га) оформлено на 49 лет и </w:t>
            </w:r>
            <w:proofErr w:type="spellStart"/>
            <w:r w:rsidRPr="006059CC">
              <w:rPr>
                <w:sz w:val="18"/>
                <w:szCs w:val="18"/>
              </w:rPr>
              <w:t>расположенно</w:t>
            </w:r>
            <w:proofErr w:type="spellEnd"/>
            <w:r w:rsidRPr="006059CC">
              <w:rPr>
                <w:sz w:val="18"/>
                <w:szCs w:val="18"/>
              </w:rPr>
              <w:t xml:space="preserve"> по адресу : г. Москва, ул. Андреево - </w:t>
            </w:r>
            <w:proofErr w:type="spellStart"/>
            <w:r w:rsidRPr="006059CC">
              <w:rPr>
                <w:sz w:val="18"/>
                <w:szCs w:val="18"/>
              </w:rPr>
              <w:t>Забелинская</w:t>
            </w:r>
            <w:proofErr w:type="spellEnd"/>
            <w:r w:rsidRPr="006059CC">
              <w:rPr>
                <w:sz w:val="18"/>
                <w:szCs w:val="18"/>
              </w:rPr>
              <w:t>, д.35.</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70 210 000</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57 370</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13.01.2016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69" w:history="1">
              <w:r w:rsidR="00FD0649" w:rsidRPr="006059CC">
                <w:rPr>
                  <w:rStyle w:val="af6"/>
                  <w:sz w:val="20"/>
                  <w:szCs w:val="20"/>
                </w:rPr>
                <w:t>http://www.rosrealt.ru/VAO/kommercheskaja/258321</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17</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proofErr w:type="spellStart"/>
            <w:r w:rsidRPr="006059CC">
              <w:rPr>
                <w:sz w:val="18"/>
                <w:szCs w:val="18"/>
              </w:rPr>
              <w:t>Озерковская</w:t>
            </w:r>
            <w:proofErr w:type="spellEnd"/>
            <w:r w:rsidRPr="006059CC">
              <w:rPr>
                <w:sz w:val="18"/>
                <w:szCs w:val="18"/>
              </w:rPr>
              <w:t xml:space="preserve"> набережная, 12</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ПРЕДЛОЖЕНИЕ БЕЗ КОМИССИИ! Продается отдельно стоящее административное здание класса А площадью 959 м2 . 5 мин. пешком от м. Новокузнецкая.3 этажа + </w:t>
            </w:r>
            <w:proofErr w:type="spellStart"/>
            <w:r w:rsidRPr="006059CC">
              <w:rPr>
                <w:sz w:val="18"/>
                <w:szCs w:val="18"/>
              </w:rPr>
              <w:t>мансарда+</w:t>
            </w:r>
            <w:proofErr w:type="spellEnd"/>
            <w:r w:rsidRPr="006059CC">
              <w:rPr>
                <w:sz w:val="18"/>
                <w:szCs w:val="18"/>
              </w:rPr>
              <w:t xml:space="preserve"> </w:t>
            </w:r>
            <w:proofErr w:type="spellStart"/>
            <w:r w:rsidRPr="006059CC">
              <w:rPr>
                <w:sz w:val="18"/>
                <w:szCs w:val="18"/>
              </w:rPr>
              <w:t>подвал</w:t>
            </w:r>
            <w:proofErr w:type="gramStart"/>
            <w:r w:rsidRPr="006059CC">
              <w:rPr>
                <w:sz w:val="18"/>
                <w:szCs w:val="18"/>
              </w:rPr>
              <w:t>.З</w:t>
            </w:r>
            <w:proofErr w:type="gramEnd"/>
            <w:r w:rsidRPr="006059CC">
              <w:rPr>
                <w:sz w:val="18"/>
                <w:szCs w:val="18"/>
              </w:rPr>
              <w:t>дание</w:t>
            </w:r>
            <w:proofErr w:type="spellEnd"/>
            <w:r w:rsidRPr="006059CC">
              <w:rPr>
                <w:sz w:val="18"/>
                <w:szCs w:val="18"/>
              </w:rPr>
              <w:t xml:space="preserve"> </w:t>
            </w:r>
            <w:proofErr w:type="spellStart"/>
            <w:r w:rsidRPr="006059CC">
              <w:rPr>
                <w:sz w:val="18"/>
                <w:szCs w:val="18"/>
              </w:rPr>
              <w:t>оборудованно</w:t>
            </w:r>
            <w:proofErr w:type="spellEnd"/>
            <w:r w:rsidRPr="006059CC">
              <w:rPr>
                <w:sz w:val="18"/>
                <w:szCs w:val="18"/>
              </w:rPr>
              <w:t xml:space="preserve"> под Банк. Исторический центр Москвы. Элитный район, расположение на Набережной. Ближайшие станции метро Третьяковская и Новокузнецкая. Здание постройки начало 20-го века. Реконструкция проводилась в 2006 году. Площадь земельного участка 0,3 Га. Есть все современные инженерные системы. Количество этажей: 4, здание: нежилое (административное). Планировка: кабинетная. Отделка: с отделкой за выездом арендаторов. Вентиляция: приточно-вытяжная. Кондиционирование: центральное. Безопасность: круглосуточный доступ. Парковка: наземная. Лифты: нет. Провайдеры: возможно заведение любого </w:t>
            </w:r>
            <w:proofErr w:type="spellStart"/>
            <w:r w:rsidRPr="006059CC">
              <w:rPr>
                <w:sz w:val="18"/>
                <w:szCs w:val="18"/>
              </w:rPr>
              <w:t>провайдера</w:t>
            </w:r>
            <w:proofErr w:type="gramStart"/>
            <w:r w:rsidRPr="006059CC">
              <w:rPr>
                <w:sz w:val="18"/>
                <w:szCs w:val="18"/>
              </w:rPr>
              <w:t>.Э</w:t>
            </w:r>
            <w:proofErr w:type="gramEnd"/>
            <w:r w:rsidRPr="006059CC">
              <w:rPr>
                <w:sz w:val="18"/>
                <w:szCs w:val="18"/>
              </w:rPr>
              <w:t>лектрическая</w:t>
            </w:r>
            <w:proofErr w:type="spellEnd"/>
            <w:r w:rsidRPr="006059CC">
              <w:rPr>
                <w:sz w:val="18"/>
                <w:szCs w:val="18"/>
              </w:rPr>
              <w:t xml:space="preserve"> мощность 160 кВт. Инфраструктура: </w:t>
            </w:r>
            <w:proofErr w:type="spellStart"/>
            <w:r w:rsidRPr="006059CC">
              <w:rPr>
                <w:sz w:val="18"/>
                <w:szCs w:val="18"/>
              </w:rPr>
              <w:t>кафе</w:t>
            </w:r>
            <w:proofErr w:type="gramStart"/>
            <w:r w:rsidRPr="006059CC">
              <w:rPr>
                <w:sz w:val="18"/>
                <w:szCs w:val="18"/>
              </w:rPr>
              <w:t>.П</w:t>
            </w:r>
            <w:proofErr w:type="gramEnd"/>
            <w:r w:rsidRPr="006059CC">
              <w:rPr>
                <w:sz w:val="18"/>
                <w:szCs w:val="18"/>
              </w:rPr>
              <w:t>резентация</w:t>
            </w:r>
            <w:proofErr w:type="spellEnd"/>
            <w:r w:rsidRPr="006059CC">
              <w:rPr>
                <w:sz w:val="18"/>
                <w:szCs w:val="18"/>
              </w:rPr>
              <w:t xml:space="preserve"> по запросу.</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418 321 498</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436 206</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24.03.2016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0" w:anchor="jumpmap" w:history="1">
              <w:r w:rsidR="00FD0649" w:rsidRPr="006059CC">
                <w:rPr>
                  <w:rStyle w:val="af6"/>
                  <w:sz w:val="20"/>
                  <w:szCs w:val="20"/>
                </w:rPr>
                <w:t>http://realty.dmir.ru/sale/zdanie-moskva-ozerkovskaya-naberezhnaya-108563025/#jumpmap</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18</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Москва, район Перово, 1-я Владимирская ул., 12Б</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Продается здание 1257 кв</w:t>
            </w:r>
            <w:proofErr w:type="gramStart"/>
            <w:r w:rsidRPr="006059CC">
              <w:rPr>
                <w:sz w:val="18"/>
                <w:szCs w:val="18"/>
              </w:rPr>
              <w:t>.м</w:t>
            </w:r>
            <w:proofErr w:type="gramEnd"/>
            <w:r w:rsidRPr="006059CC">
              <w:rPr>
                <w:sz w:val="18"/>
                <w:szCs w:val="18"/>
              </w:rPr>
              <w:t xml:space="preserve">, можно увеличить до 2400 кв.м. Здание требует проведения восстановительных / ремонтных работ. Цена 50 000 </w:t>
            </w:r>
            <w:proofErr w:type="spellStart"/>
            <w:r w:rsidRPr="006059CC">
              <w:rPr>
                <w:sz w:val="18"/>
                <w:szCs w:val="18"/>
              </w:rPr>
              <w:t>000</w:t>
            </w:r>
            <w:proofErr w:type="spellEnd"/>
            <w:r w:rsidRPr="006059CC">
              <w:rPr>
                <w:sz w:val="18"/>
                <w:szCs w:val="18"/>
              </w:rPr>
              <w:t xml:space="preserve"> руб. Удобное расположение в ВАО, р-н Перово</w:t>
            </w:r>
            <w:proofErr w:type="gramStart"/>
            <w:r w:rsidRPr="006059CC">
              <w:rPr>
                <w:sz w:val="18"/>
                <w:szCs w:val="18"/>
              </w:rPr>
              <w:t>.</w:t>
            </w:r>
            <w:proofErr w:type="gramEnd"/>
            <w:r w:rsidRPr="006059CC">
              <w:rPr>
                <w:sz w:val="18"/>
                <w:szCs w:val="18"/>
              </w:rPr>
              <w:t xml:space="preserve"> </w:t>
            </w:r>
            <w:proofErr w:type="gramStart"/>
            <w:r w:rsidRPr="006059CC">
              <w:rPr>
                <w:sz w:val="18"/>
                <w:szCs w:val="18"/>
              </w:rPr>
              <w:t>м</w:t>
            </w:r>
            <w:proofErr w:type="gramEnd"/>
            <w:r w:rsidRPr="006059CC">
              <w:rPr>
                <w:sz w:val="18"/>
                <w:szCs w:val="18"/>
              </w:rPr>
              <w:t xml:space="preserve">. </w:t>
            </w:r>
            <w:r w:rsidR="000B3B56" w:rsidRPr="006059CC">
              <w:rPr>
                <w:sz w:val="18"/>
                <w:szCs w:val="18"/>
              </w:rPr>
              <w:t>шоссе Энтузиастов</w:t>
            </w:r>
            <w:r w:rsidRPr="006059CC">
              <w:rPr>
                <w:sz w:val="18"/>
                <w:szCs w:val="18"/>
              </w:rPr>
              <w:t xml:space="preserve">, отдельное строение. Земельный участок - 3612 </w:t>
            </w:r>
            <w:proofErr w:type="spellStart"/>
            <w:r w:rsidRPr="006059CC">
              <w:rPr>
                <w:sz w:val="18"/>
                <w:szCs w:val="18"/>
              </w:rPr>
              <w:t>кв</w:t>
            </w:r>
            <w:proofErr w:type="spellEnd"/>
            <w:r w:rsidRPr="006059CC">
              <w:rPr>
                <w:sz w:val="18"/>
                <w:szCs w:val="18"/>
              </w:rPr>
              <w:t xml:space="preserve"> м. Стоимость и варианты приобретения можно обсуждать!</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50 000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39 777</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1" w:history="1">
              <w:r w:rsidR="00FD0649" w:rsidRPr="006059CC">
                <w:rPr>
                  <w:rStyle w:val="af6"/>
                  <w:sz w:val="20"/>
                  <w:szCs w:val="20"/>
                </w:rPr>
                <w:t>http://www.cian.ru/sale/commercial/136962398/</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19</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Москва, район Соколиная гора, пер. Нижний Журавлев, 6А</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proofErr w:type="spellStart"/>
            <w:r w:rsidRPr="006059CC">
              <w:rPr>
                <w:sz w:val="18"/>
                <w:szCs w:val="18"/>
              </w:rPr>
              <w:t>обственник</w:t>
            </w:r>
            <w:proofErr w:type="spellEnd"/>
            <w:r w:rsidRPr="006059CC">
              <w:rPr>
                <w:sz w:val="18"/>
                <w:szCs w:val="18"/>
              </w:rPr>
              <w:t>. ТОРГ</w:t>
            </w:r>
            <w:proofErr w:type="gramStart"/>
            <w:r w:rsidRPr="006059CC">
              <w:rPr>
                <w:sz w:val="18"/>
                <w:szCs w:val="18"/>
              </w:rPr>
              <w:t xml:space="preserve"> !</w:t>
            </w:r>
            <w:proofErr w:type="gramEnd"/>
            <w:r w:rsidRPr="006059CC">
              <w:rPr>
                <w:sz w:val="18"/>
                <w:szCs w:val="18"/>
              </w:rPr>
              <w:t xml:space="preserve">!! Продается отдельно стоящее здание с собственной, огороженной территорией 20 соток, 40 </w:t>
            </w:r>
            <w:proofErr w:type="spellStart"/>
            <w:r w:rsidRPr="006059CC">
              <w:rPr>
                <w:sz w:val="18"/>
                <w:szCs w:val="18"/>
              </w:rPr>
              <w:t>машино</w:t>
            </w:r>
            <w:proofErr w:type="spellEnd"/>
            <w:r w:rsidRPr="006059CC">
              <w:rPr>
                <w:sz w:val="18"/>
                <w:szCs w:val="18"/>
              </w:rPr>
              <w:t xml:space="preserve"> ме</w:t>
            </w:r>
            <w:proofErr w:type="gramStart"/>
            <w:r w:rsidRPr="006059CC">
              <w:rPr>
                <w:sz w:val="18"/>
                <w:szCs w:val="18"/>
              </w:rPr>
              <w:t>ст в пр</w:t>
            </w:r>
            <w:proofErr w:type="gramEnd"/>
            <w:r w:rsidRPr="006059CC">
              <w:rPr>
                <w:sz w:val="18"/>
                <w:szCs w:val="18"/>
              </w:rPr>
              <w:t>ямой видимости от метро, ПЕРВАЯ ЛИНИЯ (первый этаж можно переделать под торговые помещения), все центральные коммуникации, прямые договоры. Есть возможность достройки мансардного этаж</w:t>
            </w:r>
            <w:proofErr w:type="gramStart"/>
            <w:r w:rsidRPr="006059CC">
              <w:rPr>
                <w:sz w:val="18"/>
                <w:szCs w:val="18"/>
              </w:rPr>
              <w:t>а(</w:t>
            </w:r>
            <w:proofErr w:type="gramEnd"/>
            <w:r w:rsidRPr="006059CC">
              <w:rPr>
                <w:sz w:val="18"/>
                <w:szCs w:val="18"/>
              </w:rPr>
              <w:t>сейчас просто чердак, двухскатная крыша, в площади не учтена) еще +650 метров. Идеально под офис, клинику, гостиницу. ТОР</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180 000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92 308</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24.04.2016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2" w:history="1">
              <w:r w:rsidR="00FD0649" w:rsidRPr="006059CC">
                <w:rPr>
                  <w:rStyle w:val="af6"/>
                  <w:sz w:val="20"/>
                  <w:szCs w:val="20"/>
                </w:rPr>
                <w:t>http://www.cian.ru/sale/commercial/14607148/</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20</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 пересечении улиц 12-я </w:t>
            </w:r>
            <w:proofErr w:type="gramStart"/>
            <w:r w:rsidRPr="006059CC">
              <w:rPr>
                <w:sz w:val="18"/>
                <w:szCs w:val="18"/>
              </w:rPr>
              <w:t>Парковая</w:t>
            </w:r>
            <w:proofErr w:type="gramEnd"/>
            <w:r w:rsidRPr="006059CC">
              <w:rPr>
                <w:sz w:val="18"/>
                <w:szCs w:val="18"/>
              </w:rPr>
              <w:t xml:space="preserve"> и Нижняя Первомайская.</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ПРОДАЖА ОТ СОБСТВЕННИКА! Продается двухэтажное административное </w:t>
            </w:r>
            <w:proofErr w:type="gramStart"/>
            <w:r w:rsidRPr="006059CC">
              <w:rPr>
                <w:sz w:val="18"/>
                <w:szCs w:val="18"/>
              </w:rPr>
              <w:t>здание</w:t>
            </w:r>
            <w:proofErr w:type="gramEnd"/>
            <w:r w:rsidRPr="006059CC">
              <w:rPr>
                <w:sz w:val="18"/>
                <w:szCs w:val="18"/>
              </w:rPr>
              <w:t xml:space="preserve"> расположенное на пересечении улиц 12-я Парковая и Нижняя Первомайская. Объект находится в 10 минутах ходьбы от станции метро «Первомайская», в окружении жилого массива. Состояние помещений – рабочее. Земельный участок 1318 кв.м. в аренде до 22.09.2030.</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220 000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110 442</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23.04.2016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3" w:history="1">
              <w:r w:rsidR="00FD0649" w:rsidRPr="006059CC">
                <w:rPr>
                  <w:rStyle w:val="af6"/>
                  <w:sz w:val="20"/>
                  <w:szCs w:val="20"/>
                </w:rPr>
                <w:t>http://www.cian.ru/sale/commercial/13566888/</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21</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Москва, район </w:t>
            </w:r>
            <w:proofErr w:type="spellStart"/>
            <w:r w:rsidRPr="006059CC">
              <w:rPr>
                <w:sz w:val="18"/>
                <w:szCs w:val="18"/>
              </w:rPr>
              <w:t>Преображенское</w:t>
            </w:r>
            <w:proofErr w:type="spellEnd"/>
            <w:r w:rsidRPr="006059CC">
              <w:rPr>
                <w:sz w:val="18"/>
                <w:szCs w:val="18"/>
              </w:rPr>
              <w:t xml:space="preserve">, ул. 2-я </w:t>
            </w:r>
            <w:proofErr w:type="spellStart"/>
            <w:r w:rsidRPr="006059CC">
              <w:rPr>
                <w:sz w:val="18"/>
                <w:szCs w:val="18"/>
              </w:rPr>
              <w:t>Бухвостова</w:t>
            </w:r>
            <w:proofErr w:type="spellEnd"/>
            <w:r w:rsidRPr="006059CC">
              <w:rPr>
                <w:sz w:val="18"/>
                <w:szCs w:val="18"/>
              </w:rPr>
              <w:t>, 2С3</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ЭКСКЛЮЗИВНОЕ ПРЕДЛОЖЕНИЕ (ТОЛЬКО У НАС) ЗДАНИЕ В 5 МИНУТАХ ХОДЬБЫ ОТ СТАНЦИИ МЕТРО ПРЕОБРАЖЕНСКАЯ ПЛОЩАДЬ (общая площадь здания составляет – 491,9 м2,,СУЩЕСТВУЕТ ВОЗМОЖНОСТЬ ДОСТРОИТЬ ДО 3000 КВ</w:t>
            </w:r>
            <w:proofErr w:type="gramStart"/>
            <w:r w:rsidRPr="006059CC">
              <w:rPr>
                <w:sz w:val="18"/>
                <w:szCs w:val="18"/>
              </w:rPr>
              <w:t>.М</w:t>
            </w:r>
            <w:proofErr w:type="gramEnd"/>
            <w:r w:rsidRPr="006059CC">
              <w:rPr>
                <w:sz w:val="18"/>
                <w:szCs w:val="18"/>
              </w:rPr>
              <w:t xml:space="preserve">! БТИ ЕСТЬ НА ФОТО (кабинетная планировка.)).В НАСТОЯЩИЙ МОМЕНТ БЕЗ АРЕНДАТОРОВ (ТОЛЬКО ВЫСТАВЛЕНО В АРЕНДУ И ЕСЛИ ВЫ ХОТИТЕ ПРЕОБРЕСТИ ЗДАНИЕ ДЛЯ СЕБЯ,У ВАС ИМЕЕТСЯ ХОРОШАЯ ВОЗМОЖНОСТЬ).ПЕРВАЯ ЛИНИЯ ДОМОВ! Улица 2-ая ул. </w:t>
            </w:r>
            <w:proofErr w:type="spellStart"/>
            <w:r w:rsidRPr="006059CC">
              <w:rPr>
                <w:sz w:val="18"/>
                <w:szCs w:val="18"/>
              </w:rPr>
              <w:t>Бухвостова</w:t>
            </w:r>
            <w:proofErr w:type="spellEnd"/>
            <w:r w:rsidRPr="006059CC">
              <w:rPr>
                <w:sz w:val="18"/>
                <w:szCs w:val="18"/>
              </w:rPr>
              <w:t>, д.2с3. В здании имеются стационарные телефоны, так же предоставляется широкополосный доступ в интернет. Наличие складских помещений, стоянки для автотранспорта на огороженной территории, видеонаблюдение. Есть системный администратор. Состояние помещения – (требуется косметический ремонт). В 2-х помещениях есть еще подсобная часть а так же в здании предусмотрены 3 сан</w:t>
            </w:r>
            <w:proofErr w:type="gramStart"/>
            <w:r w:rsidRPr="006059CC">
              <w:rPr>
                <w:sz w:val="18"/>
                <w:szCs w:val="18"/>
              </w:rPr>
              <w:t>.</w:t>
            </w:r>
            <w:proofErr w:type="gramEnd"/>
            <w:r w:rsidRPr="006059CC">
              <w:rPr>
                <w:sz w:val="18"/>
                <w:szCs w:val="18"/>
              </w:rPr>
              <w:t xml:space="preserve"> </w:t>
            </w:r>
            <w:proofErr w:type="gramStart"/>
            <w:r w:rsidRPr="006059CC">
              <w:rPr>
                <w:sz w:val="18"/>
                <w:szCs w:val="18"/>
              </w:rPr>
              <w:t>у</w:t>
            </w:r>
            <w:proofErr w:type="gramEnd"/>
            <w:r w:rsidRPr="006059CC">
              <w:rPr>
                <w:sz w:val="18"/>
                <w:szCs w:val="18"/>
              </w:rPr>
              <w:t xml:space="preserve">зла (один на первом этаже и два на втором. На этой улице так же располагается Преображенский районный суд – в соседнем </w:t>
            </w:r>
            <w:proofErr w:type="spellStart"/>
            <w:r w:rsidRPr="006059CC">
              <w:rPr>
                <w:sz w:val="18"/>
                <w:szCs w:val="18"/>
              </w:rPr>
              <w:t>доме</w:t>
            </w:r>
            <w:proofErr w:type="gramStart"/>
            <w:r w:rsidRPr="006059CC">
              <w:rPr>
                <w:sz w:val="18"/>
                <w:szCs w:val="18"/>
              </w:rPr>
              <w:t>,з</w:t>
            </w:r>
            <w:proofErr w:type="gramEnd"/>
            <w:r w:rsidRPr="006059CC">
              <w:rPr>
                <w:sz w:val="18"/>
                <w:szCs w:val="18"/>
              </w:rPr>
              <w:t>а</w:t>
            </w:r>
            <w:proofErr w:type="spellEnd"/>
            <w:r w:rsidRPr="006059CC">
              <w:rPr>
                <w:sz w:val="18"/>
                <w:szCs w:val="18"/>
              </w:rPr>
              <w:t xml:space="preserve"> </w:t>
            </w:r>
            <w:proofErr w:type="spellStart"/>
            <w:r w:rsidRPr="006059CC">
              <w:rPr>
                <w:sz w:val="18"/>
                <w:szCs w:val="18"/>
              </w:rPr>
              <w:t>ним,школа</w:t>
            </w:r>
            <w:proofErr w:type="spellEnd"/>
            <w:r w:rsidRPr="006059CC">
              <w:rPr>
                <w:sz w:val="18"/>
                <w:szCs w:val="18"/>
              </w:rPr>
              <w:t xml:space="preserve">). Рядом со зданием автобусная </w:t>
            </w:r>
            <w:proofErr w:type="spellStart"/>
            <w:r w:rsidRPr="006059CC">
              <w:rPr>
                <w:sz w:val="18"/>
                <w:szCs w:val="18"/>
              </w:rPr>
              <w:t>остановка,регулярно</w:t>
            </w:r>
            <w:proofErr w:type="spellEnd"/>
            <w:r w:rsidRPr="006059CC">
              <w:rPr>
                <w:sz w:val="18"/>
                <w:szCs w:val="18"/>
              </w:rPr>
              <w:t xml:space="preserve"> курсируют автобусы и маршрутное такси до метро Преображенская </w:t>
            </w:r>
            <w:proofErr w:type="spellStart"/>
            <w:r w:rsidRPr="006059CC">
              <w:rPr>
                <w:sz w:val="18"/>
                <w:szCs w:val="18"/>
              </w:rPr>
              <w:t>площадь,Сокольники</w:t>
            </w:r>
            <w:proofErr w:type="gramStart"/>
            <w:r w:rsidRPr="006059CC">
              <w:rPr>
                <w:sz w:val="18"/>
                <w:szCs w:val="18"/>
              </w:rPr>
              <w:t>.Т</w:t>
            </w:r>
            <w:proofErr w:type="gramEnd"/>
            <w:r w:rsidRPr="006059CC">
              <w:rPr>
                <w:sz w:val="18"/>
                <w:szCs w:val="18"/>
              </w:rPr>
              <w:t>ак</w:t>
            </w:r>
            <w:proofErr w:type="spellEnd"/>
            <w:r w:rsidRPr="006059CC">
              <w:rPr>
                <w:sz w:val="18"/>
                <w:szCs w:val="18"/>
              </w:rPr>
              <w:t xml:space="preserve"> же до метро Преображенская площадь можно дойти </w:t>
            </w:r>
            <w:proofErr w:type="spellStart"/>
            <w:r w:rsidRPr="006059CC">
              <w:rPr>
                <w:sz w:val="18"/>
                <w:szCs w:val="18"/>
              </w:rPr>
              <w:t>пешком,дорога</w:t>
            </w:r>
            <w:proofErr w:type="spellEnd"/>
            <w:r w:rsidRPr="006059CC">
              <w:rPr>
                <w:sz w:val="18"/>
                <w:szCs w:val="18"/>
              </w:rPr>
              <w:t xml:space="preserve"> займёт не более 10 </w:t>
            </w:r>
            <w:proofErr w:type="spellStart"/>
            <w:r w:rsidRPr="006059CC">
              <w:rPr>
                <w:sz w:val="18"/>
                <w:szCs w:val="18"/>
              </w:rPr>
              <w:t>минут.УЧАСТОК</w:t>
            </w:r>
            <w:proofErr w:type="spellEnd"/>
            <w:r w:rsidRPr="006059CC">
              <w:rPr>
                <w:sz w:val="18"/>
                <w:szCs w:val="18"/>
              </w:rPr>
              <w:t xml:space="preserve"> 20 СОТОК, находится в аренде у города на 49 лет с 2013 года(всего 100 тыс.р./мес.).ЭЛЕКТРИЧЕСКАЯ МОЩНОСТЬ 5 кВт(на настоящее время в большей мощности нет </w:t>
            </w:r>
            <w:proofErr w:type="spellStart"/>
            <w:r w:rsidRPr="006059CC">
              <w:rPr>
                <w:sz w:val="18"/>
                <w:szCs w:val="18"/>
              </w:rPr>
              <w:t>необходимости</w:t>
            </w:r>
            <w:proofErr w:type="gramStart"/>
            <w:r w:rsidRPr="006059CC">
              <w:rPr>
                <w:sz w:val="18"/>
                <w:szCs w:val="18"/>
              </w:rPr>
              <w:t>,е</w:t>
            </w:r>
            <w:proofErr w:type="gramEnd"/>
            <w:r w:rsidRPr="006059CC">
              <w:rPr>
                <w:sz w:val="18"/>
                <w:szCs w:val="18"/>
              </w:rPr>
              <w:t>сли</w:t>
            </w:r>
            <w:proofErr w:type="spellEnd"/>
            <w:r w:rsidRPr="006059CC">
              <w:rPr>
                <w:sz w:val="18"/>
                <w:szCs w:val="18"/>
              </w:rPr>
              <w:t xml:space="preserve"> </w:t>
            </w:r>
            <w:proofErr w:type="spellStart"/>
            <w:r w:rsidRPr="006059CC">
              <w:rPr>
                <w:sz w:val="18"/>
                <w:szCs w:val="18"/>
              </w:rPr>
              <w:t>нужно,МОЩНОСТЬ</w:t>
            </w:r>
            <w:proofErr w:type="spellEnd"/>
            <w:r w:rsidRPr="006059CC">
              <w:rPr>
                <w:sz w:val="18"/>
                <w:szCs w:val="18"/>
              </w:rPr>
              <w:t xml:space="preserve"> ЭЛЕКТРИЧЕСТВА МОЖНО УВЕЛИЧИТЬ ДО ТРЕБУЕМОЙ! Отлично подойдёт под ОФИСЫ</w:t>
            </w:r>
            <w:proofErr w:type="gramStart"/>
            <w:r w:rsidRPr="006059CC">
              <w:rPr>
                <w:sz w:val="18"/>
                <w:szCs w:val="18"/>
              </w:rPr>
              <w:t>,М</w:t>
            </w:r>
            <w:proofErr w:type="gramEnd"/>
            <w:r w:rsidRPr="006059CC">
              <w:rPr>
                <w:sz w:val="18"/>
                <w:szCs w:val="18"/>
              </w:rPr>
              <w:t>ЕДИЦИНСКИЙ ЦЕНТР,ДЕТСКИЙ ЦЕНТР,ЧАСТНУЮ ШКОЛУ ИЛИ ДЕТСКИЙ САД И МНОГОЕ ДРУОЕ) Оперативный показ. ТОРГ НА УСМОТРЕНИЕ СОБСТВЕННИКА</w:t>
            </w:r>
            <w:proofErr w:type="gramStart"/>
            <w:r w:rsidRPr="006059CC">
              <w:rPr>
                <w:sz w:val="18"/>
                <w:szCs w:val="18"/>
              </w:rPr>
              <w:t>!.</w:t>
            </w:r>
            <w:r w:rsidRPr="006059CC">
              <w:rPr>
                <w:sz w:val="18"/>
                <w:szCs w:val="18"/>
              </w:rPr>
              <w:br/>
            </w:r>
            <w:proofErr w:type="gramEnd"/>
            <w:r w:rsidRPr="006059CC">
              <w:rPr>
                <w:sz w:val="18"/>
                <w:szCs w:val="18"/>
              </w:rPr>
              <w:t xml:space="preserve">Ассоциация Жилищного Сотрудничества </w:t>
            </w:r>
          </w:p>
        </w:tc>
        <w:tc>
          <w:tcPr>
            <w:tcW w:w="131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120 000 </w:t>
            </w:r>
            <w:proofErr w:type="spellStart"/>
            <w:r w:rsidRPr="006059CC">
              <w:rPr>
                <w:sz w:val="18"/>
                <w:szCs w:val="18"/>
              </w:rPr>
              <w:t>000</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243 902</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22.04.2016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4" w:history="1">
              <w:r w:rsidR="00FD0649" w:rsidRPr="006059CC">
                <w:rPr>
                  <w:rStyle w:val="af6"/>
                  <w:sz w:val="20"/>
                  <w:szCs w:val="20"/>
                </w:rPr>
                <w:t>http://www.cian.ru/sale/commercial/14694784/</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22</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 м. «Измайловская», ул. 3-я Прядильная, д.6А</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Продажа особняка 1122 кв.м., ВАО, м. «Измайловская», ул. 3-я Прядильная, д.6А, в 15 минутах пешком. ОСЗ - 3 этажа, подвал. Офисная отделка, кондиционеры, </w:t>
            </w:r>
            <w:proofErr w:type="spellStart"/>
            <w:r w:rsidRPr="006059CC">
              <w:rPr>
                <w:sz w:val="18"/>
                <w:szCs w:val="18"/>
              </w:rPr>
              <w:t>эл-во</w:t>
            </w:r>
            <w:proofErr w:type="spellEnd"/>
            <w:r w:rsidRPr="006059CC">
              <w:rPr>
                <w:sz w:val="18"/>
                <w:szCs w:val="18"/>
              </w:rPr>
              <w:t xml:space="preserve"> 230 кВт (единовременно 165 </w:t>
            </w:r>
            <w:proofErr w:type="spellStart"/>
            <w:r w:rsidRPr="006059CC">
              <w:rPr>
                <w:sz w:val="18"/>
                <w:szCs w:val="18"/>
              </w:rPr>
              <w:t>кВА</w:t>
            </w:r>
            <w:proofErr w:type="spellEnd"/>
            <w:r w:rsidRPr="006059CC">
              <w:rPr>
                <w:sz w:val="18"/>
                <w:szCs w:val="18"/>
              </w:rPr>
              <w:t xml:space="preserve">), МГТС, парковка на территории на 15-20 м/м. Огороженный двор, земельный участок 2430 кв.м. в аренде, участок 438 кв.м. в собственности (под зданием). Продажа. 130 000 </w:t>
            </w:r>
            <w:proofErr w:type="spellStart"/>
            <w:r w:rsidRPr="006059CC">
              <w:rPr>
                <w:sz w:val="18"/>
                <w:szCs w:val="18"/>
              </w:rPr>
              <w:t>000</w:t>
            </w:r>
            <w:proofErr w:type="spellEnd"/>
            <w:r w:rsidRPr="006059CC">
              <w:rPr>
                <w:sz w:val="18"/>
                <w:szCs w:val="18"/>
              </w:rPr>
              <w:t xml:space="preserve"> рублей. Коммерческие условия обсуждаются. 8(903)798-6458 Лена.</w:t>
            </w:r>
          </w:p>
        </w:tc>
        <w:tc>
          <w:tcPr>
            <w:tcW w:w="1315"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rPr>
                <w:sz w:val="18"/>
                <w:szCs w:val="18"/>
              </w:rPr>
            </w:pPr>
            <w:r w:rsidRPr="006059CC">
              <w:rPr>
                <w:sz w:val="18"/>
                <w:szCs w:val="18"/>
              </w:rPr>
              <w:t xml:space="preserve">           130 000 </w:t>
            </w:r>
            <w:proofErr w:type="spellStart"/>
            <w:r w:rsidRPr="006059CC">
              <w:rPr>
                <w:sz w:val="18"/>
                <w:szCs w:val="18"/>
              </w:rPr>
              <w:t>000</w:t>
            </w:r>
            <w:proofErr w:type="spellEnd"/>
            <w:r w:rsidRPr="006059CC">
              <w:rPr>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115 865</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12.04.2016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5" w:history="1">
              <w:r w:rsidR="00FD0649" w:rsidRPr="006059CC">
                <w:rPr>
                  <w:rStyle w:val="af6"/>
                  <w:sz w:val="20"/>
                  <w:szCs w:val="20"/>
                </w:rPr>
                <w:t>http://www.cian.ru/sale/commercial/14173437/</w:t>
              </w:r>
            </w:hyperlink>
          </w:p>
        </w:tc>
      </w:tr>
      <w:tr w:rsidR="00FD0649" w:rsidRPr="006059CC" w:rsidTr="00BF4F2E">
        <w:trPr>
          <w:trHeight w:val="20"/>
        </w:trPr>
        <w:tc>
          <w:tcPr>
            <w:tcW w:w="581" w:type="dxa"/>
            <w:tcBorders>
              <w:top w:val="nil"/>
              <w:left w:val="single" w:sz="4" w:space="0" w:color="auto"/>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right="-57" w:firstLine="0"/>
              <w:jc w:val="center"/>
              <w:rPr>
                <w:rStyle w:val="affffff6"/>
                <w:sz w:val="16"/>
                <w:szCs w:val="16"/>
              </w:rPr>
            </w:pPr>
            <w:r w:rsidRPr="006059CC">
              <w:rPr>
                <w:rStyle w:val="affffff6"/>
                <w:sz w:val="16"/>
                <w:szCs w:val="16"/>
              </w:rPr>
              <w:t>23</w:t>
            </w:r>
          </w:p>
        </w:tc>
        <w:tc>
          <w:tcPr>
            <w:tcW w:w="1135"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Москва, район Измайлово, 7</w:t>
            </w:r>
            <w:r w:rsidRPr="006059CC">
              <w:rPr>
                <w:sz w:val="18"/>
                <w:szCs w:val="18"/>
              </w:rPr>
              <w:noBreakHyphen/>
              <w:t>я Парковая ул.</w:t>
            </w:r>
          </w:p>
        </w:tc>
        <w:tc>
          <w:tcPr>
            <w:tcW w:w="3828"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left="-57" w:firstLine="0"/>
              <w:jc w:val="center"/>
              <w:rPr>
                <w:sz w:val="18"/>
                <w:szCs w:val="18"/>
              </w:rPr>
            </w:pPr>
            <w:r w:rsidRPr="006059CC">
              <w:rPr>
                <w:sz w:val="18"/>
                <w:szCs w:val="18"/>
              </w:rPr>
              <w:t xml:space="preserve">Продается кирпичное нежилое отдельно-стоящее здание 820 кв.м. в 7 мин. пешком от метро </w:t>
            </w:r>
            <w:proofErr w:type="gramStart"/>
            <w:r w:rsidRPr="006059CC">
              <w:rPr>
                <w:sz w:val="18"/>
                <w:szCs w:val="18"/>
              </w:rPr>
              <w:t>Щелковская</w:t>
            </w:r>
            <w:proofErr w:type="gramEnd"/>
            <w:r w:rsidRPr="006059CC">
              <w:rPr>
                <w:sz w:val="18"/>
                <w:szCs w:val="18"/>
              </w:rPr>
              <w:t xml:space="preserve">. Здание офисное 1972 г.п., в 2006 году проведен полный капитальный ремонт с заменой коммуникаций. Материал перекрытий - железобетонные плиты, наружные стены - кирпичные, кровля - железобетонная с покрытием из рубероида, наружная отделка цоколя - </w:t>
            </w:r>
            <w:proofErr w:type="spellStart"/>
            <w:r w:rsidRPr="006059CC">
              <w:rPr>
                <w:sz w:val="18"/>
                <w:szCs w:val="18"/>
              </w:rPr>
              <w:t>керамогранитная</w:t>
            </w:r>
            <w:proofErr w:type="spellEnd"/>
            <w:r w:rsidRPr="006059CC">
              <w:rPr>
                <w:sz w:val="18"/>
                <w:szCs w:val="18"/>
              </w:rPr>
              <w:t xml:space="preserve"> плитка, наружные стены - система вентилируемого фасада с облицовкой </w:t>
            </w:r>
            <w:proofErr w:type="spellStart"/>
            <w:r w:rsidRPr="006059CC">
              <w:rPr>
                <w:sz w:val="18"/>
                <w:szCs w:val="18"/>
              </w:rPr>
              <w:t>металлокассетами</w:t>
            </w:r>
            <w:proofErr w:type="spellEnd"/>
            <w:r w:rsidRPr="006059CC">
              <w:rPr>
                <w:sz w:val="18"/>
                <w:szCs w:val="18"/>
              </w:rPr>
              <w:t xml:space="preserve">. На территории имеется парковка из брусчатки на 10 </w:t>
            </w:r>
            <w:proofErr w:type="spellStart"/>
            <w:r w:rsidRPr="006059CC">
              <w:rPr>
                <w:sz w:val="18"/>
                <w:szCs w:val="18"/>
              </w:rPr>
              <w:t>машиномест</w:t>
            </w:r>
            <w:proofErr w:type="spellEnd"/>
            <w:r w:rsidRPr="006059CC">
              <w:rPr>
                <w:sz w:val="18"/>
                <w:szCs w:val="18"/>
              </w:rPr>
              <w:t xml:space="preserve">. Участок площадью 867 кв.м. (в СОБСТВЕННОСТИ!), категория земель: земли населенных пунктов, разрешенное использование: земельные участки, предназначенные для размещения административных и офисных зданий. Территория участка обнесена забором (со шлагбаумом) благоустроена, имеются зеленые насаждения, а также имеется видеонаблюдение в здании и по периметру здания. Здание состоит из 2 этажей и подвала, </w:t>
            </w:r>
            <w:proofErr w:type="spellStart"/>
            <w:r w:rsidRPr="006059CC">
              <w:rPr>
                <w:sz w:val="18"/>
                <w:szCs w:val="18"/>
              </w:rPr>
              <w:t>кабинетно-коридорная</w:t>
            </w:r>
            <w:proofErr w:type="spellEnd"/>
            <w:r w:rsidRPr="006059CC">
              <w:rPr>
                <w:sz w:val="18"/>
                <w:szCs w:val="18"/>
              </w:rPr>
              <w:t xml:space="preserve"> планировка, высота потолков 3,30 – 3, 40 м, имеется вентиляция, электрическая мощность 42 кВт, 10 телефонных линий, проводной интернет</w:t>
            </w:r>
            <w:proofErr w:type="gramStart"/>
            <w:r w:rsidRPr="006059CC">
              <w:rPr>
                <w:sz w:val="18"/>
                <w:szCs w:val="18"/>
              </w:rPr>
              <w:t xml:space="preserve"> .</w:t>
            </w:r>
            <w:proofErr w:type="gramEnd"/>
            <w:r w:rsidRPr="006059CC">
              <w:rPr>
                <w:sz w:val="18"/>
                <w:szCs w:val="18"/>
              </w:rPr>
              <w:t xml:space="preserve">Имеется согласованный проект надстройки еще 2 этажей и увеличения площади на 550 кв.м. Приобретена большая часть материалов для строительства. </w:t>
            </w:r>
            <w:proofErr w:type="gramStart"/>
            <w:r w:rsidRPr="006059CC">
              <w:rPr>
                <w:sz w:val="18"/>
                <w:szCs w:val="18"/>
              </w:rPr>
              <w:t>Возможно</w:t>
            </w:r>
            <w:proofErr w:type="gramEnd"/>
            <w:r w:rsidRPr="006059CC">
              <w:rPr>
                <w:sz w:val="18"/>
                <w:szCs w:val="18"/>
              </w:rPr>
              <w:t xml:space="preserve"> рассмотреть здание под гостиницу или </w:t>
            </w:r>
            <w:proofErr w:type="spellStart"/>
            <w:r w:rsidRPr="006059CC">
              <w:rPr>
                <w:sz w:val="18"/>
                <w:szCs w:val="18"/>
              </w:rPr>
              <w:t>хостел</w:t>
            </w:r>
            <w:proofErr w:type="spellEnd"/>
            <w:r w:rsidRPr="006059CC">
              <w:rPr>
                <w:sz w:val="18"/>
                <w:szCs w:val="18"/>
              </w:rPr>
              <w:t>, удачное расположение в районе Измайлово, в близости Щелковского автовокзала и станции метро.</w:t>
            </w:r>
          </w:p>
        </w:tc>
        <w:tc>
          <w:tcPr>
            <w:tcW w:w="1315"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rPr>
                <w:sz w:val="18"/>
                <w:szCs w:val="18"/>
              </w:rPr>
            </w:pPr>
            <w:r w:rsidRPr="006059CC">
              <w:rPr>
                <w:sz w:val="18"/>
                <w:szCs w:val="18"/>
              </w:rPr>
              <w:t xml:space="preserve">           197 000 </w:t>
            </w:r>
            <w:proofErr w:type="spellStart"/>
            <w:r w:rsidRPr="006059CC">
              <w:rPr>
                <w:sz w:val="18"/>
                <w:szCs w:val="18"/>
              </w:rPr>
              <w:t>000</w:t>
            </w:r>
            <w:proofErr w:type="spellEnd"/>
            <w:r w:rsidRPr="006059CC">
              <w:rPr>
                <w:sz w:val="18"/>
                <w:szCs w:val="18"/>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240 244</w:t>
            </w:r>
          </w:p>
        </w:tc>
        <w:tc>
          <w:tcPr>
            <w:tcW w:w="993" w:type="dxa"/>
            <w:tcBorders>
              <w:top w:val="nil"/>
              <w:left w:val="nil"/>
              <w:bottom w:val="single" w:sz="4" w:space="0" w:color="auto"/>
              <w:right w:val="single" w:sz="4" w:space="0" w:color="auto"/>
            </w:tcBorders>
            <w:shd w:val="clear" w:color="auto" w:fill="auto"/>
            <w:noWrap/>
            <w:vAlign w:val="center"/>
            <w:hideMark/>
          </w:tcPr>
          <w:p w:rsidR="00FD0649" w:rsidRPr="006059CC" w:rsidRDefault="00FD0649" w:rsidP="00FD0649">
            <w:pPr>
              <w:spacing w:before="0"/>
              <w:ind w:left="-57" w:firstLine="0"/>
              <w:jc w:val="center"/>
              <w:rPr>
                <w:sz w:val="18"/>
                <w:szCs w:val="18"/>
              </w:rPr>
            </w:pPr>
            <w:r w:rsidRPr="006059CC">
              <w:rPr>
                <w:sz w:val="18"/>
                <w:szCs w:val="18"/>
              </w:rPr>
              <w:t>22.04.2016</w:t>
            </w:r>
          </w:p>
        </w:tc>
        <w:tc>
          <w:tcPr>
            <w:tcW w:w="1417" w:type="dxa"/>
            <w:tcBorders>
              <w:top w:val="nil"/>
              <w:left w:val="nil"/>
              <w:bottom w:val="single" w:sz="4" w:space="0" w:color="auto"/>
              <w:right w:val="single" w:sz="4" w:space="0" w:color="auto"/>
            </w:tcBorders>
            <w:shd w:val="clear" w:color="auto" w:fill="auto"/>
            <w:vAlign w:val="center"/>
            <w:hideMark/>
          </w:tcPr>
          <w:p w:rsidR="00FD0649" w:rsidRPr="006059CC" w:rsidRDefault="008E71F7" w:rsidP="00FD0649">
            <w:pPr>
              <w:spacing w:before="0"/>
              <w:ind w:left="-57" w:firstLine="0"/>
              <w:rPr>
                <w:color w:val="0000FF"/>
                <w:sz w:val="20"/>
                <w:szCs w:val="20"/>
                <w:u w:val="single"/>
              </w:rPr>
            </w:pPr>
            <w:hyperlink r:id="rId76" w:history="1">
              <w:r w:rsidR="00FD0649" w:rsidRPr="006059CC">
                <w:rPr>
                  <w:rStyle w:val="af6"/>
                  <w:sz w:val="20"/>
                  <w:szCs w:val="20"/>
                </w:rPr>
                <w:t>http://www.cian.ru/sale/commercial/7764838/</w:t>
              </w:r>
            </w:hyperlink>
          </w:p>
        </w:tc>
      </w:tr>
    </w:tbl>
    <w:p w:rsidR="00C2288D" w:rsidRPr="006059CC" w:rsidRDefault="00C2288D" w:rsidP="00C2288D">
      <w:pPr>
        <w:tabs>
          <w:tab w:val="left" w:pos="10485"/>
        </w:tabs>
        <w:sectPr w:rsidR="00C2288D" w:rsidRPr="006059CC" w:rsidSect="00C2288D">
          <w:footerReference w:type="default" r:id="rId77"/>
          <w:type w:val="continuous"/>
          <w:pgSz w:w="11906" w:h="16838" w:code="9"/>
          <w:pgMar w:top="992" w:right="567" w:bottom="539" w:left="1134" w:header="567" w:footer="471" w:gutter="0"/>
          <w:pgNumType w:fmt="numberInDash"/>
          <w:cols w:space="708"/>
          <w:docGrid w:linePitch="360"/>
        </w:sectPr>
      </w:pPr>
    </w:p>
    <w:p w:rsidR="00C2288D" w:rsidRPr="006059CC" w:rsidRDefault="00C2288D" w:rsidP="00224539">
      <w:pPr>
        <w:rPr>
          <w:i/>
          <w:color w:val="000000"/>
          <w:shd w:val="clear" w:color="auto" w:fill="FFFFFF"/>
        </w:rPr>
      </w:pPr>
    </w:p>
    <w:p w:rsidR="00224539" w:rsidRPr="006059CC" w:rsidRDefault="00224539" w:rsidP="00224539">
      <w:pPr>
        <w:rPr>
          <w:color w:val="000000"/>
          <w:shd w:val="clear" w:color="auto" w:fill="FFFFFF"/>
        </w:rPr>
      </w:pPr>
    </w:p>
    <w:p w:rsidR="00AE44C4" w:rsidRPr="006059CC" w:rsidRDefault="00AE44C4" w:rsidP="00AE44C4">
      <w:pPr>
        <w:pStyle w:val="21"/>
        <w:numPr>
          <w:ilvl w:val="1"/>
          <w:numId w:val="3"/>
        </w:numPr>
        <w:tabs>
          <w:tab w:val="num" w:pos="1080"/>
        </w:tabs>
        <w:ind w:left="788" w:hanging="431"/>
        <w:jc w:val="left"/>
      </w:pPr>
      <w:bookmarkStart w:id="63" w:name="_Toc449518455"/>
      <w:r w:rsidRPr="006059CC">
        <w:t xml:space="preserve">Информация о факторах, влияющих на спрос и предложение, иных факторах и всех прочих факторах, обоснования значений и диапазонов значений </w:t>
      </w:r>
      <w:proofErr w:type="spellStart"/>
      <w:r w:rsidRPr="006059CC">
        <w:t>ценообразующих</w:t>
      </w:r>
      <w:proofErr w:type="spellEnd"/>
      <w:r w:rsidRPr="006059CC">
        <w:t xml:space="preserve"> факторов</w:t>
      </w:r>
      <w:bookmarkEnd w:id="63"/>
    </w:p>
    <w:p w:rsidR="00AE44C4" w:rsidRPr="006059CC" w:rsidRDefault="00AE44C4" w:rsidP="00AE44C4">
      <w:pPr>
        <w:tabs>
          <w:tab w:val="left" w:pos="426"/>
        </w:tabs>
        <w:suppressAutoHyphens/>
        <w:rPr>
          <w:szCs w:val="20"/>
          <w:lang w:eastAsia="ar-SA"/>
        </w:rPr>
      </w:pPr>
      <w:r w:rsidRPr="006059CC">
        <w:rPr>
          <w:szCs w:val="20"/>
          <w:lang w:eastAsia="ar-SA"/>
        </w:rPr>
        <w:t xml:space="preserve">На стоимость </w:t>
      </w:r>
      <w:proofErr w:type="spellStart"/>
      <w:r w:rsidR="0056668D" w:rsidRPr="006059CC">
        <w:rPr>
          <w:szCs w:val="20"/>
          <w:lang w:eastAsia="ar-SA"/>
        </w:rPr>
        <w:t>офисно-торговых</w:t>
      </w:r>
      <w:proofErr w:type="spellEnd"/>
      <w:r w:rsidR="00DD7616" w:rsidRPr="006059CC">
        <w:rPr>
          <w:szCs w:val="20"/>
          <w:lang w:eastAsia="ar-SA"/>
        </w:rPr>
        <w:t xml:space="preserve"> помещений</w:t>
      </w:r>
      <w:r w:rsidRPr="006059CC">
        <w:rPr>
          <w:szCs w:val="20"/>
          <w:lang w:eastAsia="ar-SA"/>
        </w:rPr>
        <w:t xml:space="preserve"> влияет сразу несколько основных </w:t>
      </w:r>
      <w:proofErr w:type="spellStart"/>
      <w:r w:rsidRPr="006059CC">
        <w:rPr>
          <w:szCs w:val="20"/>
          <w:lang w:eastAsia="ar-SA"/>
        </w:rPr>
        <w:t>ценообразующих</w:t>
      </w:r>
      <w:proofErr w:type="spellEnd"/>
      <w:r w:rsidRPr="006059CC">
        <w:rPr>
          <w:szCs w:val="20"/>
          <w:lang w:eastAsia="ar-SA"/>
        </w:rPr>
        <w:t xml:space="preserve"> факторов. Их можно разделить на три группы:</w:t>
      </w:r>
    </w:p>
    <w:p w:rsidR="00AE44C4" w:rsidRPr="006059CC" w:rsidRDefault="00AE44C4" w:rsidP="004F3F05">
      <w:pPr>
        <w:numPr>
          <w:ilvl w:val="0"/>
          <w:numId w:val="12"/>
        </w:numPr>
        <w:tabs>
          <w:tab w:val="left" w:pos="426"/>
        </w:tabs>
        <w:suppressAutoHyphens/>
        <w:rPr>
          <w:szCs w:val="20"/>
          <w:lang w:eastAsia="ar-SA"/>
        </w:rPr>
      </w:pPr>
      <w:r w:rsidRPr="006059CC">
        <w:rPr>
          <w:szCs w:val="20"/>
          <w:lang w:eastAsia="ar-SA"/>
        </w:rPr>
        <w:t>Финансово-правовые факторы: Вид сделки, дата сделки, условия финансирования;</w:t>
      </w:r>
    </w:p>
    <w:p w:rsidR="00AE44C4" w:rsidRPr="006059CC" w:rsidRDefault="00AE44C4" w:rsidP="004F3F05">
      <w:pPr>
        <w:numPr>
          <w:ilvl w:val="0"/>
          <w:numId w:val="12"/>
        </w:numPr>
        <w:tabs>
          <w:tab w:val="left" w:pos="426"/>
        </w:tabs>
        <w:suppressAutoHyphens/>
        <w:rPr>
          <w:szCs w:val="20"/>
          <w:lang w:eastAsia="ar-SA"/>
        </w:rPr>
      </w:pPr>
      <w:r w:rsidRPr="006059CC">
        <w:rPr>
          <w:szCs w:val="20"/>
          <w:lang w:eastAsia="ar-SA"/>
        </w:rPr>
        <w:t>Внешние факторы: местоположение;</w:t>
      </w:r>
    </w:p>
    <w:p w:rsidR="00AE44C4" w:rsidRPr="006059CC" w:rsidRDefault="00AE44C4" w:rsidP="004F3F05">
      <w:pPr>
        <w:numPr>
          <w:ilvl w:val="0"/>
          <w:numId w:val="12"/>
        </w:numPr>
        <w:tabs>
          <w:tab w:val="left" w:pos="426"/>
        </w:tabs>
        <w:suppressAutoHyphens/>
        <w:rPr>
          <w:szCs w:val="20"/>
          <w:lang w:eastAsia="ar-SA"/>
        </w:rPr>
      </w:pPr>
      <w:r w:rsidRPr="006059CC">
        <w:rPr>
          <w:szCs w:val="20"/>
          <w:lang w:eastAsia="ar-SA"/>
        </w:rPr>
        <w:t xml:space="preserve">Внутренние факторы: Материал стен, Этаж расположения </w:t>
      </w:r>
      <w:r w:rsidR="00DD7616" w:rsidRPr="006059CC">
        <w:rPr>
          <w:szCs w:val="20"/>
          <w:lang w:eastAsia="ar-SA"/>
        </w:rPr>
        <w:t>офиса</w:t>
      </w:r>
      <w:r w:rsidRPr="006059CC">
        <w:rPr>
          <w:szCs w:val="20"/>
          <w:lang w:eastAsia="ar-SA"/>
        </w:rPr>
        <w:t xml:space="preserve">, Общая площадь, </w:t>
      </w:r>
      <w:r w:rsidR="00DD7616" w:rsidRPr="006059CC">
        <w:rPr>
          <w:szCs w:val="20"/>
          <w:lang w:eastAsia="ar-SA"/>
        </w:rPr>
        <w:t>Класс офиса, Качество внутренней отделки</w:t>
      </w:r>
      <w:r w:rsidRPr="006059CC">
        <w:rPr>
          <w:szCs w:val="20"/>
          <w:lang w:eastAsia="ar-SA"/>
        </w:rPr>
        <w:t>.</w:t>
      </w:r>
    </w:p>
    <w:p w:rsidR="00AE44C4" w:rsidRPr="006059CC" w:rsidRDefault="00AE44C4" w:rsidP="00AE44C4">
      <w:pPr>
        <w:keepNext/>
        <w:spacing w:line="300" w:lineRule="exact"/>
        <w:jc w:val="right"/>
        <w:rPr>
          <w:rFonts w:ascii="Verdana" w:hAnsi="Verdana" w:cs="Bookman Old Style"/>
          <w:b/>
          <w:bCs/>
          <w:sz w:val="20"/>
          <w:szCs w:val="20"/>
        </w:rPr>
      </w:pPr>
      <w:r w:rsidRPr="006059CC">
        <w:rPr>
          <w:rFonts w:ascii="Verdana" w:hAnsi="Verdana" w:cs="Bookman Old Style"/>
          <w:b/>
          <w:bCs/>
          <w:sz w:val="20"/>
          <w:szCs w:val="20"/>
        </w:rPr>
        <w:t xml:space="preserve">Таблица </w:t>
      </w:r>
      <w:r w:rsidR="008E71F7" w:rsidRPr="006059CC">
        <w:rPr>
          <w:rFonts w:ascii="Verdana" w:hAnsi="Verdana" w:cs="Bookman Old Style"/>
          <w:b/>
          <w:bCs/>
          <w:sz w:val="20"/>
          <w:szCs w:val="20"/>
        </w:rPr>
        <w:fldChar w:fldCharType="begin"/>
      </w:r>
      <w:r w:rsidRPr="006059CC">
        <w:rPr>
          <w:rFonts w:ascii="Verdana" w:hAnsi="Verdana" w:cs="Bookman Old Style"/>
          <w:b/>
          <w:bCs/>
          <w:sz w:val="20"/>
          <w:szCs w:val="20"/>
        </w:rPr>
        <w:instrText xml:space="preserve"> SEQ Таблица \* ARABIC </w:instrText>
      </w:r>
      <w:r w:rsidR="008E71F7" w:rsidRPr="006059CC">
        <w:rPr>
          <w:rFonts w:ascii="Verdana" w:hAnsi="Verdana" w:cs="Bookman Old Style"/>
          <w:b/>
          <w:bCs/>
          <w:sz w:val="20"/>
          <w:szCs w:val="20"/>
        </w:rPr>
        <w:fldChar w:fldCharType="separate"/>
      </w:r>
      <w:r w:rsidR="009C02E3">
        <w:rPr>
          <w:rFonts w:ascii="Verdana" w:hAnsi="Verdana" w:cs="Bookman Old Style"/>
          <w:b/>
          <w:bCs/>
          <w:noProof/>
          <w:sz w:val="20"/>
          <w:szCs w:val="20"/>
        </w:rPr>
        <w:t>7</w:t>
      </w:r>
      <w:r w:rsidR="008E71F7" w:rsidRPr="006059CC">
        <w:rPr>
          <w:rFonts w:ascii="Verdana" w:hAnsi="Verdana" w:cs="Bookman Old Style"/>
          <w:b/>
          <w:bCs/>
          <w:sz w:val="20"/>
          <w:szCs w:val="20"/>
        </w:rPr>
        <w:fldChar w:fldCharType="end"/>
      </w:r>
      <w:r w:rsidRPr="006059CC">
        <w:rPr>
          <w:rFonts w:ascii="Verdana" w:hAnsi="Verdana" w:cs="Bookman Old Style"/>
          <w:b/>
          <w:bCs/>
          <w:sz w:val="20"/>
          <w:szCs w:val="20"/>
        </w:rPr>
        <w:t>. Диапазоны значений факторов</w:t>
      </w:r>
    </w:p>
    <w:tbl>
      <w:tblPr>
        <w:tblStyle w:val="311"/>
        <w:tblW w:w="0" w:type="auto"/>
        <w:jc w:val="center"/>
        <w:tblLook w:val="04A0"/>
      </w:tblPr>
      <w:tblGrid>
        <w:gridCol w:w="3674"/>
        <w:gridCol w:w="5751"/>
      </w:tblGrid>
      <w:tr w:rsidR="00AE44C4" w:rsidRPr="006059CC" w:rsidTr="00AE44C4">
        <w:trPr>
          <w:cnfStyle w:val="100000000000"/>
          <w:trHeight w:val="235"/>
          <w:tblHeader/>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b/>
                <w:sz w:val="20"/>
              </w:rPr>
            </w:pPr>
            <w:proofErr w:type="spellStart"/>
            <w:r w:rsidRPr="006059CC">
              <w:rPr>
                <w:rFonts w:ascii="Verdana" w:hAnsi="Verdana"/>
                <w:b/>
                <w:sz w:val="20"/>
              </w:rPr>
              <w:t>Ценообразующий</w:t>
            </w:r>
            <w:proofErr w:type="spellEnd"/>
            <w:r w:rsidRPr="006059CC">
              <w:rPr>
                <w:rFonts w:ascii="Verdana" w:hAnsi="Verdana"/>
                <w:b/>
                <w:sz w:val="20"/>
              </w:rPr>
              <w:t xml:space="preserve"> фактор</w:t>
            </w:r>
          </w:p>
        </w:tc>
        <w:tc>
          <w:tcPr>
            <w:tcW w:w="5751" w:type="dxa"/>
          </w:tcPr>
          <w:p w:rsidR="00AE44C4" w:rsidRPr="006059CC" w:rsidRDefault="00AE44C4" w:rsidP="00AE44C4">
            <w:pPr>
              <w:tabs>
                <w:tab w:val="left" w:pos="426"/>
              </w:tabs>
              <w:suppressAutoHyphens/>
              <w:spacing w:before="0"/>
              <w:ind w:firstLine="0"/>
              <w:jc w:val="center"/>
              <w:cnfStyle w:val="100000000000"/>
              <w:rPr>
                <w:rFonts w:ascii="Verdana" w:hAnsi="Verdana"/>
                <w:b/>
                <w:sz w:val="20"/>
              </w:rPr>
            </w:pPr>
            <w:r w:rsidRPr="006059CC">
              <w:rPr>
                <w:rFonts w:ascii="Verdana" w:hAnsi="Verdana"/>
                <w:b/>
                <w:sz w:val="20"/>
              </w:rPr>
              <w:t>Диапазоны значений факторов</w:t>
            </w:r>
          </w:p>
        </w:tc>
      </w:tr>
      <w:tr w:rsidR="00AE44C4" w:rsidRPr="006059CC" w:rsidTr="00AE44C4">
        <w:trPr>
          <w:trHeight w:val="235"/>
          <w:jc w:val="center"/>
        </w:trPr>
        <w:tc>
          <w:tcPr>
            <w:cnfStyle w:val="001000000000"/>
            <w:tcW w:w="9425" w:type="dxa"/>
            <w:gridSpan w:val="2"/>
          </w:tcPr>
          <w:p w:rsidR="00AE44C4" w:rsidRPr="006059CC" w:rsidRDefault="00AE44C4" w:rsidP="00AE44C4">
            <w:pPr>
              <w:tabs>
                <w:tab w:val="left" w:pos="426"/>
              </w:tabs>
              <w:suppressAutoHyphens/>
              <w:spacing w:before="0"/>
              <w:ind w:firstLine="0"/>
              <w:jc w:val="center"/>
              <w:rPr>
                <w:rFonts w:ascii="Verdana" w:hAnsi="Verdana"/>
                <w:sz w:val="20"/>
              </w:rPr>
            </w:pPr>
            <w:r w:rsidRPr="006059CC">
              <w:rPr>
                <w:rFonts w:ascii="Verdana" w:hAnsi="Verdana"/>
                <w:sz w:val="20"/>
              </w:rPr>
              <w:t>Финансово-правовые</w:t>
            </w:r>
          </w:p>
        </w:tc>
      </w:tr>
      <w:tr w:rsidR="00AE44C4" w:rsidRPr="006059CC" w:rsidTr="00AE44C4">
        <w:trPr>
          <w:trHeight w:val="235"/>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Вид сделки</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lang w:val="en-US"/>
              </w:rPr>
            </w:pPr>
            <w:r w:rsidRPr="006059CC">
              <w:rPr>
                <w:rFonts w:ascii="Verdana" w:hAnsi="Verdana"/>
                <w:sz w:val="20"/>
                <w:lang w:val="en-US"/>
              </w:rPr>
              <w:t>[</w:t>
            </w:r>
            <w:r w:rsidRPr="006059CC">
              <w:rPr>
                <w:rFonts w:ascii="Verdana" w:hAnsi="Verdana"/>
                <w:sz w:val="20"/>
              </w:rPr>
              <w:t>Продажа; Предложение</w:t>
            </w:r>
            <w:r w:rsidRPr="006059CC">
              <w:rPr>
                <w:rFonts w:ascii="Verdana" w:hAnsi="Verdana"/>
                <w:sz w:val="20"/>
                <w:lang w:val="en-US"/>
              </w:rPr>
              <w:t>]</w:t>
            </w:r>
          </w:p>
        </w:tc>
      </w:tr>
      <w:tr w:rsidR="00AE44C4" w:rsidRPr="006059CC" w:rsidTr="00AE44C4">
        <w:trPr>
          <w:trHeight w:val="706"/>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Дата сделки</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Дата продажи или предложения, характеризует срок, на который отличается дата предложения аналога от даты оценки</w:t>
            </w:r>
          </w:p>
        </w:tc>
      </w:tr>
      <w:tr w:rsidR="00AE44C4" w:rsidRPr="006059CC" w:rsidTr="00AE44C4">
        <w:trPr>
          <w:trHeight w:val="1192"/>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Условия финансирования</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В случае</w:t>
            </w:r>
            <w:proofErr w:type="gramStart"/>
            <w:r w:rsidRPr="006059CC">
              <w:rPr>
                <w:rFonts w:ascii="Verdana" w:hAnsi="Verdana"/>
                <w:sz w:val="20"/>
              </w:rPr>
              <w:t>,</w:t>
            </w:r>
            <w:proofErr w:type="gramEnd"/>
            <w:r w:rsidRPr="006059CC">
              <w:rPr>
                <w:rFonts w:ascii="Verdana" w:hAnsi="Verdana"/>
                <w:sz w:val="20"/>
              </w:rPr>
              <w:t xml:space="preserve"> если известно, что аналог был продан на условиях рассрочки, неравноценного обмена или происходила сделка по принуждению, то данный факт должен быть учтен с соответствующей поправкой</w:t>
            </w:r>
          </w:p>
        </w:tc>
      </w:tr>
      <w:tr w:rsidR="00AE44C4" w:rsidRPr="006059CC" w:rsidTr="00AE44C4">
        <w:trPr>
          <w:trHeight w:val="235"/>
          <w:jc w:val="center"/>
        </w:trPr>
        <w:tc>
          <w:tcPr>
            <w:cnfStyle w:val="001000000000"/>
            <w:tcW w:w="9425" w:type="dxa"/>
            <w:gridSpan w:val="2"/>
          </w:tcPr>
          <w:p w:rsidR="00AE44C4" w:rsidRPr="006059CC" w:rsidRDefault="00AE44C4" w:rsidP="00AE44C4">
            <w:pPr>
              <w:tabs>
                <w:tab w:val="left" w:pos="426"/>
              </w:tabs>
              <w:suppressAutoHyphens/>
              <w:spacing w:before="0"/>
              <w:ind w:firstLine="0"/>
              <w:jc w:val="center"/>
              <w:rPr>
                <w:rFonts w:ascii="Verdana" w:hAnsi="Verdana"/>
                <w:sz w:val="20"/>
              </w:rPr>
            </w:pPr>
            <w:r w:rsidRPr="006059CC">
              <w:rPr>
                <w:rFonts w:ascii="Verdana" w:hAnsi="Verdana"/>
                <w:sz w:val="20"/>
              </w:rPr>
              <w:t>Внешние факторы</w:t>
            </w:r>
          </w:p>
        </w:tc>
      </w:tr>
      <w:tr w:rsidR="00AE44C4" w:rsidRPr="006059CC" w:rsidTr="00AE44C4">
        <w:trPr>
          <w:trHeight w:val="706"/>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Местоположение объекта оценки</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Характеризуется следующими значениями:</w:t>
            </w:r>
          </w:p>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[аналогично объекту оценки; хуже объекта оценки; лучше объекта оценки]</w:t>
            </w:r>
          </w:p>
        </w:tc>
      </w:tr>
      <w:tr w:rsidR="00AE44C4" w:rsidRPr="006059CC" w:rsidTr="00AE44C4">
        <w:trPr>
          <w:trHeight w:val="235"/>
          <w:jc w:val="center"/>
        </w:trPr>
        <w:tc>
          <w:tcPr>
            <w:cnfStyle w:val="001000000000"/>
            <w:tcW w:w="9425" w:type="dxa"/>
            <w:gridSpan w:val="2"/>
          </w:tcPr>
          <w:p w:rsidR="00AE44C4" w:rsidRPr="006059CC" w:rsidRDefault="00AE44C4" w:rsidP="00AE44C4">
            <w:pPr>
              <w:tabs>
                <w:tab w:val="left" w:pos="426"/>
              </w:tabs>
              <w:suppressAutoHyphens/>
              <w:spacing w:before="0"/>
              <w:ind w:firstLine="0"/>
              <w:jc w:val="center"/>
              <w:rPr>
                <w:rFonts w:ascii="Verdana" w:hAnsi="Verdana"/>
                <w:sz w:val="20"/>
              </w:rPr>
            </w:pPr>
            <w:r w:rsidRPr="006059CC">
              <w:rPr>
                <w:rFonts w:ascii="Verdana" w:hAnsi="Verdana"/>
                <w:sz w:val="20"/>
              </w:rPr>
              <w:t>Внутренние факторы</w:t>
            </w:r>
          </w:p>
        </w:tc>
      </w:tr>
      <w:tr w:rsidR="00AE44C4" w:rsidRPr="006059CC" w:rsidTr="00AE44C4">
        <w:trPr>
          <w:trHeight w:val="235"/>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Наличие отдельного входа</w:t>
            </w:r>
          </w:p>
        </w:tc>
        <w:tc>
          <w:tcPr>
            <w:tcW w:w="5751" w:type="dxa"/>
          </w:tcPr>
          <w:p w:rsidR="00AE44C4" w:rsidRPr="006059CC" w:rsidRDefault="00AE44C4" w:rsidP="00EB1DA5">
            <w:pPr>
              <w:tabs>
                <w:tab w:val="left" w:pos="426"/>
              </w:tabs>
              <w:suppressAutoHyphens/>
              <w:spacing w:before="0"/>
              <w:ind w:firstLine="0"/>
              <w:cnfStyle w:val="000000000000"/>
              <w:rPr>
                <w:rFonts w:ascii="Verdana" w:hAnsi="Verdana"/>
                <w:sz w:val="20"/>
                <w:lang w:val="en-US"/>
              </w:rPr>
            </w:pPr>
            <w:r w:rsidRPr="006059CC">
              <w:rPr>
                <w:rFonts w:ascii="Verdana" w:hAnsi="Verdana"/>
                <w:sz w:val="20"/>
                <w:lang w:val="en-US"/>
              </w:rPr>
              <w:t>[</w:t>
            </w:r>
            <w:proofErr w:type="spellStart"/>
            <w:r w:rsidR="00EB1DA5" w:rsidRPr="006059CC">
              <w:rPr>
                <w:rFonts w:ascii="Verdana" w:hAnsi="Verdana"/>
                <w:sz w:val="20"/>
              </w:rPr>
              <w:t>есть;нет</w:t>
            </w:r>
            <w:proofErr w:type="spellEnd"/>
            <w:r w:rsidRPr="006059CC">
              <w:rPr>
                <w:rFonts w:ascii="Verdana" w:hAnsi="Verdana"/>
                <w:sz w:val="20"/>
                <w:lang w:val="en-US"/>
              </w:rPr>
              <w:t>]</w:t>
            </w:r>
          </w:p>
        </w:tc>
      </w:tr>
      <w:tr w:rsidR="00AE44C4" w:rsidRPr="006059CC" w:rsidTr="00AE44C4">
        <w:trPr>
          <w:trHeight w:val="300"/>
          <w:jc w:val="center"/>
        </w:trPr>
        <w:tc>
          <w:tcPr>
            <w:cnfStyle w:val="001000000000"/>
            <w:tcW w:w="3674" w:type="dxa"/>
          </w:tcPr>
          <w:p w:rsidR="00AE44C4" w:rsidRPr="006059CC" w:rsidRDefault="006A7024" w:rsidP="00AE44C4">
            <w:pPr>
              <w:tabs>
                <w:tab w:val="left" w:pos="426"/>
              </w:tabs>
              <w:suppressAutoHyphens/>
              <w:spacing w:before="0"/>
              <w:ind w:firstLine="0"/>
              <w:rPr>
                <w:rFonts w:ascii="Verdana" w:hAnsi="Verdana"/>
                <w:sz w:val="20"/>
              </w:rPr>
            </w:pPr>
            <w:r w:rsidRPr="006059CC">
              <w:rPr>
                <w:rFonts w:ascii="Verdana" w:hAnsi="Verdana"/>
                <w:sz w:val="20"/>
              </w:rPr>
              <w:t xml:space="preserve">Класс </w:t>
            </w:r>
            <w:proofErr w:type="spellStart"/>
            <w:r w:rsidRPr="006059CC">
              <w:rPr>
                <w:rFonts w:ascii="Verdana" w:hAnsi="Verdana"/>
                <w:sz w:val="20"/>
              </w:rPr>
              <w:t>офисно-торгового</w:t>
            </w:r>
            <w:proofErr w:type="spellEnd"/>
            <w:r w:rsidRPr="006059CC">
              <w:rPr>
                <w:rFonts w:ascii="Verdana" w:hAnsi="Verdana"/>
                <w:sz w:val="20"/>
              </w:rPr>
              <w:t xml:space="preserve"> цента</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[A, B, C, D, E]</w:t>
            </w:r>
          </w:p>
        </w:tc>
      </w:tr>
      <w:tr w:rsidR="00AE44C4" w:rsidRPr="006059CC" w:rsidTr="00AE44C4">
        <w:trPr>
          <w:trHeight w:val="235"/>
          <w:jc w:val="center"/>
        </w:trPr>
        <w:tc>
          <w:tcPr>
            <w:cnfStyle w:val="001000000000"/>
            <w:tcW w:w="3674" w:type="dxa"/>
          </w:tcPr>
          <w:p w:rsidR="00AE44C4" w:rsidRPr="006059CC" w:rsidRDefault="00AE44C4" w:rsidP="0056668D">
            <w:pPr>
              <w:tabs>
                <w:tab w:val="left" w:pos="426"/>
              </w:tabs>
              <w:suppressAutoHyphens/>
              <w:spacing w:before="0"/>
              <w:ind w:firstLine="0"/>
              <w:rPr>
                <w:rFonts w:ascii="Verdana" w:hAnsi="Verdana"/>
                <w:sz w:val="20"/>
              </w:rPr>
            </w:pPr>
            <w:r w:rsidRPr="006059CC">
              <w:rPr>
                <w:rFonts w:ascii="Verdana" w:hAnsi="Verdana"/>
                <w:sz w:val="20"/>
              </w:rPr>
              <w:t xml:space="preserve">Этаж расположения </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lang w:val="en-US"/>
              </w:rPr>
            </w:pPr>
            <w:r w:rsidRPr="006059CC">
              <w:rPr>
                <w:rFonts w:ascii="Verdana" w:hAnsi="Verdana"/>
                <w:sz w:val="20"/>
                <w:lang w:val="en-US"/>
              </w:rPr>
              <w:t>[</w:t>
            </w:r>
            <w:r w:rsidRPr="006059CC">
              <w:rPr>
                <w:rFonts w:ascii="Verdana" w:hAnsi="Verdana"/>
                <w:sz w:val="20"/>
              </w:rPr>
              <w:t>первый; второй и выше</w:t>
            </w:r>
            <w:r w:rsidRPr="006059CC">
              <w:rPr>
                <w:rFonts w:ascii="Verdana" w:hAnsi="Verdana"/>
                <w:sz w:val="20"/>
                <w:lang w:val="en-US"/>
              </w:rPr>
              <w:t>]</w:t>
            </w:r>
          </w:p>
        </w:tc>
      </w:tr>
      <w:tr w:rsidR="00AE44C4" w:rsidRPr="006059CC" w:rsidTr="00AE44C4">
        <w:trPr>
          <w:trHeight w:val="235"/>
          <w:jc w:val="center"/>
        </w:trPr>
        <w:tc>
          <w:tcPr>
            <w:cnfStyle w:val="001000000000"/>
            <w:tcW w:w="3674" w:type="dxa"/>
          </w:tcPr>
          <w:p w:rsidR="00AE44C4" w:rsidRPr="006059CC" w:rsidRDefault="00AE44C4" w:rsidP="0056668D">
            <w:pPr>
              <w:tabs>
                <w:tab w:val="left" w:pos="426"/>
              </w:tabs>
              <w:suppressAutoHyphens/>
              <w:spacing w:before="0"/>
              <w:ind w:firstLine="0"/>
              <w:rPr>
                <w:rFonts w:ascii="Verdana" w:hAnsi="Verdana"/>
                <w:sz w:val="20"/>
              </w:rPr>
            </w:pPr>
            <w:r w:rsidRPr="006059CC">
              <w:rPr>
                <w:rFonts w:ascii="Verdana" w:hAnsi="Verdana"/>
                <w:sz w:val="20"/>
              </w:rPr>
              <w:t xml:space="preserve">Общая площадь </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Измеряется в абсолютных величинах (кв.м.)</w:t>
            </w:r>
          </w:p>
        </w:tc>
      </w:tr>
      <w:tr w:rsidR="00AE44C4" w:rsidRPr="006059CC" w:rsidTr="00AE44C4">
        <w:trPr>
          <w:trHeight w:val="721"/>
          <w:jc w:val="center"/>
        </w:trPr>
        <w:tc>
          <w:tcPr>
            <w:cnfStyle w:val="001000000000"/>
            <w:tcW w:w="3674" w:type="dxa"/>
          </w:tcPr>
          <w:p w:rsidR="00AE44C4" w:rsidRPr="006059CC" w:rsidRDefault="00AE44C4" w:rsidP="00AE44C4">
            <w:pPr>
              <w:tabs>
                <w:tab w:val="left" w:pos="426"/>
              </w:tabs>
              <w:suppressAutoHyphens/>
              <w:spacing w:before="0"/>
              <w:ind w:firstLine="0"/>
              <w:rPr>
                <w:rFonts w:ascii="Verdana" w:hAnsi="Verdana"/>
                <w:sz w:val="20"/>
              </w:rPr>
            </w:pPr>
            <w:r w:rsidRPr="006059CC">
              <w:rPr>
                <w:rFonts w:ascii="Verdana" w:hAnsi="Verdana"/>
                <w:sz w:val="20"/>
              </w:rPr>
              <w:t>Качество внутренней отделки</w:t>
            </w:r>
          </w:p>
        </w:tc>
        <w:tc>
          <w:tcPr>
            <w:tcW w:w="5751" w:type="dxa"/>
          </w:tcPr>
          <w:p w:rsidR="00AE44C4" w:rsidRPr="006059CC" w:rsidRDefault="00AE44C4" w:rsidP="00AE44C4">
            <w:pPr>
              <w:tabs>
                <w:tab w:val="left" w:pos="426"/>
              </w:tabs>
              <w:suppressAutoHyphens/>
              <w:spacing w:before="0"/>
              <w:ind w:firstLine="0"/>
              <w:cnfStyle w:val="000000000000"/>
              <w:rPr>
                <w:rFonts w:ascii="Verdana" w:hAnsi="Verdana"/>
                <w:sz w:val="20"/>
              </w:rPr>
            </w:pPr>
            <w:r w:rsidRPr="006059CC">
              <w:rPr>
                <w:rFonts w:ascii="Verdana" w:hAnsi="Verdana"/>
                <w:sz w:val="20"/>
              </w:rPr>
              <w:t xml:space="preserve">[Люкс; Евроремонт; Стандарт; Хорошее состояние; Удовлетворительное состояние; Неудовлетворительное состояние; </w:t>
            </w:r>
            <w:proofErr w:type="gramStart"/>
            <w:r w:rsidRPr="006059CC">
              <w:rPr>
                <w:rFonts w:ascii="Verdana" w:hAnsi="Verdana"/>
                <w:sz w:val="20"/>
              </w:rPr>
              <w:t>Черновая</w:t>
            </w:r>
            <w:proofErr w:type="gramEnd"/>
            <w:r w:rsidRPr="006059CC">
              <w:rPr>
                <w:rFonts w:ascii="Verdana" w:hAnsi="Verdana"/>
                <w:sz w:val="20"/>
              </w:rPr>
              <w:t>]</w:t>
            </w:r>
          </w:p>
        </w:tc>
      </w:tr>
    </w:tbl>
    <w:p w:rsidR="00AE44C4" w:rsidRPr="006059CC" w:rsidRDefault="00AE44C4" w:rsidP="00AE44C4">
      <w:pPr>
        <w:tabs>
          <w:tab w:val="left" w:pos="426"/>
        </w:tabs>
        <w:suppressAutoHyphens/>
        <w:rPr>
          <w:szCs w:val="20"/>
          <w:lang w:eastAsia="ar-SA"/>
        </w:rPr>
      </w:pPr>
      <w:r w:rsidRPr="006059CC">
        <w:rPr>
          <w:szCs w:val="20"/>
          <w:lang w:eastAsia="ar-SA"/>
        </w:rPr>
        <w:t>Ниже приведено рыночное обоснование степени влияния каждого фактора:</w:t>
      </w:r>
    </w:p>
    <w:p w:rsidR="00AE44C4" w:rsidRPr="006059CC" w:rsidRDefault="00AE44C4" w:rsidP="00AE44C4">
      <w:pPr>
        <w:tabs>
          <w:tab w:val="left" w:pos="426"/>
        </w:tabs>
        <w:suppressAutoHyphens/>
        <w:rPr>
          <w:b/>
          <w:szCs w:val="20"/>
          <w:lang w:eastAsia="ar-SA"/>
        </w:rPr>
      </w:pPr>
      <w:r w:rsidRPr="006059CC">
        <w:rPr>
          <w:b/>
          <w:szCs w:val="20"/>
          <w:lang w:eastAsia="ar-SA"/>
        </w:rPr>
        <w:t>Вид сделки</w:t>
      </w:r>
    </w:p>
    <w:p w:rsidR="00AE44C4" w:rsidRPr="006059CC" w:rsidRDefault="00AE44C4" w:rsidP="00AE44C4">
      <w:pPr>
        <w:tabs>
          <w:tab w:val="left" w:pos="426"/>
        </w:tabs>
        <w:suppressAutoHyphens/>
        <w:rPr>
          <w:szCs w:val="20"/>
          <w:lang w:eastAsia="ar-SA"/>
        </w:rPr>
      </w:pPr>
      <w:r w:rsidRPr="006059CC">
        <w:rPr>
          <w:szCs w:val="20"/>
          <w:lang w:eastAsia="ar-SA"/>
        </w:rPr>
        <w:t xml:space="preserve">При использовании в качестве аналога цен предложения применяется понижающая поправка на </w:t>
      </w:r>
      <w:proofErr w:type="spellStart"/>
      <w:r w:rsidRPr="006059CC">
        <w:rPr>
          <w:szCs w:val="20"/>
          <w:lang w:eastAsia="ar-SA"/>
        </w:rPr>
        <w:t>уторгование</w:t>
      </w:r>
      <w:proofErr w:type="spellEnd"/>
      <w:r w:rsidRPr="006059CC">
        <w:rPr>
          <w:szCs w:val="20"/>
          <w:lang w:eastAsia="ar-SA"/>
        </w:rPr>
        <w:t xml:space="preserve">. </w:t>
      </w:r>
    </w:p>
    <w:p w:rsidR="00AE44C4" w:rsidRPr="006059CC" w:rsidRDefault="00AE44C4" w:rsidP="00AE44C4">
      <w:pPr>
        <w:tabs>
          <w:tab w:val="left" w:pos="426"/>
        </w:tabs>
        <w:suppressAutoHyphens/>
        <w:rPr>
          <w:szCs w:val="20"/>
          <w:lang w:eastAsia="ar-SA"/>
        </w:rPr>
      </w:pPr>
      <w:r w:rsidRPr="006059CC">
        <w:rPr>
          <w:szCs w:val="20"/>
          <w:lang w:eastAsia="ar-SA"/>
        </w:rPr>
        <w:t xml:space="preserve">Для расчета величины данной поправки были использованы материалы исследования, опубликованные в книге </w:t>
      </w:r>
      <w:proofErr w:type="spellStart"/>
      <w:r w:rsidRPr="006059CC">
        <w:rPr>
          <w:szCs w:val="20"/>
          <w:lang w:eastAsia="ar-SA"/>
        </w:rPr>
        <w:t>Лейфера</w:t>
      </w:r>
      <w:proofErr w:type="spellEnd"/>
      <w:r w:rsidRPr="006059CC">
        <w:rPr>
          <w:szCs w:val="20"/>
          <w:lang w:eastAsia="ar-SA"/>
        </w:rPr>
        <w:t xml:space="preserve"> Л. А., </w:t>
      </w:r>
      <w:proofErr w:type="spellStart"/>
      <w:r w:rsidRPr="006059CC">
        <w:rPr>
          <w:szCs w:val="20"/>
          <w:lang w:eastAsia="ar-SA"/>
        </w:rPr>
        <w:t>Шегуровой</w:t>
      </w:r>
      <w:proofErr w:type="spellEnd"/>
      <w:r w:rsidRPr="006059CC">
        <w:rPr>
          <w:szCs w:val="20"/>
          <w:lang w:eastAsia="ar-SA"/>
        </w:rPr>
        <w:t xml:space="preserve"> Д.А.  «Справочник оценщика недвижимости. </w:t>
      </w:r>
      <w:r w:rsidR="00FC3AE7" w:rsidRPr="006059CC">
        <w:rPr>
          <w:szCs w:val="20"/>
          <w:lang w:eastAsia="ar-SA"/>
        </w:rPr>
        <w:t>Корректирующие коэффициенты для сравнительного подхода</w:t>
      </w:r>
      <w:proofErr w:type="gramStart"/>
      <w:r w:rsidR="00FC3AE7" w:rsidRPr="006059CC">
        <w:rPr>
          <w:szCs w:val="20"/>
          <w:lang w:eastAsia="ar-SA"/>
        </w:rPr>
        <w:t xml:space="preserve">.» </w:t>
      </w:r>
      <w:proofErr w:type="gramEnd"/>
      <w:r w:rsidR="00FC3AE7" w:rsidRPr="006059CC">
        <w:rPr>
          <w:szCs w:val="20"/>
          <w:lang w:eastAsia="ar-SA"/>
        </w:rPr>
        <w:t>Нижний Новгород, 2014</w:t>
      </w:r>
      <w:r w:rsidRPr="006059CC">
        <w:rPr>
          <w:szCs w:val="20"/>
          <w:lang w:eastAsia="ar-SA"/>
        </w:rPr>
        <w:t xml:space="preserve">г. В частности, в Таблице </w:t>
      </w:r>
      <w:r w:rsidR="00FC3AE7" w:rsidRPr="006059CC">
        <w:rPr>
          <w:szCs w:val="20"/>
          <w:lang w:eastAsia="ar-SA"/>
        </w:rPr>
        <w:t>6,1,1</w:t>
      </w:r>
      <w:r w:rsidRPr="006059CC">
        <w:rPr>
          <w:szCs w:val="20"/>
          <w:lang w:eastAsia="ar-SA"/>
        </w:rPr>
        <w:t xml:space="preserve"> данного издания указан расширенный интервал зна</w:t>
      </w:r>
      <w:r w:rsidR="00FC3AE7" w:rsidRPr="006059CC">
        <w:rPr>
          <w:szCs w:val="20"/>
          <w:lang w:eastAsia="ar-SA"/>
        </w:rPr>
        <w:t xml:space="preserve">чений скидки на цены на </w:t>
      </w:r>
      <w:proofErr w:type="spellStart"/>
      <w:r w:rsidR="00FC3AE7" w:rsidRPr="006059CC">
        <w:rPr>
          <w:szCs w:val="20"/>
          <w:lang w:eastAsia="ar-SA"/>
        </w:rPr>
        <w:t>низкоклассные</w:t>
      </w:r>
      <w:proofErr w:type="spellEnd"/>
      <w:r w:rsidRPr="006059CC">
        <w:rPr>
          <w:szCs w:val="20"/>
          <w:lang w:eastAsia="ar-SA"/>
        </w:rPr>
        <w:t xml:space="preserve"> </w:t>
      </w:r>
      <w:proofErr w:type="spellStart"/>
      <w:r w:rsidR="00FC3AE7" w:rsidRPr="006059CC">
        <w:rPr>
          <w:szCs w:val="20"/>
          <w:lang w:eastAsia="ar-SA"/>
        </w:rPr>
        <w:t>офисно-торговые</w:t>
      </w:r>
      <w:proofErr w:type="spellEnd"/>
      <w:r w:rsidR="00FC3AE7" w:rsidRPr="006059CC">
        <w:rPr>
          <w:szCs w:val="20"/>
          <w:lang w:eastAsia="ar-SA"/>
        </w:rPr>
        <w:t xml:space="preserve"> объекты</w:t>
      </w:r>
      <w:r w:rsidRPr="006059CC">
        <w:rPr>
          <w:szCs w:val="20"/>
          <w:lang w:eastAsia="ar-SA"/>
        </w:rPr>
        <w:t xml:space="preserve"> в размере </w:t>
      </w:r>
      <w:r w:rsidR="00FC3AE7" w:rsidRPr="006059CC">
        <w:rPr>
          <w:szCs w:val="20"/>
          <w:lang w:eastAsia="ar-SA"/>
        </w:rPr>
        <w:t>4</w:t>
      </w:r>
      <w:r w:rsidRPr="006059CC">
        <w:rPr>
          <w:szCs w:val="20"/>
          <w:lang w:eastAsia="ar-SA"/>
        </w:rPr>
        <w:t>-</w:t>
      </w:r>
      <w:r w:rsidR="00FC3AE7" w:rsidRPr="006059CC">
        <w:rPr>
          <w:szCs w:val="20"/>
          <w:lang w:eastAsia="ar-SA"/>
        </w:rPr>
        <w:t>13</w:t>
      </w:r>
      <w:r w:rsidRPr="006059CC">
        <w:rPr>
          <w:szCs w:val="20"/>
          <w:lang w:eastAsia="ar-SA"/>
        </w:rPr>
        <w:t xml:space="preserve">%. Среднее значение составляет </w:t>
      </w:r>
      <w:r w:rsidR="00FC3AE7" w:rsidRPr="006059CC">
        <w:rPr>
          <w:szCs w:val="20"/>
          <w:lang w:eastAsia="ar-SA"/>
        </w:rPr>
        <w:t>8</w:t>
      </w:r>
      <w:r w:rsidRPr="006059CC">
        <w:rPr>
          <w:szCs w:val="20"/>
          <w:lang w:eastAsia="ar-SA"/>
        </w:rPr>
        <w:t xml:space="preserve">%. Оно принимается в большинстве случаев. Однако, в случае, если рассматриваемые аналоги имеют ограниченный спрос (напр. расположены в неблагоприятных районах города) значение скидки на торг может достигать повышенных значений вплоть до </w:t>
      </w:r>
      <w:r w:rsidR="00FC3AE7" w:rsidRPr="006059CC">
        <w:rPr>
          <w:szCs w:val="20"/>
          <w:lang w:eastAsia="ar-SA"/>
        </w:rPr>
        <w:t>13</w:t>
      </w:r>
      <w:r w:rsidRPr="006059CC">
        <w:rPr>
          <w:szCs w:val="20"/>
          <w:lang w:eastAsia="ar-SA"/>
        </w:rPr>
        <w:t xml:space="preserve">%. Вместе с тем, величина скидки на торг для наиболее востребованных </w:t>
      </w:r>
      <w:r w:rsidR="00DD7616" w:rsidRPr="006059CC">
        <w:rPr>
          <w:szCs w:val="20"/>
          <w:lang w:eastAsia="ar-SA"/>
        </w:rPr>
        <w:t xml:space="preserve">объектов </w:t>
      </w:r>
      <w:r w:rsidRPr="006059CC">
        <w:rPr>
          <w:szCs w:val="20"/>
          <w:lang w:eastAsia="ar-SA"/>
        </w:rPr>
        <w:t>(напр. в центре города) може</w:t>
      </w:r>
      <w:r w:rsidR="00FC3AE7" w:rsidRPr="006059CC">
        <w:rPr>
          <w:szCs w:val="20"/>
          <w:lang w:eastAsia="ar-SA"/>
        </w:rPr>
        <w:t>т принимать близкие к 0 значению</w:t>
      </w:r>
      <w:r w:rsidRPr="006059CC">
        <w:rPr>
          <w:szCs w:val="20"/>
          <w:lang w:eastAsia="ar-SA"/>
        </w:rPr>
        <w:t>.</w:t>
      </w:r>
    </w:p>
    <w:p w:rsidR="00AE44C4" w:rsidRPr="006059CC" w:rsidRDefault="00AE44C4" w:rsidP="00AE44C4">
      <w:pPr>
        <w:tabs>
          <w:tab w:val="left" w:pos="426"/>
        </w:tabs>
        <w:suppressAutoHyphens/>
        <w:rPr>
          <w:b/>
          <w:szCs w:val="20"/>
          <w:lang w:eastAsia="ar-SA"/>
        </w:rPr>
      </w:pPr>
      <w:r w:rsidRPr="006059CC">
        <w:rPr>
          <w:b/>
          <w:szCs w:val="20"/>
          <w:lang w:eastAsia="ar-SA"/>
        </w:rPr>
        <w:t>Дата сделки</w:t>
      </w:r>
    </w:p>
    <w:p w:rsidR="00AE44C4" w:rsidRPr="006059CC" w:rsidRDefault="00AE44C4" w:rsidP="00AE44C4">
      <w:pPr>
        <w:tabs>
          <w:tab w:val="left" w:pos="426"/>
        </w:tabs>
        <w:suppressAutoHyphens/>
        <w:rPr>
          <w:szCs w:val="20"/>
          <w:lang w:eastAsia="ar-SA"/>
        </w:rPr>
      </w:pPr>
      <w:r w:rsidRPr="006059CC">
        <w:rPr>
          <w:szCs w:val="20"/>
          <w:lang w:eastAsia="ar-SA"/>
        </w:rPr>
        <w:t xml:space="preserve">Крупнейшие аналитические издания, собирающие аналитические сведения публикуют их, как правило, поквартально, либо помесячно. И это не случайно. Учитывая среднерыночный срок экспозиции 9 месяцев, в течение которого цена предложения, как правило, не меняется, стоимость </w:t>
      </w:r>
      <w:r w:rsidR="00DD7616" w:rsidRPr="006059CC">
        <w:rPr>
          <w:szCs w:val="20"/>
          <w:lang w:eastAsia="ar-SA"/>
        </w:rPr>
        <w:t>офиса</w:t>
      </w:r>
      <w:r w:rsidRPr="006059CC">
        <w:rPr>
          <w:szCs w:val="20"/>
          <w:lang w:eastAsia="ar-SA"/>
        </w:rPr>
        <w:t xml:space="preserve"> в течение одного месяца тем более неизменна. Таким образом, если были подобраны аналоги, дата предложения которых отличается менее чем на 1 месяц от даты оценки, то фактор «дата сделки» не оказывает влияние на стоимость. Вместе с тем, при невозможности подобрать аналоги, сопоставимые по дате предложения с датой оценки, расчет корректировки производится в соответствии с аналитическими материалами, размещенными по адресу </w:t>
      </w:r>
      <w:hyperlink r:id="rId78" w:history="1">
        <w:r w:rsidRPr="006059CC">
          <w:rPr>
            <w:szCs w:val="20"/>
            <w:lang w:eastAsia="ar-SA"/>
          </w:rPr>
          <w:t>http://www.tatre.ru/otsenka/dynamics</w:t>
        </w:r>
      </w:hyperlink>
      <w:r w:rsidRPr="006059CC">
        <w:rPr>
          <w:szCs w:val="20"/>
          <w:lang w:eastAsia="ar-SA"/>
        </w:rPr>
        <w:t xml:space="preserve"> .</w:t>
      </w:r>
    </w:p>
    <w:p w:rsidR="00AE44C4" w:rsidRPr="006059CC" w:rsidRDefault="00AE44C4" w:rsidP="00AE44C4">
      <w:pPr>
        <w:tabs>
          <w:tab w:val="left" w:pos="426"/>
        </w:tabs>
        <w:suppressAutoHyphens/>
        <w:rPr>
          <w:b/>
          <w:szCs w:val="20"/>
          <w:lang w:eastAsia="ar-SA"/>
        </w:rPr>
      </w:pPr>
      <w:r w:rsidRPr="006059CC">
        <w:rPr>
          <w:b/>
          <w:szCs w:val="20"/>
          <w:lang w:eastAsia="ar-SA"/>
        </w:rPr>
        <w:t>Условия финансирования</w:t>
      </w:r>
    </w:p>
    <w:p w:rsidR="00AE44C4" w:rsidRPr="006059CC" w:rsidRDefault="00AE44C4" w:rsidP="00AE44C4">
      <w:pPr>
        <w:tabs>
          <w:tab w:val="left" w:pos="426"/>
        </w:tabs>
        <w:suppressAutoHyphens/>
        <w:rPr>
          <w:szCs w:val="20"/>
          <w:lang w:eastAsia="ar-SA"/>
        </w:rPr>
      </w:pPr>
      <w:r w:rsidRPr="006059CC">
        <w:rPr>
          <w:szCs w:val="20"/>
          <w:lang w:eastAsia="ar-SA"/>
        </w:rPr>
        <w:t xml:space="preserve">В подавляющем большинстве случаев объект оценки не отличается по данному фактору от аналогов. При этом данный фактор не оказывает влияние на стоимость. </w:t>
      </w:r>
      <w:proofErr w:type="gramStart"/>
      <w:r w:rsidRPr="006059CC">
        <w:rPr>
          <w:szCs w:val="20"/>
          <w:lang w:eastAsia="ar-SA"/>
        </w:rPr>
        <w:t>В тех редких случаях, когда применяются условия отличные от рыночных, расчет поправки производится индивидуально.</w:t>
      </w:r>
      <w:proofErr w:type="gramEnd"/>
    </w:p>
    <w:p w:rsidR="00AE44C4" w:rsidRPr="006059CC" w:rsidRDefault="00AE44C4" w:rsidP="00AE44C4">
      <w:pPr>
        <w:tabs>
          <w:tab w:val="left" w:pos="426"/>
        </w:tabs>
        <w:suppressAutoHyphens/>
        <w:rPr>
          <w:b/>
          <w:szCs w:val="20"/>
          <w:lang w:eastAsia="ar-SA"/>
        </w:rPr>
      </w:pPr>
      <w:r w:rsidRPr="006059CC">
        <w:rPr>
          <w:b/>
          <w:szCs w:val="20"/>
          <w:lang w:eastAsia="ar-SA"/>
        </w:rPr>
        <w:t>Местоположение объекта оценки</w:t>
      </w:r>
    </w:p>
    <w:p w:rsidR="00AE44C4" w:rsidRPr="006059CC" w:rsidRDefault="00AE44C4" w:rsidP="00AE44C4">
      <w:pPr>
        <w:tabs>
          <w:tab w:val="left" w:pos="426"/>
        </w:tabs>
        <w:suppressAutoHyphens/>
        <w:rPr>
          <w:szCs w:val="20"/>
          <w:lang w:eastAsia="ar-SA"/>
        </w:rPr>
      </w:pPr>
      <w:r w:rsidRPr="006059CC">
        <w:rPr>
          <w:szCs w:val="20"/>
          <w:lang w:eastAsia="ar-SA"/>
        </w:rPr>
        <w:t>Преимуществом в местоположении, как правило, обладают дома, обеспеченные всей инфраструктурой – близостью остановок общественного транспорта, близостью к деловому центру города и проч. Данный фактор имеет в значительной степени субъективное влияние. Поэтому подбор аналогов, расположенных в непосредственной близости от объекта оценки снижает степень субъективности за счет исключения из расчетов фактора местоположения.</w:t>
      </w:r>
    </w:p>
    <w:p w:rsidR="00AE44C4" w:rsidRPr="006059CC" w:rsidRDefault="00AE44C4" w:rsidP="00AE44C4">
      <w:pPr>
        <w:tabs>
          <w:tab w:val="left" w:pos="426"/>
        </w:tabs>
        <w:suppressAutoHyphens/>
        <w:rPr>
          <w:b/>
          <w:szCs w:val="20"/>
          <w:lang w:eastAsia="ar-SA"/>
        </w:rPr>
      </w:pPr>
      <w:r w:rsidRPr="006059CC">
        <w:rPr>
          <w:b/>
          <w:szCs w:val="20"/>
          <w:lang w:eastAsia="ar-SA"/>
        </w:rPr>
        <w:t xml:space="preserve">Класс офиса </w:t>
      </w:r>
    </w:p>
    <w:p w:rsidR="00AE44C4" w:rsidRPr="006059CC" w:rsidRDefault="00AE44C4" w:rsidP="00AE44C4">
      <w:pPr>
        <w:tabs>
          <w:tab w:val="left" w:pos="426"/>
        </w:tabs>
        <w:suppressAutoHyphens/>
        <w:rPr>
          <w:szCs w:val="20"/>
          <w:lang w:eastAsia="ar-SA"/>
        </w:rPr>
      </w:pPr>
      <w:r w:rsidRPr="006059CC">
        <w:rPr>
          <w:szCs w:val="20"/>
          <w:lang w:eastAsia="ar-SA"/>
        </w:rPr>
        <w:t>Офисы классов «A», «B» и некоторые из офисов класса «C» считаются офисами западного стандарта, а офисы классов «C», «D» и «Е» - офисами отечественного стандартов.</w:t>
      </w:r>
    </w:p>
    <w:p w:rsidR="00AE44C4" w:rsidRPr="006059CC" w:rsidRDefault="00AE44C4" w:rsidP="00AE44C4">
      <w:pPr>
        <w:tabs>
          <w:tab w:val="left" w:pos="426"/>
        </w:tabs>
        <w:suppressAutoHyphens/>
        <w:rPr>
          <w:szCs w:val="20"/>
          <w:lang w:eastAsia="ar-SA"/>
        </w:rPr>
      </w:pPr>
      <w:r w:rsidRPr="006059CC">
        <w:rPr>
          <w:szCs w:val="20"/>
          <w:lang w:eastAsia="ar-SA"/>
        </w:rPr>
        <w:t xml:space="preserve">Офисы класса «А» - престижные помещения, расположенные в </w:t>
      </w:r>
      <w:proofErr w:type="spellStart"/>
      <w:proofErr w:type="gramStart"/>
      <w:r w:rsidRPr="006059CC">
        <w:rPr>
          <w:szCs w:val="20"/>
          <w:lang w:eastAsia="ar-SA"/>
        </w:rPr>
        <w:t>бизнес-центрах</w:t>
      </w:r>
      <w:proofErr w:type="spellEnd"/>
      <w:proofErr w:type="gramEnd"/>
      <w:r w:rsidRPr="006059CC">
        <w:rPr>
          <w:szCs w:val="20"/>
          <w:lang w:eastAsia="ar-SA"/>
        </w:rPr>
        <w:t xml:space="preserve"> и новых офисных комплексах. Такие здания отличаются высоким качеством отделки и оборудованы по последнему слову техники. Многие из них отвечают требованиям, предъявляемым к «умному дому», т.е. оборудованы автоматизированными системами жизнеобеспечения. Здания данного класса имеют современную свободную планировку, дорогую отделку, подвесные потолки, </w:t>
      </w:r>
      <w:proofErr w:type="spellStart"/>
      <w:proofErr w:type="gramStart"/>
      <w:r w:rsidRPr="006059CC">
        <w:rPr>
          <w:szCs w:val="20"/>
          <w:lang w:eastAsia="ar-SA"/>
        </w:rPr>
        <w:t>фальш-полы</w:t>
      </w:r>
      <w:proofErr w:type="spellEnd"/>
      <w:proofErr w:type="gramEnd"/>
      <w:r w:rsidRPr="006059CC">
        <w:rPr>
          <w:szCs w:val="20"/>
          <w:lang w:eastAsia="ar-SA"/>
        </w:rPr>
        <w:t xml:space="preserve"> и т.п. Эти здания имеют самый высокий уровень сервиса, оборудованы подземным паркингом, оптоволоконной связью. В них есть вместительные конференц-залы, охраняемые стоянки, собственные службы управления, обслуживания и безопасности. Всё это содержится в безупречном состоянии.</w:t>
      </w:r>
    </w:p>
    <w:p w:rsidR="00AE44C4" w:rsidRPr="006059CC" w:rsidRDefault="00AE44C4" w:rsidP="00AE44C4">
      <w:pPr>
        <w:tabs>
          <w:tab w:val="left" w:pos="426"/>
        </w:tabs>
        <w:suppressAutoHyphens/>
        <w:rPr>
          <w:szCs w:val="20"/>
          <w:lang w:eastAsia="ar-SA"/>
        </w:rPr>
      </w:pPr>
      <w:r w:rsidRPr="006059CC">
        <w:rPr>
          <w:szCs w:val="20"/>
          <w:lang w:eastAsia="ar-SA"/>
        </w:rPr>
        <w:t>В свою очередь класс «А» подразделяют на подклассы: «А</w:t>
      </w:r>
      <w:proofErr w:type="gramStart"/>
      <w:r w:rsidRPr="006059CC">
        <w:rPr>
          <w:szCs w:val="20"/>
          <w:lang w:eastAsia="ar-SA"/>
        </w:rPr>
        <w:t>1</w:t>
      </w:r>
      <w:proofErr w:type="gramEnd"/>
      <w:r w:rsidRPr="006059CC">
        <w:rPr>
          <w:szCs w:val="20"/>
          <w:lang w:eastAsia="ar-SA"/>
        </w:rPr>
        <w:t>», «А2» и «А3». Отличия - в оснащённости здания дополнительными удобствами, так, в отличие от подкласса «А</w:t>
      </w:r>
      <w:proofErr w:type="gramStart"/>
      <w:r w:rsidRPr="006059CC">
        <w:rPr>
          <w:szCs w:val="20"/>
          <w:lang w:eastAsia="ar-SA"/>
        </w:rPr>
        <w:t>1</w:t>
      </w:r>
      <w:proofErr w:type="gramEnd"/>
      <w:r w:rsidRPr="006059CC">
        <w:rPr>
          <w:szCs w:val="20"/>
          <w:lang w:eastAsia="ar-SA"/>
        </w:rPr>
        <w:t>», подкласс «А2» может не имеет ресторан.</w:t>
      </w:r>
    </w:p>
    <w:p w:rsidR="00AE44C4" w:rsidRPr="006059CC" w:rsidRDefault="00AE44C4" w:rsidP="00AE44C4">
      <w:pPr>
        <w:tabs>
          <w:tab w:val="left" w:pos="426"/>
        </w:tabs>
        <w:suppressAutoHyphens/>
        <w:rPr>
          <w:szCs w:val="20"/>
          <w:lang w:eastAsia="ar-SA"/>
        </w:rPr>
      </w:pPr>
      <w:r w:rsidRPr="006059CC">
        <w:rPr>
          <w:szCs w:val="20"/>
          <w:lang w:eastAsia="ar-SA"/>
        </w:rPr>
        <w:t>Офисы класса «В» могут находиться в новых или в только что реконструированных и переоборудованных зданиях и старинных московских особняках, имеющих необходимые инженерные коммуникации. К этому же классу относятся и офисы класса «А» после 5-7 лет эксплуатации. Эти офисы не столь престижны и не столь хорошо оборудованы как офисы класса «А». В них может отсутствовать центральная система кондиционирования или, например, парковка может быть расположена на открытом воздухе. Хотя класс «В» не претендует на звание бизнес-центров, он вполне соответствует стандартам западных офисов.</w:t>
      </w:r>
    </w:p>
    <w:p w:rsidR="00AE44C4" w:rsidRPr="006059CC" w:rsidRDefault="00AE44C4" w:rsidP="00AE44C4">
      <w:pPr>
        <w:tabs>
          <w:tab w:val="left" w:pos="426"/>
        </w:tabs>
        <w:suppressAutoHyphens/>
        <w:rPr>
          <w:szCs w:val="20"/>
          <w:lang w:eastAsia="ar-SA"/>
        </w:rPr>
      </w:pPr>
      <w:r w:rsidRPr="006059CC">
        <w:rPr>
          <w:szCs w:val="20"/>
          <w:lang w:eastAsia="ar-SA"/>
        </w:rPr>
        <w:t>Офисы класса «С» - это помещения, арендованные у НИИ или производственных предприятий. Эти помещения не предназначены для офисной деятельности, и в таком помещении обычно нет современной системы вентиляции, качественной связи и центрального кондиционирования. Класс «С» предлагает ограниченный набор услуг: телефон, возможен выход в Интернет, отопление в холодное время года. Офисы этого класса оптимальны для небольших фирм.</w:t>
      </w:r>
    </w:p>
    <w:p w:rsidR="00AE44C4" w:rsidRPr="006059CC" w:rsidRDefault="00AE44C4" w:rsidP="00AE44C4">
      <w:pPr>
        <w:tabs>
          <w:tab w:val="left" w:pos="426"/>
        </w:tabs>
        <w:suppressAutoHyphens/>
        <w:rPr>
          <w:szCs w:val="20"/>
          <w:lang w:eastAsia="ar-SA"/>
        </w:rPr>
      </w:pPr>
      <w:r w:rsidRPr="006059CC">
        <w:rPr>
          <w:szCs w:val="20"/>
          <w:lang w:eastAsia="ar-SA"/>
        </w:rPr>
        <w:t>Офисы класса «D» расположены в зданиях с устаревшими инженерными коммуникациями, деревянными перекрытиями, отсутствием специализированных служб жизнеобеспечения. Как правило, именно такие помещения нуждаются в капитальном ремонте.</w:t>
      </w:r>
    </w:p>
    <w:p w:rsidR="00AE44C4" w:rsidRPr="006059CC" w:rsidRDefault="00AE44C4" w:rsidP="00AE44C4">
      <w:pPr>
        <w:tabs>
          <w:tab w:val="left" w:pos="426"/>
        </w:tabs>
        <w:suppressAutoHyphens/>
        <w:rPr>
          <w:szCs w:val="20"/>
          <w:lang w:eastAsia="ar-SA"/>
        </w:rPr>
      </w:pPr>
      <w:r w:rsidRPr="006059CC">
        <w:rPr>
          <w:szCs w:val="20"/>
          <w:lang w:eastAsia="ar-SA"/>
        </w:rPr>
        <w:t>Офисы класса «Е» - помещения в зданиях не приспособленные для размещения офисов. Например, переоборудованные подвальные и полуподвальные помещения, переданные в нежилой фонд квартиры. Однако если такой офис удачно расположен, имеет отдельный вход и автостоянку на несколько машин, качественно отремонтирован и оснащён дорогой мебелью и оргтехникой, он вполне может составить конкуренцию офису более высокого класса.</w:t>
      </w:r>
    </w:p>
    <w:p w:rsidR="00AE44C4" w:rsidRPr="006059CC" w:rsidRDefault="00AE44C4" w:rsidP="00AE44C4">
      <w:pPr>
        <w:tabs>
          <w:tab w:val="left" w:pos="426"/>
        </w:tabs>
        <w:suppressAutoHyphens/>
        <w:rPr>
          <w:b/>
          <w:szCs w:val="20"/>
          <w:lang w:eastAsia="ar-SA"/>
        </w:rPr>
      </w:pPr>
      <w:r w:rsidRPr="006059CC">
        <w:rPr>
          <w:b/>
          <w:szCs w:val="20"/>
          <w:lang w:eastAsia="ar-SA"/>
        </w:rPr>
        <w:t xml:space="preserve">Этаж расположения </w:t>
      </w:r>
      <w:r w:rsidR="0079155A" w:rsidRPr="006059CC">
        <w:rPr>
          <w:b/>
          <w:szCs w:val="20"/>
          <w:lang w:eastAsia="ar-SA"/>
        </w:rPr>
        <w:t>помещений</w:t>
      </w:r>
    </w:p>
    <w:p w:rsidR="00427B69" w:rsidRPr="006059CC" w:rsidRDefault="00427B69" w:rsidP="00AE44C4">
      <w:pPr>
        <w:tabs>
          <w:tab w:val="left" w:pos="426"/>
        </w:tabs>
        <w:suppressAutoHyphens/>
        <w:rPr>
          <w:b/>
          <w:szCs w:val="20"/>
          <w:lang w:eastAsia="ar-SA"/>
        </w:rPr>
      </w:pPr>
      <w:r w:rsidRPr="006059CC">
        <w:rPr>
          <w:szCs w:val="20"/>
          <w:lang w:eastAsia="ar-SA"/>
        </w:rPr>
        <w:t xml:space="preserve">Для расчета величины поправки на этаж также были использованы материалы исследования, опубликованные в книге </w:t>
      </w:r>
      <w:proofErr w:type="spellStart"/>
      <w:r w:rsidRPr="006059CC">
        <w:rPr>
          <w:szCs w:val="20"/>
          <w:lang w:eastAsia="ar-SA"/>
        </w:rPr>
        <w:t>Лейфера</w:t>
      </w:r>
      <w:proofErr w:type="spellEnd"/>
      <w:r w:rsidRPr="006059CC">
        <w:rPr>
          <w:szCs w:val="20"/>
          <w:lang w:eastAsia="ar-SA"/>
        </w:rPr>
        <w:t xml:space="preserve"> Л. А., </w:t>
      </w:r>
      <w:proofErr w:type="spellStart"/>
      <w:r w:rsidRPr="006059CC">
        <w:rPr>
          <w:szCs w:val="20"/>
          <w:lang w:eastAsia="ar-SA"/>
        </w:rPr>
        <w:t>Шегуровой</w:t>
      </w:r>
      <w:proofErr w:type="spellEnd"/>
      <w:r w:rsidRPr="006059CC">
        <w:rPr>
          <w:szCs w:val="20"/>
          <w:lang w:eastAsia="ar-SA"/>
        </w:rPr>
        <w:t xml:space="preserve"> Д.А.  «Справочник оценщика недвижимости. Характеристики рынка. Прогнозы. Поправочные коэффициенты</w:t>
      </w:r>
      <w:proofErr w:type="gramStart"/>
      <w:r w:rsidRPr="006059CC">
        <w:rPr>
          <w:szCs w:val="20"/>
          <w:lang w:eastAsia="ar-SA"/>
        </w:rPr>
        <w:t xml:space="preserve">.» </w:t>
      </w:r>
      <w:proofErr w:type="gramEnd"/>
      <w:r w:rsidRPr="006059CC">
        <w:rPr>
          <w:szCs w:val="20"/>
          <w:lang w:eastAsia="ar-SA"/>
        </w:rPr>
        <w:t xml:space="preserve">Нижний Новгород, 2012г. </w:t>
      </w:r>
      <w:proofErr w:type="gramStart"/>
      <w:r w:rsidRPr="006059CC">
        <w:rPr>
          <w:szCs w:val="20"/>
          <w:lang w:eastAsia="ar-SA"/>
        </w:rPr>
        <w:t xml:space="preserve">В частности, в Таблице 17 данного издания указан расширенный интервал значений отношений арендных ставок </w:t>
      </w:r>
      <w:proofErr w:type="spellStart"/>
      <w:r w:rsidRPr="006059CC">
        <w:rPr>
          <w:szCs w:val="20"/>
          <w:lang w:eastAsia="ar-SA"/>
        </w:rPr>
        <w:t>офисно-торговых</w:t>
      </w:r>
      <w:proofErr w:type="spellEnd"/>
      <w:r w:rsidRPr="006059CC">
        <w:rPr>
          <w:szCs w:val="20"/>
          <w:lang w:eastAsia="ar-SA"/>
        </w:rPr>
        <w:t xml:space="preserve"> объектов, расположенным на втором этаже и выше к ставкам аналогичных помещений на первом этаже в размере 0,7-0,95.</w:t>
      </w:r>
      <w:proofErr w:type="gramEnd"/>
      <w:r w:rsidRPr="006059CC">
        <w:rPr>
          <w:szCs w:val="20"/>
          <w:lang w:eastAsia="ar-SA"/>
        </w:rPr>
        <w:t xml:space="preserve"> Среднее значение составляет 0,85. Оно принимается в большинстве случаев. Однако, в случае, если рассматриваемые аналоги имеют ограниченный спрос (напр. расположены в неблагоприятных районах города) значение скидки на торг может достигать повышенных значений вплоть до 0,7. Вместе с тем, величина корректировки для наиболее востребованных объектов (напр. в центре города) может принимать близкие к 0,95 значения.</w:t>
      </w:r>
    </w:p>
    <w:p w:rsidR="00AE44C4" w:rsidRPr="006059CC" w:rsidRDefault="00AE44C4" w:rsidP="00AE44C4">
      <w:pPr>
        <w:tabs>
          <w:tab w:val="left" w:pos="426"/>
        </w:tabs>
        <w:suppressAutoHyphens/>
        <w:rPr>
          <w:b/>
          <w:szCs w:val="20"/>
          <w:lang w:eastAsia="ar-SA"/>
        </w:rPr>
      </w:pPr>
      <w:r w:rsidRPr="006059CC">
        <w:rPr>
          <w:b/>
          <w:szCs w:val="20"/>
          <w:lang w:eastAsia="ar-SA"/>
        </w:rPr>
        <w:t xml:space="preserve">Общая площадь </w:t>
      </w:r>
      <w:r w:rsidR="0079155A" w:rsidRPr="006059CC">
        <w:rPr>
          <w:b/>
          <w:szCs w:val="20"/>
          <w:lang w:eastAsia="ar-SA"/>
        </w:rPr>
        <w:t>помещения</w:t>
      </w:r>
    </w:p>
    <w:p w:rsidR="00AE44C4" w:rsidRPr="006059CC" w:rsidRDefault="00AE44C4" w:rsidP="00AE44C4">
      <w:pPr>
        <w:tabs>
          <w:tab w:val="left" w:pos="426"/>
        </w:tabs>
        <w:suppressAutoHyphens/>
        <w:rPr>
          <w:szCs w:val="20"/>
          <w:lang w:eastAsia="ar-SA"/>
        </w:rPr>
      </w:pPr>
      <w:r w:rsidRPr="006059CC">
        <w:rPr>
          <w:szCs w:val="20"/>
          <w:lang w:eastAsia="ar-SA"/>
        </w:rPr>
        <w:t xml:space="preserve">В соответствии с аналитическими данными, удельная рыночная стоимость двух </w:t>
      </w:r>
      <w:r w:rsidR="00427B69" w:rsidRPr="006059CC">
        <w:rPr>
          <w:szCs w:val="20"/>
          <w:lang w:eastAsia="ar-SA"/>
        </w:rPr>
        <w:t>офисов</w:t>
      </w:r>
      <w:r w:rsidRPr="006059CC">
        <w:rPr>
          <w:szCs w:val="20"/>
          <w:lang w:eastAsia="ar-SA"/>
        </w:rPr>
        <w:t xml:space="preserve"> (при равном количестве комнат и прочих равных условиях), площадь которых различается менее чем на 10 кв</w:t>
      </w:r>
      <w:proofErr w:type="gramStart"/>
      <w:r w:rsidRPr="006059CC">
        <w:rPr>
          <w:szCs w:val="20"/>
          <w:lang w:eastAsia="ar-SA"/>
        </w:rPr>
        <w:t>.м</w:t>
      </w:r>
      <w:proofErr w:type="gramEnd"/>
      <w:r w:rsidRPr="006059CC">
        <w:rPr>
          <w:szCs w:val="20"/>
          <w:lang w:eastAsia="ar-SA"/>
        </w:rPr>
        <w:t xml:space="preserve"> не различается. При разнице в стоимости от 10 до 20 кв</w:t>
      </w:r>
      <w:proofErr w:type="gramStart"/>
      <w:r w:rsidRPr="006059CC">
        <w:rPr>
          <w:szCs w:val="20"/>
          <w:lang w:eastAsia="ar-SA"/>
        </w:rPr>
        <w:t>.м</w:t>
      </w:r>
      <w:proofErr w:type="gramEnd"/>
      <w:r w:rsidRPr="006059CC">
        <w:rPr>
          <w:szCs w:val="20"/>
          <w:lang w:eastAsia="ar-SA"/>
        </w:rPr>
        <w:t xml:space="preserve"> удельная стоимость больш</w:t>
      </w:r>
      <w:r w:rsidR="00FC3AE7" w:rsidRPr="006059CC">
        <w:rPr>
          <w:szCs w:val="20"/>
          <w:lang w:eastAsia="ar-SA"/>
        </w:rPr>
        <w:t>его</w:t>
      </w:r>
      <w:r w:rsidRPr="006059CC">
        <w:rPr>
          <w:szCs w:val="20"/>
          <w:lang w:eastAsia="ar-SA"/>
        </w:rPr>
        <w:t xml:space="preserve"> </w:t>
      </w:r>
      <w:r w:rsidR="00FC3AE7" w:rsidRPr="006059CC">
        <w:rPr>
          <w:szCs w:val="20"/>
          <w:lang w:eastAsia="ar-SA"/>
        </w:rPr>
        <w:t>офиса</w:t>
      </w:r>
      <w:r w:rsidRPr="006059CC">
        <w:rPr>
          <w:szCs w:val="20"/>
          <w:lang w:eastAsia="ar-SA"/>
        </w:rPr>
        <w:t xml:space="preserve"> меньше на 2%, а при разнице более 20 кв.м – 4%.</w:t>
      </w:r>
    </w:p>
    <w:p w:rsidR="00AE44C4" w:rsidRPr="006059CC" w:rsidRDefault="00AE44C4" w:rsidP="00AE44C4">
      <w:pPr>
        <w:tabs>
          <w:tab w:val="left" w:pos="426"/>
        </w:tabs>
        <w:suppressAutoHyphens/>
        <w:rPr>
          <w:b/>
          <w:szCs w:val="20"/>
          <w:lang w:eastAsia="ar-SA"/>
        </w:rPr>
      </w:pPr>
      <w:r w:rsidRPr="006059CC">
        <w:rPr>
          <w:b/>
          <w:szCs w:val="20"/>
          <w:lang w:eastAsia="ar-SA"/>
        </w:rPr>
        <w:t>Качество внутренней отделки</w:t>
      </w:r>
    </w:p>
    <w:p w:rsidR="00AE44C4" w:rsidRPr="006059CC" w:rsidRDefault="00AE44C4" w:rsidP="00AE44C4">
      <w:pPr>
        <w:tabs>
          <w:tab w:val="left" w:pos="426"/>
        </w:tabs>
        <w:suppressAutoHyphens/>
        <w:rPr>
          <w:szCs w:val="20"/>
          <w:lang w:eastAsia="ar-SA"/>
        </w:rPr>
      </w:pPr>
      <w:r w:rsidRPr="006059CC">
        <w:rPr>
          <w:szCs w:val="20"/>
          <w:lang w:eastAsia="ar-SA"/>
        </w:rPr>
        <w:t xml:space="preserve">Качество внутренней отделки является одним из основных </w:t>
      </w:r>
      <w:proofErr w:type="spellStart"/>
      <w:r w:rsidRPr="006059CC">
        <w:rPr>
          <w:szCs w:val="20"/>
          <w:lang w:eastAsia="ar-SA"/>
        </w:rPr>
        <w:t>ценообразующих</w:t>
      </w:r>
      <w:proofErr w:type="spellEnd"/>
      <w:r w:rsidRPr="006059CC">
        <w:rPr>
          <w:szCs w:val="20"/>
          <w:lang w:eastAsia="ar-SA"/>
        </w:rPr>
        <w:t xml:space="preserve"> факторов. Стоимость отделки определяется из двух составляющих – это стоимость отделочных работ и стоимость материалов. За базовое значение стоимости ремонта в размере 0 руб./кв</w:t>
      </w:r>
      <w:proofErr w:type="gramStart"/>
      <w:r w:rsidRPr="006059CC">
        <w:rPr>
          <w:szCs w:val="20"/>
          <w:lang w:eastAsia="ar-SA"/>
        </w:rPr>
        <w:t>.м</w:t>
      </w:r>
      <w:proofErr w:type="gramEnd"/>
      <w:r w:rsidRPr="006059CC">
        <w:rPr>
          <w:szCs w:val="20"/>
          <w:lang w:eastAsia="ar-SA"/>
        </w:rPr>
        <w:t xml:space="preserve"> принята стоимость Черновой отделки и приравненной к ней </w:t>
      </w:r>
      <w:r w:rsidR="00DD7616" w:rsidRPr="006059CC">
        <w:rPr>
          <w:szCs w:val="20"/>
          <w:lang w:eastAsia="ar-SA"/>
        </w:rPr>
        <w:t>офиса</w:t>
      </w:r>
      <w:r w:rsidRPr="006059CC">
        <w:rPr>
          <w:szCs w:val="20"/>
          <w:lang w:eastAsia="ar-SA"/>
        </w:rPr>
        <w:t xml:space="preserve"> в Неудовлетворительном состоянии. </w:t>
      </w:r>
    </w:p>
    <w:p w:rsidR="00AE44C4" w:rsidRPr="006059CC" w:rsidRDefault="00AE44C4" w:rsidP="00AE44C4">
      <w:pPr>
        <w:tabs>
          <w:tab w:val="left" w:pos="426"/>
        </w:tabs>
        <w:suppressAutoHyphens/>
        <w:rPr>
          <w:szCs w:val="20"/>
          <w:lang w:eastAsia="ar-SA"/>
        </w:rPr>
      </w:pPr>
      <w:r w:rsidRPr="006059CC">
        <w:rPr>
          <w:szCs w:val="20"/>
          <w:lang w:eastAsia="ar-SA"/>
        </w:rPr>
        <w:t xml:space="preserve">Удовлетворительное состояние и Хорошее состояние– </w:t>
      </w:r>
      <w:proofErr w:type="gramStart"/>
      <w:r w:rsidRPr="006059CC">
        <w:rPr>
          <w:szCs w:val="20"/>
          <w:lang w:eastAsia="ar-SA"/>
        </w:rPr>
        <w:t>эт</w:t>
      </w:r>
      <w:proofErr w:type="gramEnd"/>
      <w:r w:rsidRPr="006059CC">
        <w:rPr>
          <w:szCs w:val="20"/>
          <w:lang w:eastAsia="ar-SA"/>
        </w:rPr>
        <w:t>о, как правило, отделка качества «Стандарт», имеющая некоторый физический износ. При этом</w:t>
      </w:r>
      <w:proofErr w:type="gramStart"/>
      <w:r w:rsidRPr="006059CC">
        <w:rPr>
          <w:szCs w:val="20"/>
          <w:lang w:eastAsia="ar-SA"/>
        </w:rPr>
        <w:t>,</w:t>
      </w:r>
      <w:proofErr w:type="gramEnd"/>
      <w:r w:rsidRPr="006059CC">
        <w:rPr>
          <w:szCs w:val="20"/>
          <w:lang w:eastAsia="ar-SA"/>
        </w:rPr>
        <w:t xml:space="preserve"> физический износ </w:t>
      </w:r>
      <w:r w:rsidR="00DD7616" w:rsidRPr="006059CC">
        <w:rPr>
          <w:szCs w:val="20"/>
          <w:lang w:eastAsia="ar-SA"/>
        </w:rPr>
        <w:t>офиса</w:t>
      </w:r>
      <w:r w:rsidRPr="006059CC">
        <w:rPr>
          <w:szCs w:val="20"/>
          <w:lang w:eastAsia="ar-SA"/>
        </w:rPr>
        <w:t xml:space="preserve"> в Хорошем состоянии, в соответствии с аналитическими данными, определяется в размере 30%, а Удовлетворительного состояния – 60%</w:t>
      </w:r>
      <w:r w:rsidRPr="006059CC">
        <w:rPr>
          <w:rFonts w:ascii="Times New Roman" w:hAnsi="Times New Roman"/>
          <w:b/>
          <w:bCs/>
          <w:szCs w:val="20"/>
          <w:vertAlign w:val="superscript"/>
          <w:lang w:eastAsia="ar-SA"/>
        </w:rPr>
        <w:footnoteReference w:id="1"/>
      </w:r>
      <w:r w:rsidRPr="006059CC">
        <w:rPr>
          <w:szCs w:val="20"/>
          <w:lang w:eastAsia="ar-SA"/>
        </w:rPr>
        <w:t xml:space="preserve">. </w:t>
      </w:r>
    </w:p>
    <w:p w:rsidR="00AE44C4" w:rsidRPr="006059CC" w:rsidRDefault="00AE44C4" w:rsidP="00AE44C4">
      <w:pPr>
        <w:tabs>
          <w:tab w:val="left" w:pos="426"/>
        </w:tabs>
        <w:suppressAutoHyphens/>
        <w:rPr>
          <w:szCs w:val="20"/>
          <w:lang w:eastAsia="ar-SA"/>
        </w:rPr>
      </w:pPr>
      <w:r w:rsidRPr="006059CC">
        <w:rPr>
          <w:szCs w:val="20"/>
          <w:lang w:eastAsia="ar-SA"/>
        </w:rPr>
        <w:t xml:space="preserve">Стоимость ремонтных работ определяется в соответствии со сметами, составляемыми на </w:t>
      </w:r>
      <w:proofErr w:type="gramStart"/>
      <w:r w:rsidRPr="006059CC">
        <w:rPr>
          <w:szCs w:val="20"/>
          <w:lang w:eastAsia="ar-SA"/>
        </w:rPr>
        <w:t>основе сложившихся на</w:t>
      </w:r>
      <w:proofErr w:type="gramEnd"/>
      <w:r w:rsidRPr="006059CC">
        <w:rPr>
          <w:szCs w:val="20"/>
          <w:lang w:eastAsia="ar-SA"/>
        </w:rPr>
        <w:t xml:space="preserve"> рынке цен. Примеры таких смет на своих сайтах в открытом доступе размещают различные строительные организации. Например, компания "Ремонт-16" (г. Казань, ул. Маяковского, 21 тел.: +7(843)202-34-47). На сайте данной компании (</w:t>
      </w:r>
      <w:hyperlink r:id="rId79" w:history="1">
        <w:r w:rsidRPr="006059CC">
          <w:rPr>
            <w:sz w:val="18"/>
            <w:szCs w:val="18"/>
            <w:lang w:eastAsia="ar-SA"/>
          </w:rPr>
          <w:t>http://remont-16.ru/smeta-na-remont-v-kazani.html</w:t>
        </w:r>
      </w:hyperlink>
      <w:r w:rsidRPr="006059CC">
        <w:rPr>
          <w:szCs w:val="20"/>
          <w:lang w:eastAsia="ar-SA"/>
        </w:rPr>
        <w:t xml:space="preserve">) размещены сметы на косметический и евроремонт </w:t>
      </w:r>
      <w:r w:rsidR="00DD7616" w:rsidRPr="006059CC">
        <w:rPr>
          <w:szCs w:val="20"/>
          <w:lang w:eastAsia="ar-SA"/>
        </w:rPr>
        <w:t>офисов</w:t>
      </w:r>
      <w:r w:rsidRPr="006059CC">
        <w:rPr>
          <w:szCs w:val="20"/>
          <w:lang w:eastAsia="ar-SA"/>
        </w:rPr>
        <w:t xml:space="preserve"> различной площади. В соответствии с этими данными, была определена средняя рыночная стоимость работ по отделке квартир</w:t>
      </w:r>
      <w:r w:rsidR="00DD7616" w:rsidRPr="006059CC">
        <w:rPr>
          <w:szCs w:val="20"/>
          <w:lang w:eastAsia="ar-SA"/>
        </w:rPr>
        <w:t xml:space="preserve"> и офисов</w:t>
      </w:r>
      <w:r w:rsidRPr="006059CC">
        <w:rPr>
          <w:szCs w:val="20"/>
          <w:lang w:eastAsia="ar-SA"/>
        </w:rPr>
        <w:t xml:space="preserve"> категории «Стандарт» в размере 4950 руб./кв</w:t>
      </w:r>
      <w:proofErr w:type="gramStart"/>
      <w:r w:rsidRPr="006059CC">
        <w:rPr>
          <w:szCs w:val="20"/>
          <w:lang w:eastAsia="ar-SA"/>
        </w:rPr>
        <w:t>.м</w:t>
      </w:r>
      <w:proofErr w:type="gramEnd"/>
      <w:r w:rsidRPr="006059CC">
        <w:rPr>
          <w:szCs w:val="20"/>
          <w:lang w:eastAsia="ar-SA"/>
        </w:rPr>
        <w:t>, а качества «Евроремонт» – 6400 руб./кв.м.</w:t>
      </w:r>
    </w:p>
    <w:p w:rsidR="00AE44C4" w:rsidRPr="006059CC" w:rsidRDefault="00AE44C4" w:rsidP="00AE44C4">
      <w:pPr>
        <w:tabs>
          <w:tab w:val="left" w:pos="426"/>
        </w:tabs>
        <w:suppressAutoHyphens/>
        <w:rPr>
          <w:szCs w:val="20"/>
          <w:lang w:eastAsia="ar-SA"/>
        </w:rPr>
      </w:pPr>
      <w:r w:rsidRPr="006059CC">
        <w:rPr>
          <w:szCs w:val="20"/>
          <w:lang w:eastAsia="ar-SA"/>
        </w:rPr>
        <w:t xml:space="preserve">Стоимость </w:t>
      </w:r>
      <w:proofErr w:type="gramStart"/>
      <w:r w:rsidRPr="006059CC">
        <w:rPr>
          <w:szCs w:val="20"/>
          <w:lang w:eastAsia="ar-SA"/>
        </w:rPr>
        <w:t>материалов, используемых при проведении ремонта также зависит</w:t>
      </w:r>
      <w:proofErr w:type="gramEnd"/>
      <w:r w:rsidRPr="006059CC">
        <w:rPr>
          <w:szCs w:val="20"/>
          <w:lang w:eastAsia="ar-SA"/>
        </w:rPr>
        <w:t xml:space="preserve"> от качества отделки. </w:t>
      </w:r>
      <w:proofErr w:type="gramStart"/>
      <w:r w:rsidRPr="006059CC">
        <w:rPr>
          <w:szCs w:val="20"/>
          <w:lang w:eastAsia="ar-SA"/>
        </w:rPr>
        <w:t>Так, если по одним источникам (</w:t>
      </w:r>
      <w:hyperlink r:id="rId80" w:history="1">
        <w:r w:rsidRPr="006059CC">
          <w:rPr>
            <w:sz w:val="18"/>
            <w:szCs w:val="18"/>
            <w:lang w:eastAsia="ar-SA"/>
          </w:rPr>
          <w:t>http://rembrigada116.ru/</w:t>
        </w:r>
      </w:hyperlink>
      <w:r w:rsidRPr="006059CC">
        <w:rPr>
          <w:szCs w:val="20"/>
          <w:lang w:eastAsia="ar-SA"/>
        </w:rPr>
        <w:t>) стоимость материалов для отделки качества «Стандарт» составляет 1000-2500 руб./кв.м., то по другим (</w:t>
      </w:r>
      <w:hyperlink r:id="rId81" w:history="1">
        <w:r w:rsidRPr="006059CC">
          <w:rPr>
            <w:sz w:val="18"/>
            <w:szCs w:val="18"/>
            <w:lang w:eastAsia="ar-SA"/>
          </w:rPr>
          <w:t>http://ciup.ru/service/remont-otdelka/evroremont-kvartir/</w:t>
        </w:r>
      </w:hyperlink>
      <w:r w:rsidRPr="006059CC">
        <w:rPr>
          <w:szCs w:val="20"/>
          <w:lang w:eastAsia="ar-SA"/>
        </w:rPr>
        <w:t>) стоимость материалов для такого же ремонта составляет 2500 руб./кв.м. Для дальнейших расчетов принята средняя величина стоимости материалов для ремонта качества «Стандарт» в размере 1750 руб./кв.м.</w:t>
      </w:r>
      <w:proofErr w:type="gramEnd"/>
    </w:p>
    <w:p w:rsidR="00AE44C4" w:rsidRPr="006059CC" w:rsidRDefault="00AE44C4" w:rsidP="00AE44C4">
      <w:pPr>
        <w:tabs>
          <w:tab w:val="left" w:pos="426"/>
        </w:tabs>
        <w:suppressAutoHyphens/>
        <w:rPr>
          <w:szCs w:val="20"/>
          <w:lang w:eastAsia="ar-SA"/>
        </w:rPr>
      </w:pPr>
      <w:r w:rsidRPr="006059CC">
        <w:rPr>
          <w:szCs w:val="20"/>
          <w:lang w:eastAsia="ar-SA"/>
        </w:rPr>
        <w:t xml:space="preserve">Аналогично, опираясь </w:t>
      </w:r>
      <w:proofErr w:type="gramStart"/>
      <w:r w:rsidRPr="006059CC">
        <w:rPr>
          <w:szCs w:val="20"/>
          <w:lang w:eastAsia="ar-SA"/>
        </w:rPr>
        <w:t>на те</w:t>
      </w:r>
      <w:proofErr w:type="gramEnd"/>
      <w:r w:rsidRPr="006059CC">
        <w:rPr>
          <w:szCs w:val="20"/>
          <w:lang w:eastAsia="ar-SA"/>
        </w:rPr>
        <w:t xml:space="preserve"> же источники, стоимость материалов для отделки качества «Евроремонт» составляет 4000 руб./кв.м.</w:t>
      </w:r>
    </w:p>
    <w:p w:rsidR="00AE44C4" w:rsidRPr="006059CC" w:rsidRDefault="00AE44C4" w:rsidP="00AE44C4">
      <w:pPr>
        <w:tabs>
          <w:tab w:val="left" w:pos="426"/>
        </w:tabs>
        <w:suppressAutoHyphens/>
        <w:rPr>
          <w:szCs w:val="20"/>
          <w:lang w:eastAsia="ar-SA"/>
        </w:rPr>
      </w:pPr>
      <w:r w:rsidRPr="006059CC">
        <w:rPr>
          <w:szCs w:val="20"/>
          <w:lang w:eastAsia="ar-SA"/>
        </w:rPr>
        <w:t>Стоимость отделки качества «Люкс» может быть определена лишь по индивидуальным сметам, поскольку такие ремонты производятся под каждого заказчика отдельно и их стоимость не может быть усреднена по рынку.</w:t>
      </w:r>
    </w:p>
    <w:p w:rsidR="00AE44C4" w:rsidRPr="006059CC" w:rsidRDefault="00AE44C4" w:rsidP="00AE44C4">
      <w:pPr>
        <w:tabs>
          <w:tab w:val="left" w:pos="426"/>
        </w:tabs>
        <w:suppressAutoHyphens/>
        <w:rPr>
          <w:szCs w:val="20"/>
          <w:lang w:eastAsia="ar-SA"/>
        </w:rPr>
      </w:pPr>
      <w:r w:rsidRPr="006059CC">
        <w:rPr>
          <w:szCs w:val="20"/>
          <w:lang w:eastAsia="ar-SA"/>
        </w:rPr>
        <w:t>Таким образом, в таблице ниже приведен расчет значений фактора «Качество внутренней отделки»:</w:t>
      </w:r>
    </w:p>
    <w:p w:rsidR="00AE44C4" w:rsidRPr="006059CC" w:rsidRDefault="00AE44C4" w:rsidP="00AE44C4">
      <w:pPr>
        <w:keepNext/>
        <w:spacing w:line="300" w:lineRule="exact"/>
        <w:jc w:val="right"/>
        <w:rPr>
          <w:rFonts w:ascii="Verdana" w:hAnsi="Verdana" w:cs="Bookman Old Style"/>
          <w:b/>
          <w:bCs/>
          <w:sz w:val="20"/>
          <w:szCs w:val="20"/>
        </w:rPr>
      </w:pPr>
      <w:r w:rsidRPr="006059CC">
        <w:rPr>
          <w:rFonts w:ascii="Verdana" w:hAnsi="Verdana" w:cs="Bookman Old Style"/>
          <w:b/>
          <w:bCs/>
          <w:sz w:val="20"/>
          <w:szCs w:val="20"/>
        </w:rPr>
        <w:t xml:space="preserve">Таблица </w:t>
      </w:r>
      <w:r w:rsidR="008E71F7" w:rsidRPr="006059CC">
        <w:rPr>
          <w:rFonts w:ascii="Verdana" w:hAnsi="Verdana" w:cs="Bookman Old Style"/>
          <w:b/>
          <w:bCs/>
          <w:sz w:val="20"/>
          <w:szCs w:val="20"/>
        </w:rPr>
        <w:fldChar w:fldCharType="begin"/>
      </w:r>
      <w:r w:rsidRPr="006059CC">
        <w:rPr>
          <w:rFonts w:ascii="Verdana" w:hAnsi="Verdana" w:cs="Bookman Old Style"/>
          <w:b/>
          <w:bCs/>
          <w:sz w:val="20"/>
          <w:szCs w:val="20"/>
        </w:rPr>
        <w:instrText xml:space="preserve"> SEQ Таблица \* ARABIC </w:instrText>
      </w:r>
      <w:r w:rsidR="008E71F7" w:rsidRPr="006059CC">
        <w:rPr>
          <w:rFonts w:ascii="Verdana" w:hAnsi="Verdana" w:cs="Bookman Old Style"/>
          <w:b/>
          <w:bCs/>
          <w:sz w:val="20"/>
          <w:szCs w:val="20"/>
        </w:rPr>
        <w:fldChar w:fldCharType="separate"/>
      </w:r>
      <w:r w:rsidR="009C02E3">
        <w:rPr>
          <w:rFonts w:ascii="Verdana" w:hAnsi="Verdana" w:cs="Bookman Old Style"/>
          <w:b/>
          <w:bCs/>
          <w:noProof/>
          <w:sz w:val="20"/>
          <w:szCs w:val="20"/>
        </w:rPr>
        <w:t>8</w:t>
      </w:r>
      <w:r w:rsidR="008E71F7" w:rsidRPr="006059CC">
        <w:rPr>
          <w:rFonts w:ascii="Verdana" w:hAnsi="Verdana" w:cs="Bookman Old Style"/>
          <w:b/>
          <w:bCs/>
          <w:sz w:val="20"/>
          <w:szCs w:val="20"/>
        </w:rPr>
        <w:fldChar w:fldCharType="end"/>
      </w:r>
      <w:r w:rsidRPr="006059CC">
        <w:rPr>
          <w:rFonts w:ascii="Verdana" w:hAnsi="Verdana" w:cs="Bookman Old Style"/>
          <w:b/>
          <w:bCs/>
          <w:sz w:val="20"/>
          <w:szCs w:val="20"/>
        </w:rPr>
        <w:t>. Расчет значений фактора «Качество внутренней отделки»</w:t>
      </w:r>
    </w:p>
    <w:tbl>
      <w:tblPr>
        <w:tblW w:w="8626" w:type="dxa"/>
        <w:jc w:val="center"/>
        <w:tblBorders>
          <w:top w:val="single" w:sz="12" w:space="0" w:color="000080"/>
          <w:bottom w:val="single" w:sz="12" w:space="0" w:color="000080"/>
          <w:insideH w:val="single" w:sz="4" w:space="0" w:color="auto"/>
          <w:insideV w:val="single" w:sz="4" w:space="0" w:color="auto"/>
        </w:tblBorders>
        <w:tblLook w:val="04A0"/>
      </w:tblPr>
      <w:tblGrid>
        <w:gridCol w:w="2648"/>
        <w:gridCol w:w="1527"/>
        <w:gridCol w:w="1660"/>
        <w:gridCol w:w="1373"/>
        <w:gridCol w:w="1418"/>
      </w:tblGrid>
      <w:tr w:rsidR="00AE44C4" w:rsidRPr="006059CC" w:rsidTr="00AE44C4">
        <w:trPr>
          <w:jc w:val="center"/>
        </w:trPr>
        <w:tc>
          <w:tcPr>
            <w:tcW w:w="2648" w:type="dxa"/>
            <w:shd w:val="clear" w:color="auto" w:fill="BFBFBF" w:themeFill="background1" w:themeFillShade="BF"/>
          </w:tcPr>
          <w:p w:rsidR="00AE44C4" w:rsidRPr="006059CC" w:rsidRDefault="00AE44C4" w:rsidP="00AE44C4">
            <w:pPr>
              <w:tabs>
                <w:tab w:val="left" w:pos="426"/>
              </w:tabs>
              <w:suppressAutoHyphens/>
              <w:spacing w:before="0"/>
              <w:ind w:firstLine="0"/>
              <w:rPr>
                <w:rFonts w:ascii="Verdana" w:hAnsi="Verdana"/>
                <w:b/>
                <w:sz w:val="20"/>
              </w:rPr>
            </w:pPr>
            <w:r w:rsidRPr="006059CC">
              <w:rPr>
                <w:rFonts w:ascii="Verdana" w:hAnsi="Verdana"/>
                <w:b/>
                <w:sz w:val="20"/>
              </w:rPr>
              <w:t>Значение фактора</w:t>
            </w:r>
          </w:p>
        </w:tc>
        <w:tc>
          <w:tcPr>
            <w:tcW w:w="1527" w:type="dxa"/>
            <w:shd w:val="clear" w:color="auto" w:fill="BFBFBF" w:themeFill="background1" w:themeFillShade="BF"/>
          </w:tcPr>
          <w:p w:rsidR="00AE44C4" w:rsidRPr="006059CC" w:rsidRDefault="00AE44C4" w:rsidP="00AE44C4">
            <w:pPr>
              <w:tabs>
                <w:tab w:val="left" w:pos="426"/>
              </w:tabs>
              <w:suppressAutoHyphens/>
              <w:spacing w:before="0"/>
              <w:ind w:firstLine="0"/>
              <w:jc w:val="center"/>
              <w:rPr>
                <w:rFonts w:ascii="Verdana" w:hAnsi="Verdana"/>
                <w:b/>
                <w:sz w:val="20"/>
              </w:rPr>
            </w:pPr>
            <w:r w:rsidRPr="006059CC">
              <w:rPr>
                <w:rFonts w:ascii="Verdana" w:hAnsi="Verdana"/>
                <w:b/>
                <w:sz w:val="20"/>
              </w:rPr>
              <w:t>Стоимость ремонтных работ, руб.</w:t>
            </w:r>
          </w:p>
        </w:tc>
        <w:tc>
          <w:tcPr>
            <w:tcW w:w="1660" w:type="dxa"/>
            <w:shd w:val="clear" w:color="auto" w:fill="BFBFBF" w:themeFill="background1" w:themeFillShade="BF"/>
          </w:tcPr>
          <w:p w:rsidR="00AE44C4" w:rsidRPr="006059CC" w:rsidRDefault="00AE44C4" w:rsidP="00AE44C4">
            <w:pPr>
              <w:tabs>
                <w:tab w:val="left" w:pos="426"/>
              </w:tabs>
              <w:suppressAutoHyphens/>
              <w:spacing w:before="0"/>
              <w:ind w:firstLine="0"/>
              <w:jc w:val="center"/>
              <w:rPr>
                <w:rFonts w:ascii="Verdana" w:hAnsi="Verdana"/>
                <w:b/>
                <w:sz w:val="20"/>
              </w:rPr>
            </w:pPr>
            <w:r w:rsidRPr="006059CC">
              <w:rPr>
                <w:rFonts w:ascii="Verdana" w:hAnsi="Verdana"/>
                <w:b/>
                <w:sz w:val="20"/>
              </w:rPr>
              <w:t>Стоимость материалов, руб.</w:t>
            </w:r>
          </w:p>
        </w:tc>
        <w:tc>
          <w:tcPr>
            <w:tcW w:w="1373" w:type="dxa"/>
            <w:shd w:val="clear" w:color="auto" w:fill="BFBFBF" w:themeFill="background1" w:themeFillShade="BF"/>
          </w:tcPr>
          <w:p w:rsidR="00AE44C4" w:rsidRPr="006059CC" w:rsidRDefault="00AE44C4" w:rsidP="00AE44C4">
            <w:pPr>
              <w:tabs>
                <w:tab w:val="left" w:pos="426"/>
              </w:tabs>
              <w:suppressAutoHyphens/>
              <w:spacing w:before="0"/>
              <w:ind w:firstLine="0"/>
              <w:jc w:val="center"/>
              <w:rPr>
                <w:rFonts w:ascii="Verdana" w:hAnsi="Verdana"/>
                <w:b/>
                <w:sz w:val="20"/>
              </w:rPr>
            </w:pPr>
            <w:r w:rsidRPr="006059CC">
              <w:rPr>
                <w:rFonts w:ascii="Verdana" w:hAnsi="Verdana"/>
                <w:b/>
                <w:sz w:val="20"/>
              </w:rPr>
              <w:t>Величина износа</w:t>
            </w:r>
          </w:p>
        </w:tc>
        <w:tc>
          <w:tcPr>
            <w:tcW w:w="1418" w:type="dxa"/>
            <w:shd w:val="clear" w:color="auto" w:fill="BFBFBF" w:themeFill="background1" w:themeFillShade="BF"/>
          </w:tcPr>
          <w:p w:rsidR="00AE44C4" w:rsidRPr="006059CC" w:rsidRDefault="00AE44C4" w:rsidP="00AE44C4">
            <w:pPr>
              <w:tabs>
                <w:tab w:val="left" w:pos="426"/>
              </w:tabs>
              <w:suppressAutoHyphens/>
              <w:spacing w:before="0"/>
              <w:ind w:firstLine="0"/>
              <w:jc w:val="center"/>
              <w:rPr>
                <w:rFonts w:ascii="Verdana" w:hAnsi="Verdana"/>
                <w:b/>
                <w:sz w:val="20"/>
              </w:rPr>
            </w:pPr>
            <w:r w:rsidRPr="006059CC">
              <w:rPr>
                <w:rFonts w:ascii="Verdana" w:hAnsi="Verdana"/>
                <w:b/>
                <w:sz w:val="20"/>
              </w:rPr>
              <w:t>Удельная стоимость ремонта, руб./кв</w:t>
            </w:r>
            <w:proofErr w:type="gramStart"/>
            <w:r w:rsidRPr="006059CC">
              <w:rPr>
                <w:rFonts w:ascii="Verdana" w:hAnsi="Verdana"/>
                <w:b/>
                <w:sz w:val="20"/>
              </w:rPr>
              <w:t>.м</w:t>
            </w:r>
            <w:proofErr w:type="gramEnd"/>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Черновая</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Неудовлетворительное состояние</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4950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1750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100%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Удовлетворительное состояние</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4950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1750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60%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val="en-US" w:eastAsia="ar-SA"/>
              </w:rPr>
            </w:pPr>
            <w:r w:rsidRPr="006059CC">
              <w:rPr>
                <w:rFonts w:ascii="Verdana" w:hAnsi="Verdana" w:cs="Calibri"/>
                <w:sz w:val="20"/>
                <w:szCs w:val="20"/>
                <w:lang w:val="en-US" w:eastAsia="ar-SA"/>
              </w:rPr>
              <w:t>2680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Хорошее состояние</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4950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1750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30%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val="en-US" w:eastAsia="ar-SA"/>
              </w:rPr>
            </w:pPr>
            <w:r w:rsidRPr="006059CC">
              <w:rPr>
                <w:rFonts w:ascii="Verdana" w:hAnsi="Verdana" w:cs="Calibri"/>
                <w:sz w:val="20"/>
                <w:szCs w:val="20"/>
                <w:lang w:val="en-US" w:eastAsia="ar-SA"/>
              </w:rPr>
              <w:t>4690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Стандарт</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4950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1750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val="en-US" w:eastAsia="ar-SA"/>
              </w:rPr>
            </w:pPr>
            <w:r w:rsidRPr="006059CC">
              <w:rPr>
                <w:rFonts w:ascii="Verdana" w:hAnsi="Verdana" w:cs="Calibri"/>
                <w:sz w:val="20"/>
                <w:szCs w:val="20"/>
                <w:lang w:val="en-US" w:eastAsia="ar-SA"/>
              </w:rPr>
              <w:t>6700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Евроремонт</w:t>
            </w:r>
          </w:p>
        </w:tc>
        <w:tc>
          <w:tcPr>
            <w:tcW w:w="1527"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6400</w:t>
            </w:r>
          </w:p>
        </w:tc>
        <w:tc>
          <w:tcPr>
            <w:tcW w:w="1660"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4000</w:t>
            </w:r>
          </w:p>
        </w:tc>
        <w:tc>
          <w:tcPr>
            <w:tcW w:w="1373"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0%</w:t>
            </w:r>
          </w:p>
        </w:tc>
        <w:tc>
          <w:tcPr>
            <w:tcW w:w="1418" w:type="dxa"/>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val="en-US" w:eastAsia="ar-SA"/>
              </w:rPr>
              <w:t>10400</w:t>
            </w:r>
          </w:p>
        </w:tc>
      </w:tr>
      <w:tr w:rsidR="00AE44C4" w:rsidRPr="006059CC" w:rsidTr="00AE44C4">
        <w:trPr>
          <w:jc w:val="center"/>
        </w:trPr>
        <w:tc>
          <w:tcPr>
            <w:tcW w:w="2648" w:type="dxa"/>
          </w:tcPr>
          <w:p w:rsidR="00AE44C4" w:rsidRPr="006059CC" w:rsidRDefault="00AE44C4" w:rsidP="00AE44C4">
            <w:pPr>
              <w:suppressAutoHyphens/>
              <w:spacing w:before="0"/>
              <w:ind w:firstLine="0"/>
              <w:rPr>
                <w:rFonts w:ascii="Verdana" w:hAnsi="Verdana" w:cs="Calibri"/>
                <w:sz w:val="20"/>
                <w:szCs w:val="20"/>
                <w:lang w:eastAsia="ar-SA"/>
              </w:rPr>
            </w:pPr>
            <w:r w:rsidRPr="006059CC">
              <w:rPr>
                <w:rFonts w:ascii="Verdana" w:hAnsi="Verdana" w:cs="Calibri"/>
                <w:sz w:val="20"/>
                <w:szCs w:val="20"/>
                <w:lang w:eastAsia="ar-SA"/>
              </w:rPr>
              <w:t>Люкс</w:t>
            </w:r>
          </w:p>
        </w:tc>
        <w:tc>
          <w:tcPr>
            <w:tcW w:w="5978" w:type="dxa"/>
            <w:gridSpan w:val="4"/>
          </w:tcPr>
          <w:p w:rsidR="00AE44C4" w:rsidRPr="006059CC" w:rsidRDefault="00AE44C4" w:rsidP="00AE44C4">
            <w:pPr>
              <w:suppressAutoHyphens/>
              <w:spacing w:before="0"/>
              <w:ind w:firstLine="0"/>
              <w:jc w:val="center"/>
              <w:rPr>
                <w:rFonts w:ascii="Verdana" w:hAnsi="Verdana" w:cs="Calibri"/>
                <w:sz w:val="20"/>
                <w:szCs w:val="20"/>
                <w:lang w:eastAsia="ar-SA"/>
              </w:rPr>
            </w:pPr>
            <w:r w:rsidRPr="006059CC">
              <w:rPr>
                <w:rFonts w:ascii="Verdana" w:hAnsi="Verdana" w:cs="Calibri"/>
                <w:sz w:val="20"/>
                <w:szCs w:val="20"/>
                <w:lang w:eastAsia="ar-SA"/>
              </w:rPr>
              <w:t>Индивидуальный расчет</w:t>
            </w:r>
          </w:p>
        </w:tc>
      </w:tr>
    </w:tbl>
    <w:p w:rsidR="002E16A8" w:rsidRPr="006059CC" w:rsidRDefault="002E16A8" w:rsidP="006152F7"/>
    <w:p w:rsidR="006152F7" w:rsidRPr="006059CC" w:rsidRDefault="006152F7" w:rsidP="00B73847">
      <w:pPr>
        <w:widowControl w:val="0"/>
        <w:tabs>
          <w:tab w:val="left" w:pos="993"/>
        </w:tabs>
        <w:autoSpaceDE w:val="0"/>
        <w:autoSpaceDN w:val="0"/>
        <w:adjustRightInd w:val="0"/>
        <w:ind w:firstLine="709"/>
        <w:rPr>
          <w:b/>
        </w:rPr>
      </w:pPr>
    </w:p>
    <w:p w:rsidR="00B73847" w:rsidRPr="006059CC" w:rsidRDefault="00B73847" w:rsidP="00B73847">
      <w:pPr>
        <w:widowControl w:val="0"/>
        <w:autoSpaceDE w:val="0"/>
        <w:autoSpaceDN w:val="0"/>
        <w:adjustRightInd w:val="0"/>
        <w:ind w:firstLine="709"/>
      </w:pPr>
    </w:p>
    <w:p w:rsidR="00B73847" w:rsidRPr="006059CC" w:rsidRDefault="00B73847" w:rsidP="00356BC5">
      <w:pPr>
        <w:widowControl w:val="0"/>
        <w:autoSpaceDE w:val="0"/>
        <w:autoSpaceDN w:val="0"/>
        <w:adjustRightInd w:val="0"/>
        <w:ind w:firstLine="709"/>
      </w:pPr>
    </w:p>
    <w:p w:rsidR="00273790" w:rsidRPr="006059CC" w:rsidRDefault="00273790" w:rsidP="00273790">
      <w:pPr>
        <w:pStyle w:val="af2"/>
        <w:ind w:firstLine="0"/>
      </w:pPr>
    </w:p>
    <w:p w:rsidR="00273790" w:rsidRPr="006059CC" w:rsidRDefault="00273790" w:rsidP="00273790">
      <w:pPr>
        <w:widowControl w:val="0"/>
        <w:suppressAutoHyphens/>
        <w:ind w:firstLine="851"/>
        <w:rPr>
          <w:szCs w:val="20"/>
        </w:rPr>
      </w:pPr>
    </w:p>
    <w:p w:rsidR="00273790" w:rsidRPr="006059CC" w:rsidRDefault="00273790" w:rsidP="00273790">
      <w:pPr>
        <w:pStyle w:val="16"/>
        <w:numPr>
          <w:ilvl w:val="0"/>
          <w:numId w:val="3"/>
        </w:numPr>
        <w:rPr>
          <w:b/>
        </w:rPr>
      </w:pPr>
      <w:bookmarkStart w:id="64" w:name="_Toc260189961"/>
      <w:bookmarkStart w:id="65" w:name="_Toc449518456"/>
      <w:bookmarkStart w:id="66" w:name="_Toc122949075"/>
      <w:r w:rsidRPr="006059CC">
        <w:rPr>
          <w:b/>
        </w:rPr>
        <w:t>Описание процесса оценки объекта оценки</w:t>
      </w:r>
      <w:bookmarkEnd w:id="64"/>
      <w:bookmarkEnd w:id="65"/>
    </w:p>
    <w:p w:rsidR="00273790" w:rsidRPr="006059CC" w:rsidRDefault="00273790" w:rsidP="00273790">
      <w:pPr>
        <w:pStyle w:val="21"/>
        <w:numPr>
          <w:ilvl w:val="1"/>
          <w:numId w:val="3"/>
        </w:numPr>
        <w:tabs>
          <w:tab w:val="left" w:pos="1080"/>
        </w:tabs>
        <w:jc w:val="left"/>
      </w:pPr>
      <w:bookmarkStart w:id="67" w:name="_Toc260297611"/>
      <w:bookmarkStart w:id="68" w:name="_Toc449518457"/>
      <w:bookmarkStart w:id="69" w:name="_Toc246987972"/>
      <w:bookmarkStart w:id="70" w:name="_Toc256540331"/>
      <w:bookmarkEnd w:id="66"/>
      <w:r w:rsidRPr="006059CC">
        <w:t>Последовательность определения стоимости объекта оценки, объем работ</w:t>
      </w:r>
      <w:bookmarkEnd w:id="67"/>
      <w:bookmarkEnd w:id="68"/>
    </w:p>
    <w:bookmarkEnd w:id="69"/>
    <w:bookmarkEnd w:id="70"/>
    <w:p w:rsidR="00273790" w:rsidRPr="006059CC" w:rsidRDefault="00273790" w:rsidP="00273790">
      <w:pPr>
        <w:ind w:left="-5"/>
      </w:pPr>
      <w:r w:rsidRPr="006059CC">
        <w:t>Последовательность определения стоимости объекта оценки заключается в выполнении следующих процедур:</w:t>
      </w:r>
    </w:p>
    <w:p w:rsidR="00273790" w:rsidRPr="006059CC" w:rsidRDefault="00273790" w:rsidP="00273790">
      <w:pPr>
        <w:ind w:left="-5"/>
      </w:pPr>
      <w:r w:rsidRPr="006059CC">
        <w:t>1. Заключение договора на проведение оценки.</w:t>
      </w:r>
    </w:p>
    <w:p w:rsidR="00273790" w:rsidRPr="006059CC" w:rsidRDefault="00273790" w:rsidP="00273790">
      <w:pPr>
        <w:ind w:left="-5"/>
      </w:pPr>
      <w:r w:rsidRPr="006059CC">
        <w:t>2. Осмотр объекта оценки.</w:t>
      </w:r>
    </w:p>
    <w:p w:rsidR="00273790" w:rsidRPr="006059CC" w:rsidRDefault="00273790" w:rsidP="00273790">
      <w:pPr>
        <w:ind w:left="-5"/>
      </w:pPr>
      <w:r w:rsidRPr="006059CC">
        <w:t>3. Установление количественных и качественных характеристик объекта оценки, в том числе сбор и обработка:</w:t>
      </w:r>
    </w:p>
    <w:p w:rsidR="00273790" w:rsidRPr="006059CC" w:rsidRDefault="00273790" w:rsidP="00273790">
      <w:pPr>
        <w:ind w:left="-5"/>
      </w:pPr>
      <w:r w:rsidRPr="006059CC">
        <w:t xml:space="preserve">3.1. правоустанавливающих документов, сведений об обременении объекта оценки правами иных лиц; </w:t>
      </w:r>
    </w:p>
    <w:p w:rsidR="00273790" w:rsidRPr="006059CC" w:rsidRDefault="00273790" w:rsidP="00273790">
      <w:pPr>
        <w:ind w:left="-5"/>
      </w:pPr>
      <w:r w:rsidRPr="006059CC">
        <w:t>3.2. данных бухгалтерского учета и отчетности, относящихся к объекту оценки;</w:t>
      </w:r>
    </w:p>
    <w:p w:rsidR="00273790" w:rsidRPr="006059CC" w:rsidRDefault="00273790" w:rsidP="00273790">
      <w:pPr>
        <w:ind w:left="-5"/>
      </w:pPr>
      <w:r w:rsidRPr="006059CC">
        <w:t>3.3. информации о технических и эксплуатационных характеристиках объекта оценки;</w:t>
      </w:r>
    </w:p>
    <w:p w:rsidR="00273790" w:rsidRPr="006059CC" w:rsidRDefault="00273790" w:rsidP="00273790">
      <w:pPr>
        <w:ind w:left="-5"/>
      </w:pPr>
      <w:r w:rsidRPr="006059CC">
        <w:t>3.4. иной информации, необходимой для установления количественных и качественных характеристик объекта оценки с целью определения его стоимости, а также другой информации (в том числе фотодокументов), связанной с объектом оценки.</w:t>
      </w:r>
    </w:p>
    <w:p w:rsidR="00273790" w:rsidRPr="006059CC" w:rsidRDefault="00273790" w:rsidP="00273790">
      <w:pPr>
        <w:ind w:left="-5"/>
      </w:pPr>
      <w:r w:rsidRPr="006059CC">
        <w:t>4. Анализ рынка, к которому относится объект оценки.</w:t>
      </w:r>
    </w:p>
    <w:p w:rsidR="00273790" w:rsidRPr="006059CC" w:rsidRDefault="00273790" w:rsidP="00273790">
      <w:pPr>
        <w:ind w:left="-5"/>
      </w:pPr>
      <w:r w:rsidRPr="006059CC">
        <w:t>5. Выбор метода (методов) оценки в рамках каждого из подходов к оценке и осуществление необходимых расчётов.</w:t>
      </w:r>
    </w:p>
    <w:p w:rsidR="00273790" w:rsidRPr="006059CC" w:rsidRDefault="00273790" w:rsidP="00273790">
      <w:pPr>
        <w:ind w:left="-5"/>
      </w:pPr>
      <w:r w:rsidRPr="006059CC">
        <w:t>6. Обобщение результатов, полученных в рамках каждого из подходов к оценке, и определение итоговой величины стоимости объекта оценки.</w:t>
      </w:r>
    </w:p>
    <w:p w:rsidR="00273790" w:rsidRPr="006059CC" w:rsidRDefault="00273790" w:rsidP="00273790">
      <w:pPr>
        <w:ind w:left="-5"/>
      </w:pPr>
      <w:r w:rsidRPr="006059CC">
        <w:t>7. Составление и передача Заказчику отчёта об оценке.</w:t>
      </w:r>
    </w:p>
    <w:p w:rsidR="00273790" w:rsidRPr="006059CC" w:rsidRDefault="00273790" w:rsidP="00273790">
      <w:pPr>
        <w:pStyle w:val="21"/>
        <w:pageBreakBefore/>
        <w:numPr>
          <w:ilvl w:val="1"/>
          <w:numId w:val="3"/>
        </w:numPr>
        <w:tabs>
          <w:tab w:val="left" w:pos="1080"/>
        </w:tabs>
        <w:ind w:left="788" w:hanging="431"/>
        <w:jc w:val="left"/>
      </w:pPr>
      <w:bookmarkStart w:id="71" w:name="_Toc260297613"/>
      <w:bookmarkStart w:id="72" w:name="_Toc449518458"/>
      <w:r w:rsidRPr="006059CC">
        <w:t>Выбор методов оценки в рамках подходов к оценке</w:t>
      </w:r>
      <w:bookmarkEnd w:id="71"/>
      <w:bookmarkEnd w:id="72"/>
    </w:p>
    <w:p w:rsidR="00273790" w:rsidRPr="006059CC" w:rsidRDefault="00273790" w:rsidP="00273790">
      <w:pPr>
        <w:ind w:left="-5"/>
      </w:pPr>
      <w:bookmarkStart w:id="73" w:name="_Toc433529645"/>
      <w:bookmarkStart w:id="74" w:name="_Toc476310280"/>
      <w:bookmarkStart w:id="75" w:name="_Toc487469471"/>
      <w:bookmarkStart w:id="76" w:name="_Toc499959243"/>
      <w:bookmarkStart w:id="77" w:name="_Toc500828085"/>
      <w:r w:rsidRPr="006059CC">
        <w:t xml:space="preserve">Определение рыночной стоимости осуществляется с учетом всех факторов, существенно влияющих, как на рынок оцениваемых видов имущества в целом, так и непосредственно на ценность рассматриваемой собственности. При этом рассматриваются возможные способы использования </w:t>
      </w:r>
      <w:proofErr w:type="gramStart"/>
      <w:r w:rsidRPr="006059CC">
        <w:t>имущества</w:t>
      </w:r>
      <w:proofErr w:type="gramEnd"/>
      <w:r w:rsidRPr="006059CC">
        <w:t xml:space="preserve"> и выбирается такое, которое дает максимальный доход. Для этого проводится анализ лучшего и наиболее эффективного использования. При оценке применяются общие для всех видов имущества подходы: затратный, сравнительный, доходный (</w:t>
      </w:r>
      <w:fldSimple w:instr=" REF _Ref267649754  \* MERGEFORMAT ">
        <w:r w:rsidR="009C02E3" w:rsidRPr="006059CC">
          <w:t xml:space="preserve">Рисунок </w:t>
        </w:r>
        <w:r w:rsidR="009C02E3">
          <w:rPr>
            <w:noProof/>
          </w:rPr>
          <w:t>7</w:t>
        </w:r>
      </w:fldSimple>
      <w:r w:rsidRPr="006059CC">
        <w:t>).</w:t>
      </w:r>
    </w:p>
    <w:tbl>
      <w:tblPr>
        <w:tblW w:w="0" w:type="auto"/>
        <w:jc w:val="center"/>
        <w:tblBorders>
          <w:top w:val="single" w:sz="6" w:space="0" w:color="auto"/>
          <w:left w:val="single" w:sz="6" w:space="0" w:color="auto"/>
          <w:bottom w:val="single" w:sz="6" w:space="0" w:color="auto"/>
          <w:right w:val="single" w:sz="6" w:space="0" w:color="auto"/>
        </w:tblBorders>
        <w:tblLayout w:type="fixed"/>
        <w:tblLook w:val="0000"/>
      </w:tblPr>
      <w:tblGrid>
        <w:gridCol w:w="2835"/>
      </w:tblGrid>
      <w:tr w:rsidR="00273790" w:rsidRPr="006059CC" w:rsidTr="00273790">
        <w:trPr>
          <w:cantSplit/>
          <w:jc w:val="center"/>
        </w:trPr>
        <w:tc>
          <w:tcPr>
            <w:tcW w:w="2835" w:type="dxa"/>
            <w:tcBorders>
              <w:top w:val="single" w:sz="6" w:space="0" w:color="auto"/>
              <w:left w:val="single" w:sz="6" w:space="0" w:color="auto"/>
              <w:bottom w:val="single" w:sz="6" w:space="0" w:color="auto"/>
              <w:right w:val="single" w:sz="6" w:space="0" w:color="auto"/>
            </w:tcBorders>
            <w:vAlign w:val="center"/>
          </w:tcPr>
          <w:p w:rsidR="00273790" w:rsidRPr="006059CC" w:rsidRDefault="00273790" w:rsidP="00273790">
            <w:pPr>
              <w:spacing w:before="0"/>
              <w:ind w:firstLine="0"/>
              <w:jc w:val="center"/>
              <w:rPr>
                <w:sz w:val="20"/>
                <w:szCs w:val="20"/>
              </w:rPr>
            </w:pPr>
            <w:r w:rsidRPr="006059CC">
              <w:rPr>
                <w:sz w:val="20"/>
                <w:szCs w:val="20"/>
              </w:rPr>
              <w:t>Подходы</w:t>
            </w:r>
          </w:p>
        </w:tc>
      </w:tr>
    </w:tbl>
    <w:p w:rsidR="00273790" w:rsidRPr="006059CC" w:rsidRDefault="008E71F7" w:rsidP="00273790">
      <w:pPr>
        <w:spacing w:before="0"/>
        <w:ind w:firstLine="0"/>
        <w:jc w:val="center"/>
        <w:rPr>
          <w:sz w:val="20"/>
          <w:szCs w:val="20"/>
        </w:rPr>
      </w:pPr>
      <w:r>
        <w:rPr>
          <w:noProof/>
          <w:sz w:val="20"/>
          <w:szCs w:val="20"/>
        </w:rPr>
        <w:pict>
          <v:group id="Group 100" o:spid="_x0000_s1137" style="position:absolute;left:0;text-align:left;margin-left:101.7pt;margin-top:.65pt;width:313.2pt;height:39.25pt;z-index:251664384;mso-position-horizontal-relative:text;mso-position-vertical-relative:text" coordorigin="3168,8674" coordsize="6264,7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">
            <v:line id="Line 101" o:spid="_x0000_s1027" style="position:absolute;visibility:visible" from="7784,8674" to="8297,887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" strokeweight="1pt">
              <v:stroke endarrow="block" endarrowlength="short"/>
            </v:line>
            <v:line id="Line 102" o:spid="_x0000_s1028" style="position:absolute;visibility:visible" from="3168,9221" to="3168,944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P+HSP8EAAADbAAAADwAAAGRycy9kb3ducmV2LnhtbESPQYvCMBSE74L/ITzBm6ZdV9HaKMuC&#10;oMdV0euzebalzUtpsrb+e7Ow4HGYmW+YdNubWjyodaVlBfE0AkGcWV1yruB82k2WIJxH1lhbJgVP&#10;crDdDAcpJtp2/EOPo89FgLBLUEHhfZNI6bKCDLqpbYiDd7etQR9km0vdYhfgppYfUbSQBksOCwU2&#10;9F1QVh1/jYK5qw+z+HZZVrt96WTX2NXVfyo1HvVfaxCeev8O/7f3WsEshr8v4QfIzQs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4dI/wQAAANsAAAAPAAAAAAAAAAAAAAAA&#10;AKECAABkcnMvZG93bnJldi54bWxQSwUGAAAAAAQABAD5AAAAjwMAAAAA&#10;" strokeweight="1pt">
              <v:stroke endarrow="block" endarrowlength="short"/>
            </v:line>
            <v:line id="Line 103" o:spid="_x0000_s1029" style="position:absolute;visibility:visible" from="6216,9232" to="6216,94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zNMSMIAAADbAAAADwAAAGRycy9kb3ducmV2LnhtbESPS4vCQBCE78L+h6EX9mYmvhbNOpFF&#10;EPTog/XaZtokJNMTMqPJ/ntHEDwWVfUVtVz1phZ3al1pWcEoikEQZ1aXnCs4HTfDOQjnkTXWlknB&#10;PzlYpR+DJSbadryn+8HnIkDYJaig8L5JpHRZQQZdZBvi4F1ta9AH2eZSt9gFuKnlOI6/pcGSw0KB&#10;Da0LyqrDzSiYuXo3GV3+5tVmWzrZNXZx9lOlvj773x8Qnnr/Dr/aW61gMobnl/ADZPoA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zNMSMIAAADbAAAADwAAAAAAAAAAAAAA&#10;AAChAgAAZHJzL2Rvd25yZXYueG1sUEsFBgAAAAAEAAQA+QAAAJADAAAAAA==&#10;" strokeweight="1pt">
              <v:stroke endarrow="block" endarrowlength="short"/>
            </v:line>
            <v:line id="Line 104" o:spid="_x0000_s1030" style="position:absolute;visibility:visible" from="6228,8705" to="6228,893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H/p08IAAADbAAAADwAAAGRycy9kb3ducmV2LnhtbESPQWvCQBSE74L/YXmCN93YaNE0q5SC&#10;kB7V0l6f2dckJPs2ZLdJ/PddQfA4zMw3THoYTSN66lxlWcFqGYEgzq2uuFDwdTkutiCcR9bYWCYF&#10;N3Jw2E8nKSbaDnyi/uwLESDsElRQet8mUrq8JINuaVvi4P3azqAPsiuk7nAIcNPIlyh6lQYrDgsl&#10;tvRRUl6f/4yCjWs+49X1e1sfs8rJobW7H79Waj4b399AeBr9M/xoZ1pBHMP9S/gBcv8P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oH/p08IAAADbAAAADwAAAAAAAAAAAAAA&#10;AAChAgAAZHJzL2Rvd25yZXYueG1sUEsFBgAAAAAEAAQA+QAAAJADAAAAAA==&#10;" strokeweight="1pt">
              <v:stroke endarrow="block" endarrowlength="short"/>
            </v:line>
            <v:line id="Line 105" o:spid="_x0000_s1031" style="position:absolute;visibility:visible" from="9432,9217" to="9432,944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L5Zxp8EAAADbAAAADwAAAGRycy9kb3ducmV2LnhtbESPS6vCMBSE94L/IRzBnU194q1GEUHQ&#10;pQ+823Obc9tic1KaaOu/N4LgcpiZb5jlujWleFDtCssKhlEMgji1uuBMweW8G8xBOI+ssbRMCp7k&#10;YL3qdpaYaNvwkR4nn4kAYZeggtz7KpHSpTkZdJGtiIP3b2uDPsg6k7rGJsBNKUdxPJMGCw4LOVa0&#10;zSm9ne5GwdSVh/Hw7zq/7faFk01lf379RKl+r90sQHhq/Tf8ae+1gvEE3l/CD5CrFw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AvlnGnwQAAANsAAAAPAAAAAAAAAAAAAAAA&#10;AKECAABkcnMvZG93bnJldi54bWxQSwUGAAAAAAQABAD5AAAAjwMAAAAA&#10;" strokeweight="1pt">
              <v:stroke endarrow="block" endarrowlength="short"/>
            </v:line>
            <v:line id="Line 106" o:spid="_x0000_s1032" style="position:absolute;flip:x;visibility:visible" from="4134,8679" to="4674,885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j8WlyMQAAADbAAAADwAAAGRycy9kb3ducmV2LnhtbESP0WrCQBRE3wv9h+UWfBHdNKYi0VUk&#10;IAotSqMfcMlek9js3ZBdNf59tyD0cZiZM8xi1ZtG3KhztWUF7+MIBHFhdc2lgtNxM5qBcB5ZY2OZ&#10;FDzIwWr5+rLAVNs7f9Mt96UIEHYpKqi8b1MpXVGRQTe2LXHwzrYz6IPsSqk7vAe4aWQcRVNpsOaw&#10;UGFLWUXFT341CprPeEhFkmTJJqNDvL9ctl/ro1KDt349B+Gp9//hZ3unFUw+4O9L+AFy+Qs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PxaXIxAAAANsAAAAPAAAAAAAAAAAA&#10;AAAAAKECAABkcnMvZG93bnJldi54bWxQSwUGAAAAAAQABAD5AAAAkgMAAAAA&#10;" strokeweight="1pt">
              <v:stroke endarrow="block" endarrowlength="short"/>
            </v:line>
          </v:group>
        </w:pict>
      </w: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2835"/>
        <w:gridCol w:w="283"/>
        <w:gridCol w:w="2835"/>
        <w:gridCol w:w="284"/>
        <w:gridCol w:w="2835"/>
      </w:tblGrid>
      <w:tr w:rsidR="00273790" w:rsidRPr="006059CC" w:rsidTr="00273790">
        <w:trPr>
          <w:jc w:val="center"/>
        </w:trPr>
        <w:tc>
          <w:tcPr>
            <w:tcW w:w="2835" w:type="dxa"/>
            <w:tcBorders>
              <w:top w:val="single" w:sz="6" w:space="0" w:color="auto"/>
              <w:left w:val="single" w:sz="6" w:space="0" w:color="auto"/>
              <w:bottom w:val="single" w:sz="6" w:space="0" w:color="auto"/>
              <w:right w:val="single" w:sz="6" w:space="0" w:color="auto"/>
            </w:tcBorders>
            <w:vAlign w:val="center"/>
          </w:tcPr>
          <w:p w:rsidR="00273790" w:rsidRPr="006059CC" w:rsidRDefault="00273790" w:rsidP="00273790">
            <w:pPr>
              <w:spacing w:before="0"/>
              <w:ind w:firstLine="0"/>
              <w:jc w:val="center"/>
              <w:rPr>
                <w:sz w:val="20"/>
                <w:szCs w:val="20"/>
              </w:rPr>
            </w:pPr>
            <w:r w:rsidRPr="006059CC">
              <w:rPr>
                <w:sz w:val="20"/>
                <w:szCs w:val="20"/>
              </w:rPr>
              <w:t>Затратный</w:t>
            </w:r>
          </w:p>
        </w:tc>
        <w:tc>
          <w:tcPr>
            <w:tcW w:w="283" w:type="dxa"/>
            <w:tcBorders>
              <w:top w:val="single" w:sz="4" w:space="0" w:color="FFFFFF"/>
              <w:left w:val="single" w:sz="6" w:space="0" w:color="auto"/>
              <w:bottom w:val="single" w:sz="4" w:space="0" w:color="FFFFFF"/>
              <w:right w:val="single" w:sz="4" w:space="0" w:color="auto"/>
            </w:tcBorders>
          </w:tcPr>
          <w:p w:rsidR="00273790" w:rsidRPr="006059CC" w:rsidRDefault="00273790" w:rsidP="00273790">
            <w:pPr>
              <w:spacing w:before="0"/>
              <w:ind w:firstLine="0"/>
              <w:jc w:val="center"/>
              <w:rPr>
                <w:sz w:val="20"/>
                <w:szCs w:val="20"/>
              </w:rPr>
            </w:pPr>
          </w:p>
        </w:tc>
        <w:tc>
          <w:tcPr>
            <w:tcW w:w="2835" w:type="dxa"/>
            <w:tcBorders>
              <w:top w:val="single" w:sz="4" w:space="0" w:color="000000"/>
              <w:left w:val="single" w:sz="4" w:space="0" w:color="auto"/>
              <w:bottom w:val="single" w:sz="4" w:space="0" w:color="000000"/>
              <w:right w:val="single" w:sz="4" w:space="0" w:color="auto"/>
            </w:tcBorders>
          </w:tcPr>
          <w:p w:rsidR="00273790" w:rsidRPr="006059CC" w:rsidRDefault="00273790" w:rsidP="00273790">
            <w:pPr>
              <w:spacing w:before="0"/>
              <w:ind w:firstLine="0"/>
              <w:jc w:val="center"/>
              <w:rPr>
                <w:sz w:val="20"/>
                <w:szCs w:val="20"/>
              </w:rPr>
            </w:pPr>
            <w:r w:rsidRPr="006059CC">
              <w:rPr>
                <w:sz w:val="20"/>
                <w:szCs w:val="20"/>
              </w:rPr>
              <w:t>Сравнительный</w:t>
            </w:r>
          </w:p>
        </w:tc>
        <w:tc>
          <w:tcPr>
            <w:tcW w:w="284" w:type="dxa"/>
            <w:tcBorders>
              <w:top w:val="single" w:sz="4" w:space="0" w:color="FFFFFF"/>
              <w:left w:val="single" w:sz="4" w:space="0" w:color="auto"/>
              <w:bottom w:val="single" w:sz="4" w:space="0" w:color="FFFFFF"/>
              <w:right w:val="single" w:sz="4" w:space="0" w:color="auto"/>
            </w:tcBorders>
          </w:tcPr>
          <w:p w:rsidR="00273790" w:rsidRPr="006059CC" w:rsidRDefault="00273790" w:rsidP="00273790">
            <w:pPr>
              <w:spacing w:before="0"/>
              <w:ind w:firstLine="0"/>
              <w:jc w:val="center"/>
              <w:rPr>
                <w:sz w:val="20"/>
                <w:szCs w:val="20"/>
              </w:rPr>
            </w:pPr>
          </w:p>
        </w:tc>
        <w:tc>
          <w:tcPr>
            <w:tcW w:w="2835" w:type="dxa"/>
            <w:tcBorders>
              <w:top w:val="single" w:sz="4" w:space="0" w:color="000000"/>
              <w:left w:val="single" w:sz="4" w:space="0" w:color="auto"/>
              <w:bottom w:val="single" w:sz="4" w:space="0" w:color="000000"/>
              <w:right w:val="single" w:sz="4" w:space="0" w:color="auto"/>
            </w:tcBorders>
            <w:vAlign w:val="center"/>
          </w:tcPr>
          <w:p w:rsidR="00273790" w:rsidRPr="006059CC" w:rsidRDefault="00273790" w:rsidP="00273790">
            <w:pPr>
              <w:spacing w:before="0"/>
              <w:ind w:firstLine="0"/>
              <w:jc w:val="center"/>
              <w:rPr>
                <w:sz w:val="20"/>
                <w:szCs w:val="20"/>
              </w:rPr>
            </w:pPr>
            <w:r w:rsidRPr="006059CC">
              <w:rPr>
                <w:sz w:val="20"/>
                <w:szCs w:val="20"/>
              </w:rPr>
              <w:t>Доходный</w:t>
            </w:r>
          </w:p>
        </w:tc>
      </w:tr>
    </w:tbl>
    <w:p w:rsidR="00273790" w:rsidRPr="006059CC" w:rsidRDefault="00273790" w:rsidP="00273790">
      <w:pPr>
        <w:spacing w:before="0"/>
        <w:ind w:firstLine="0"/>
        <w:jc w:val="center"/>
        <w:rPr>
          <w:sz w:val="20"/>
          <w:szCs w:val="20"/>
        </w:rPr>
      </w:pPr>
    </w:p>
    <w:tbl>
      <w:tblPr>
        <w:tblW w:w="0" w:type="auto"/>
        <w:jc w:val="center"/>
        <w:tblBorders>
          <w:top w:val="single" w:sz="4" w:space="0" w:color="auto"/>
          <w:left w:val="single" w:sz="4" w:space="0" w:color="auto"/>
          <w:bottom w:val="single" w:sz="4" w:space="0" w:color="auto"/>
          <w:right w:val="single" w:sz="4" w:space="0" w:color="auto"/>
        </w:tblBorders>
        <w:tblLayout w:type="fixed"/>
        <w:tblLook w:val="0000"/>
      </w:tblPr>
      <w:tblGrid>
        <w:gridCol w:w="2835"/>
        <w:gridCol w:w="283"/>
        <w:gridCol w:w="2835"/>
        <w:gridCol w:w="284"/>
        <w:gridCol w:w="2835"/>
      </w:tblGrid>
      <w:tr w:rsidR="00273790" w:rsidRPr="006059CC" w:rsidTr="00273790">
        <w:trPr>
          <w:jc w:val="center"/>
        </w:trPr>
        <w:tc>
          <w:tcPr>
            <w:tcW w:w="2835" w:type="dxa"/>
            <w:tcBorders>
              <w:top w:val="single" w:sz="6" w:space="0" w:color="auto"/>
              <w:left w:val="single" w:sz="6" w:space="0" w:color="auto"/>
              <w:bottom w:val="single" w:sz="6" w:space="0" w:color="auto"/>
              <w:right w:val="single" w:sz="6" w:space="0" w:color="auto"/>
            </w:tcBorders>
            <w:vAlign w:val="center"/>
          </w:tcPr>
          <w:p w:rsidR="00273790" w:rsidRPr="006059CC" w:rsidRDefault="00273790" w:rsidP="00273790">
            <w:pPr>
              <w:spacing w:before="0"/>
              <w:ind w:firstLine="0"/>
              <w:jc w:val="center"/>
              <w:rPr>
                <w:sz w:val="20"/>
                <w:szCs w:val="20"/>
              </w:rPr>
            </w:pPr>
            <w:r w:rsidRPr="006059CC">
              <w:rPr>
                <w:sz w:val="20"/>
                <w:szCs w:val="20"/>
              </w:rPr>
              <w:t>Определение стоимости воспроизводства или замещения с учётом износа</w:t>
            </w:r>
          </w:p>
        </w:tc>
        <w:tc>
          <w:tcPr>
            <w:tcW w:w="283" w:type="dxa"/>
            <w:tcBorders>
              <w:top w:val="single" w:sz="4" w:space="0" w:color="FFFFFF"/>
              <w:left w:val="single" w:sz="6" w:space="0" w:color="auto"/>
              <w:bottom w:val="single" w:sz="4" w:space="0" w:color="FFFFFF"/>
              <w:right w:val="single" w:sz="4" w:space="0" w:color="auto"/>
            </w:tcBorders>
          </w:tcPr>
          <w:p w:rsidR="00273790" w:rsidRPr="006059CC" w:rsidRDefault="00273790" w:rsidP="00273790">
            <w:pPr>
              <w:spacing w:before="0"/>
              <w:ind w:firstLine="0"/>
              <w:jc w:val="center"/>
              <w:rPr>
                <w:sz w:val="20"/>
                <w:szCs w:val="20"/>
              </w:rPr>
            </w:pPr>
          </w:p>
        </w:tc>
        <w:tc>
          <w:tcPr>
            <w:tcW w:w="2835" w:type="dxa"/>
            <w:tcBorders>
              <w:top w:val="single" w:sz="4" w:space="0" w:color="000000"/>
              <w:left w:val="single" w:sz="4" w:space="0" w:color="auto"/>
              <w:bottom w:val="single" w:sz="4" w:space="0" w:color="000000"/>
              <w:right w:val="single" w:sz="4" w:space="0" w:color="auto"/>
            </w:tcBorders>
            <w:vAlign w:val="center"/>
          </w:tcPr>
          <w:p w:rsidR="00273790" w:rsidRPr="006059CC" w:rsidRDefault="00273790" w:rsidP="00273790">
            <w:pPr>
              <w:spacing w:before="0"/>
              <w:ind w:firstLine="0"/>
              <w:jc w:val="center"/>
              <w:rPr>
                <w:sz w:val="20"/>
                <w:szCs w:val="20"/>
              </w:rPr>
            </w:pPr>
            <w:r w:rsidRPr="006059CC">
              <w:rPr>
                <w:sz w:val="20"/>
                <w:szCs w:val="20"/>
              </w:rPr>
              <w:t>Определение стоимости по рыночным данным о продажах сопоставимых объектов (аналогов)</w:t>
            </w:r>
          </w:p>
        </w:tc>
        <w:tc>
          <w:tcPr>
            <w:tcW w:w="284" w:type="dxa"/>
            <w:tcBorders>
              <w:top w:val="single" w:sz="4" w:space="0" w:color="FFFFFF"/>
              <w:left w:val="single" w:sz="4" w:space="0" w:color="auto"/>
              <w:bottom w:val="single" w:sz="4" w:space="0" w:color="FFFFFF"/>
              <w:right w:val="single" w:sz="4" w:space="0" w:color="auto"/>
            </w:tcBorders>
          </w:tcPr>
          <w:p w:rsidR="00273790" w:rsidRPr="006059CC" w:rsidRDefault="00273790" w:rsidP="00273790">
            <w:pPr>
              <w:spacing w:before="0"/>
              <w:ind w:firstLine="0"/>
              <w:jc w:val="center"/>
              <w:rPr>
                <w:sz w:val="20"/>
                <w:szCs w:val="20"/>
              </w:rPr>
            </w:pPr>
          </w:p>
        </w:tc>
        <w:tc>
          <w:tcPr>
            <w:tcW w:w="2835" w:type="dxa"/>
            <w:tcBorders>
              <w:top w:val="single" w:sz="4" w:space="0" w:color="000000"/>
              <w:left w:val="single" w:sz="4" w:space="0" w:color="auto"/>
              <w:bottom w:val="single" w:sz="4" w:space="0" w:color="000000"/>
              <w:right w:val="single" w:sz="4" w:space="0" w:color="auto"/>
            </w:tcBorders>
            <w:vAlign w:val="center"/>
          </w:tcPr>
          <w:p w:rsidR="00273790" w:rsidRPr="006059CC" w:rsidRDefault="00273790" w:rsidP="00273790">
            <w:pPr>
              <w:keepNext/>
              <w:spacing w:before="0"/>
              <w:ind w:firstLine="0"/>
              <w:jc w:val="center"/>
              <w:rPr>
                <w:sz w:val="20"/>
                <w:szCs w:val="20"/>
              </w:rPr>
            </w:pPr>
            <w:r w:rsidRPr="006059CC">
              <w:rPr>
                <w:sz w:val="20"/>
                <w:szCs w:val="20"/>
              </w:rPr>
              <w:t>Определение стоимости по потоку доходов от использования объекта</w:t>
            </w:r>
          </w:p>
        </w:tc>
      </w:tr>
    </w:tbl>
    <w:p w:rsidR="00273790" w:rsidRPr="006059CC" w:rsidRDefault="00273790" w:rsidP="00DC1F5C">
      <w:pPr>
        <w:pStyle w:val="aff1"/>
        <w:ind w:firstLine="0"/>
        <w:jc w:val="center"/>
      </w:pPr>
      <w:bookmarkStart w:id="78" w:name="_Ref267649754"/>
      <w:bookmarkStart w:id="79" w:name="_Ref267649717"/>
      <w:bookmarkStart w:id="80" w:name="_Ref6576531"/>
      <w:bookmarkEnd w:id="73"/>
      <w:bookmarkEnd w:id="74"/>
      <w:bookmarkEnd w:id="75"/>
      <w:bookmarkEnd w:id="76"/>
      <w:bookmarkEnd w:id="77"/>
      <w:r w:rsidRPr="006059CC">
        <w:t xml:space="preserve">Рисунок </w:t>
      </w:r>
      <w:fldSimple w:instr=" SEQ Рисунок \* ARABIC ">
        <w:r w:rsidR="009C02E3">
          <w:rPr>
            <w:noProof/>
          </w:rPr>
          <w:t>7</w:t>
        </w:r>
      </w:fldSimple>
      <w:bookmarkEnd w:id="78"/>
      <w:r w:rsidRPr="006059CC">
        <w:t>.Методическая структура определения рыночной стоимости</w:t>
      </w:r>
      <w:bookmarkEnd w:id="79"/>
    </w:p>
    <w:bookmarkEnd w:id="80"/>
    <w:p w:rsidR="00273790" w:rsidRPr="006059CC" w:rsidRDefault="00273790" w:rsidP="00273790">
      <w:r w:rsidRPr="006059CC">
        <w:t>Заключительным этапом оценки является сравнение результатов, полученных на основе указанных подходов и методов, и сведение их к единой стоимости объекта недвижимости. Процесс сведения включает в себя учет слабых и сильных сторон каждого метода, определение их влияния на объективное отражение рынка и принятие результата, полученного по одному из примененных методов, за окончательное значение рыночной стоимости объекта недвижимости.</w:t>
      </w:r>
    </w:p>
    <w:p w:rsidR="00273790" w:rsidRPr="006059CC" w:rsidRDefault="00273790" w:rsidP="00273790">
      <w:r w:rsidRPr="006059CC">
        <w:t>После анализа и согласования результатов, полученных разными подходами, устанавливается рыночная стоимость оцениваемого объекта.</w:t>
      </w:r>
    </w:p>
    <w:p w:rsidR="00273790" w:rsidRPr="006059CC" w:rsidRDefault="00273790" w:rsidP="00273790">
      <w:pPr>
        <w:pStyle w:val="21"/>
        <w:numPr>
          <w:ilvl w:val="1"/>
          <w:numId w:val="3"/>
        </w:numPr>
        <w:tabs>
          <w:tab w:val="left" w:pos="1080"/>
        </w:tabs>
        <w:jc w:val="left"/>
      </w:pPr>
      <w:bookmarkStart w:id="81" w:name="_Toc260297614"/>
      <w:bookmarkStart w:id="82" w:name="_Toc449518459"/>
      <w:r w:rsidRPr="006059CC">
        <w:t>Выбор подходов и методов оценке</w:t>
      </w:r>
      <w:bookmarkEnd w:id="81"/>
      <w:bookmarkEnd w:id="82"/>
    </w:p>
    <w:p w:rsidR="00273790" w:rsidRPr="006059CC" w:rsidRDefault="00273790" w:rsidP="00273790">
      <w:pPr>
        <w:ind w:left="-5"/>
      </w:pPr>
      <w:r w:rsidRPr="006059CC">
        <w:t>В соответствии с ФСО-1 статья 20 Оценщик при проведении оценки обязан использовать затратный, сравнительный и доходный подходы к оценке или обосновать отказ от использования того или иного подхода. Оценщик вправе самостоятельно определять конкретные методы оценки в рамках применения каждого из подходов.</w:t>
      </w:r>
    </w:p>
    <w:p w:rsidR="00273790" w:rsidRPr="006059CC" w:rsidRDefault="00273790" w:rsidP="00273790">
      <w:pPr>
        <w:rPr>
          <w:i/>
        </w:rPr>
      </w:pPr>
      <w:r w:rsidRPr="006059CC">
        <w:rPr>
          <w:i/>
        </w:rPr>
        <w:t xml:space="preserve">Затратный подход при оценке стоимости </w:t>
      </w:r>
      <w:r w:rsidR="00F81ED4" w:rsidRPr="006059CC">
        <w:rPr>
          <w:i/>
        </w:rPr>
        <w:t>зданий</w:t>
      </w:r>
    </w:p>
    <w:p w:rsidR="00273790" w:rsidRPr="006059CC" w:rsidRDefault="00273790" w:rsidP="00273790">
      <w:r w:rsidRPr="006059CC">
        <w:t xml:space="preserve">Затратный подход применяется, когда существует возможность заменить объект оценки другим объектом, который либо является точной копией объекта оценки, либо имеет аналогичные полезные свойства. Если объекту оценки свойственно уменьшение стоимости в связи с физическим состоянием, функциональным или экономическим устареванием, при применении затратного подхода необходимо учитывать износ и все виды </w:t>
      </w:r>
      <w:proofErr w:type="spellStart"/>
      <w:r w:rsidRPr="006059CC">
        <w:t>устареваний</w:t>
      </w:r>
      <w:proofErr w:type="spellEnd"/>
      <w:r w:rsidRPr="006059CC">
        <w:t>.</w:t>
      </w:r>
      <w:r w:rsidR="003C11F2" w:rsidRPr="006059CC">
        <w:t xml:space="preserve"> </w:t>
      </w:r>
      <w:r w:rsidR="00582D5C" w:rsidRPr="006059CC">
        <w:t>Оценщик обладает достаточной информационной базой для использования затратного подхода к оценке</w:t>
      </w:r>
      <w:r w:rsidRPr="006059CC">
        <w:t>.</w:t>
      </w:r>
    </w:p>
    <w:p w:rsidR="00273790" w:rsidRPr="006059CC" w:rsidRDefault="00273790" w:rsidP="00273790">
      <w:r w:rsidRPr="006059CC">
        <w:rPr>
          <w:i/>
        </w:rPr>
        <w:t xml:space="preserve">Сравнительный подход при оценке рыночной стоимости </w:t>
      </w:r>
      <w:r w:rsidR="00582D5C" w:rsidRPr="006059CC">
        <w:rPr>
          <w:i/>
        </w:rPr>
        <w:t>зданий</w:t>
      </w:r>
    </w:p>
    <w:p w:rsidR="00273790" w:rsidRPr="006059CC" w:rsidRDefault="00273790" w:rsidP="00273790">
      <w:r w:rsidRPr="006059CC">
        <w:t xml:space="preserve">Сравнительный подход применяется, когда существует достоверная и доступная для анализа информация о ценах и характеристиках объектов-аналогов. </w:t>
      </w:r>
      <w:r w:rsidR="002242D5" w:rsidRPr="006059CC">
        <w:t xml:space="preserve">Анализ рынка выявил достаточное количество предложений о продаже </w:t>
      </w:r>
      <w:proofErr w:type="spellStart"/>
      <w:r w:rsidR="002242D5" w:rsidRPr="006059CC">
        <w:t>офисно-торговых</w:t>
      </w:r>
      <w:proofErr w:type="spellEnd"/>
      <w:r w:rsidR="002242D5" w:rsidRPr="006059CC">
        <w:t xml:space="preserve"> зданий для применения данного подхода</w:t>
      </w:r>
      <w:r w:rsidR="0022661D" w:rsidRPr="006059CC">
        <w:t>.</w:t>
      </w:r>
    </w:p>
    <w:p w:rsidR="00273790" w:rsidRPr="006059CC" w:rsidRDefault="00273790" w:rsidP="00273790">
      <w:pPr>
        <w:rPr>
          <w:i/>
        </w:rPr>
      </w:pPr>
      <w:r w:rsidRPr="006059CC">
        <w:rPr>
          <w:i/>
        </w:rPr>
        <w:t xml:space="preserve">Доходный подход при оценке рыночной стоимости </w:t>
      </w:r>
      <w:r w:rsidR="002242D5" w:rsidRPr="006059CC">
        <w:rPr>
          <w:i/>
        </w:rPr>
        <w:t>здания</w:t>
      </w:r>
      <w:r w:rsidRPr="006059CC">
        <w:rPr>
          <w:i/>
        </w:rPr>
        <w:t xml:space="preserve"> </w:t>
      </w:r>
    </w:p>
    <w:p w:rsidR="00273790" w:rsidRPr="006059CC" w:rsidRDefault="002242D5" w:rsidP="00273790">
      <w:r w:rsidRPr="006059CC">
        <w:t xml:space="preserve">Доходный подход применяется, когда существует достоверная информация, позволяющая прогнозировать будущие доходы, которые объект оценки способен приносить, а также связанные с объектом оценки расходы. Рынок аренды </w:t>
      </w:r>
      <w:proofErr w:type="spellStart"/>
      <w:r w:rsidRPr="006059CC">
        <w:t>офисно-торговых</w:t>
      </w:r>
      <w:proofErr w:type="spellEnd"/>
      <w:r w:rsidRPr="006059CC">
        <w:t xml:space="preserve"> помещений развит достаточно для применения данного подхода</w:t>
      </w:r>
      <w:r w:rsidR="00EC0196" w:rsidRPr="006059CC">
        <w:t>.</w:t>
      </w:r>
    </w:p>
    <w:p w:rsidR="00582D5C" w:rsidRPr="006059CC" w:rsidRDefault="00582D5C" w:rsidP="00582D5C">
      <w:r w:rsidRPr="006059CC">
        <w:rPr>
          <w:i/>
        </w:rPr>
        <w:t>Сравнительный подход при оценке рыночной стоимости земельного участка</w:t>
      </w:r>
    </w:p>
    <w:p w:rsidR="00582D5C" w:rsidRPr="006059CC" w:rsidRDefault="00582D5C" w:rsidP="00582D5C">
      <w:r w:rsidRPr="006059CC">
        <w:t>Сравнительный подход применяется, когда существует достоверная и доступная для анализа информация о ценах и характеристиках объектов-аналогов. Анализ рынка выявил достаточное количество аналогов для применения сравнительного подхода к оценке земельного участка.</w:t>
      </w:r>
    </w:p>
    <w:p w:rsidR="00273790" w:rsidRPr="006059CC" w:rsidRDefault="00273790" w:rsidP="00273790">
      <w:pPr>
        <w:ind w:left="-5"/>
      </w:pPr>
    </w:p>
    <w:p w:rsidR="00E33FBA" w:rsidRPr="006059CC" w:rsidRDefault="00E33FBA" w:rsidP="00E33FBA">
      <w:pPr>
        <w:pStyle w:val="16"/>
        <w:numPr>
          <w:ilvl w:val="0"/>
          <w:numId w:val="3"/>
        </w:numPr>
        <w:rPr>
          <w:b/>
        </w:rPr>
      </w:pPr>
      <w:bookmarkStart w:id="83" w:name="_Toc288743735"/>
      <w:bookmarkStart w:id="84" w:name="_Ref267746244"/>
      <w:bookmarkStart w:id="85" w:name="_Toc449518460"/>
      <w:r w:rsidRPr="006059CC">
        <w:rPr>
          <w:b/>
        </w:rPr>
        <w:t>Расчет стоимости затратным подходом</w:t>
      </w:r>
      <w:bookmarkEnd w:id="83"/>
      <w:bookmarkEnd w:id="84"/>
      <w:bookmarkEnd w:id="85"/>
    </w:p>
    <w:p w:rsidR="00E33FBA" w:rsidRPr="006059CC" w:rsidRDefault="00E33FBA" w:rsidP="00E33FBA">
      <w:pPr>
        <w:keepNext/>
        <w:numPr>
          <w:ilvl w:val="1"/>
          <w:numId w:val="3"/>
        </w:numPr>
        <w:tabs>
          <w:tab w:val="num" w:pos="1080"/>
        </w:tabs>
        <w:spacing w:before="240" w:after="60"/>
        <w:ind w:left="788" w:hanging="431"/>
        <w:jc w:val="left"/>
        <w:outlineLvl w:val="1"/>
        <w:rPr>
          <w:rFonts w:ascii="a_FuturicaExtraBlack" w:hAnsi="a_FuturicaExtraBlack" w:cs="Arial"/>
          <w:b/>
          <w:bCs/>
          <w:iCs/>
          <w:szCs w:val="28"/>
        </w:rPr>
      </w:pPr>
      <w:bookmarkStart w:id="86" w:name="_Toc288743736"/>
      <w:bookmarkStart w:id="87" w:name="_Toc449518461"/>
      <w:r w:rsidRPr="006059CC">
        <w:rPr>
          <w:rFonts w:ascii="a_FuturicaExtraBlack" w:hAnsi="a_FuturicaExtraBlack" w:cs="Arial"/>
          <w:b/>
          <w:bCs/>
          <w:iCs/>
          <w:szCs w:val="28"/>
        </w:rPr>
        <w:t>Методология оценки объекта недвижимости затратным подходом</w:t>
      </w:r>
      <w:bookmarkEnd w:id="86"/>
      <w:bookmarkEnd w:id="87"/>
    </w:p>
    <w:p w:rsidR="00E33FBA" w:rsidRPr="006059CC" w:rsidRDefault="00E33FBA" w:rsidP="00E33FBA">
      <w:pPr>
        <w:shd w:val="clear" w:color="auto" w:fill="FFFFFF"/>
        <w:tabs>
          <w:tab w:val="left" w:pos="9639"/>
        </w:tabs>
        <w:spacing w:before="0" w:line="269" w:lineRule="exact"/>
        <w:ind w:left="206" w:right="283" w:firstLine="682"/>
      </w:pPr>
      <w:r w:rsidRPr="006059CC">
        <w:rPr>
          <w:color w:val="000000"/>
          <w:spacing w:val="1"/>
        </w:rPr>
        <w:t xml:space="preserve">Затратный подход - совокупность методов оценки стоимости объекта оценки, </w:t>
      </w:r>
      <w:r w:rsidRPr="006059CC">
        <w:rPr>
          <w:color w:val="000000"/>
        </w:rPr>
        <w:t xml:space="preserve">основанных на определении затрат, необходимых для восстановления либо замещения </w:t>
      </w:r>
      <w:r w:rsidRPr="006059CC">
        <w:rPr>
          <w:color w:val="000000"/>
          <w:spacing w:val="-2"/>
        </w:rPr>
        <w:t>объекта оценки, с учетом его износа. Стоимость объекта оценки по затратному подходу рассчитывается по формуле:</w:t>
      </w:r>
    </w:p>
    <w:p w:rsidR="00E33FBA" w:rsidRPr="006059CC" w:rsidRDefault="00E33FBA" w:rsidP="00E33FBA">
      <w:pPr>
        <w:spacing w:before="0"/>
      </w:pPr>
    </w:p>
    <w:p w:rsidR="00E33FBA" w:rsidRPr="006059CC" w:rsidRDefault="00E33FBA" w:rsidP="00E33FBA">
      <w:pPr>
        <w:spacing w:before="0"/>
        <w:jc w:val="center"/>
      </w:pPr>
      <w:proofErr w:type="spellStart"/>
      <w:r w:rsidRPr="006059CC">
        <w:t>С</w:t>
      </w:r>
      <w:r w:rsidRPr="006059CC">
        <w:rPr>
          <w:vertAlign w:val="subscript"/>
        </w:rPr>
        <w:t>объекта</w:t>
      </w:r>
      <w:proofErr w:type="spellEnd"/>
      <w:r w:rsidRPr="006059CC">
        <w:rPr>
          <w:vertAlign w:val="subscript"/>
        </w:rPr>
        <w:t xml:space="preserve"> затратным подходом</w:t>
      </w:r>
      <w:r w:rsidRPr="006059CC">
        <w:t xml:space="preserve"> = </w:t>
      </w:r>
      <w:proofErr w:type="spellStart"/>
      <w:r w:rsidRPr="006059CC">
        <w:t>С</w:t>
      </w:r>
      <w:r w:rsidRPr="006059CC">
        <w:rPr>
          <w:vertAlign w:val="subscript"/>
        </w:rPr>
        <w:t>земельного</w:t>
      </w:r>
      <w:proofErr w:type="spellEnd"/>
      <w:r w:rsidRPr="006059CC">
        <w:rPr>
          <w:vertAlign w:val="subscript"/>
        </w:rPr>
        <w:t xml:space="preserve"> участка</w:t>
      </w:r>
      <w:r w:rsidRPr="006059CC">
        <w:t xml:space="preserve"> + (ПВС - </w:t>
      </w:r>
      <w:proofErr w:type="spellStart"/>
      <w:r w:rsidRPr="006059CC">
        <w:t>С</w:t>
      </w:r>
      <w:r w:rsidRPr="006059CC">
        <w:rPr>
          <w:vertAlign w:val="subscript"/>
        </w:rPr>
        <w:t>износ</w:t>
      </w:r>
      <w:proofErr w:type="spellEnd"/>
      <w:r w:rsidRPr="006059CC">
        <w:t>)</w:t>
      </w:r>
    </w:p>
    <w:p w:rsidR="00E33FBA" w:rsidRPr="006059CC" w:rsidRDefault="00E33FBA" w:rsidP="00E33FBA">
      <w:pPr>
        <w:spacing w:before="0"/>
        <w:jc w:val="center"/>
      </w:pPr>
    </w:p>
    <w:p w:rsidR="00E33FBA" w:rsidRPr="006059CC" w:rsidRDefault="00E33FBA" w:rsidP="00E33FBA">
      <w:pPr>
        <w:spacing w:before="0"/>
      </w:pPr>
      <w:r w:rsidRPr="006059CC">
        <w:t>Последовательность шагов при расчете стоимости объекта недвижимости затратным подходом:</w:t>
      </w:r>
    </w:p>
    <w:p w:rsidR="00E33FBA" w:rsidRPr="006059CC" w:rsidRDefault="00E33FBA" w:rsidP="00E33FBA">
      <w:pPr>
        <w:widowControl w:val="0"/>
        <w:numPr>
          <w:ilvl w:val="0"/>
          <w:numId w:val="23"/>
        </w:numPr>
        <w:shd w:val="clear" w:color="auto" w:fill="FFFFFF"/>
        <w:tabs>
          <w:tab w:val="left" w:pos="490"/>
        </w:tabs>
        <w:autoSpaceDE w:val="0"/>
        <w:autoSpaceDN w:val="0"/>
        <w:adjustRightInd w:val="0"/>
        <w:spacing w:before="0" w:line="274" w:lineRule="exact"/>
        <w:ind w:left="490" w:hanging="317"/>
        <w:rPr>
          <w:color w:val="000000"/>
          <w:spacing w:val="-32"/>
        </w:rPr>
      </w:pPr>
      <w:r w:rsidRPr="006059CC">
        <w:rPr>
          <w:color w:val="000000"/>
          <w:spacing w:val="-1"/>
        </w:rPr>
        <w:t xml:space="preserve">Расчет рыночной стоимости земельного участка, на котором находится объект </w:t>
      </w:r>
      <w:r w:rsidRPr="006059CC">
        <w:rPr>
          <w:color w:val="000000"/>
          <w:spacing w:val="-4"/>
        </w:rPr>
        <w:t>недвижимости.</w:t>
      </w:r>
    </w:p>
    <w:p w:rsidR="00E33FBA" w:rsidRPr="006059CC" w:rsidRDefault="00E33FBA" w:rsidP="00E33FBA">
      <w:pPr>
        <w:widowControl w:val="0"/>
        <w:numPr>
          <w:ilvl w:val="0"/>
          <w:numId w:val="23"/>
        </w:numPr>
        <w:shd w:val="clear" w:color="auto" w:fill="FFFFFF"/>
        <w:tabs>
          <w:tab w:val="left" w:pos="490"/>
        </w:tabs>
        <w:autoSpaceDE w:val="0"/>
        <w:autoSpaceDN w:val="0"/>
        <w:adjustRightInd w:val="0"/>
        <w:spacing w:before="0" w:line="274" w:lineRule="exact"/>
        <w:ind w:left="490" w:hanging="317"/>
        <w:rPr>
          <w:color w:val="000000"/>
          <w:spacing w:val="-2"/>
        </w:rPr>
      </w:pPr>
      <w:r w:rsidRPr="006059CC">
        <w:rPr>
          <w:color w:val="000000"/>
          <w:spacing w:val="-2"/>
        </w:rPr>
        <w:t>Расчет полной стоимости воспроизводства или замещения объекта недвижимости</w:t>
      </w:r>
    </w:p>
    <w:p w:rsidR="00E33FBA" w:rsidRPr="006059CC" w:rsidRDefault="00E33FBA" w:rsidP="00E33FBA">
      <w:pPr>
        <w:widowControl w:val="0"/>
        <w:numPr>
          <w:ilvl w:val="0"/>
          <w:numId w:val="23"/>
        </w:numPr>
        <w:shd w:val="clear" w:color="auto" w:fill="FFFFFF"/>
        <w:tabs>
          <w:tab w:val="left" w:pos="490"/>
        </w:tabs>
        <w:autoSpaceDE w:val="0"/>
        <w:autoSpaceDN w:val="0"/>
        <w:adjustRightInd w:val="0"/>
        <w:spacing w:before="0" w:line="274" w:lineRule="exact"/>
        <w:ind w:left="490" w:hanging="317"/>
        <w:rPr>
          <w:color w:val="000000"/>
          <w:spacing w:val="-20"/>
        </w:rPr>
      </w:pPr>
      <w:r w:rsidRPr="006059CC">
        <w:rPr>
          <w:color w:val="000000"/>
          <w:spacing w:val="6"/>
        </w:rPr>
        <w:t xml:space="preserve">Определение уменьшения полезности объекта в результате износа - физического, </w:t>
      </w:r>
      <w:r w:rsidRPr="006059CC">
        <w:rPr>
          <w:color w:val="000000"/>
          <w:spacing w:val="-2"/>
        </w:rPr>
        <w:t>морального, экономического.</w:t>
      </w:r>
    </w:p>
    <w:p w:rsidR="00E33FBA" w:rsidRPr="006059CC" w:rsidRDefault="00E33FBA" w:rsidP="00E33FBA">
      <w:pPr>
        <w:widowControl w:val="0"/>
        <w:numPr>
          <w:ilvl w:val="0"/>
          <w:numId w:val="23"/>
        </w:numPr>
        <w:shd w:val="clear" w:color="auto" w:fill="FFFFFF"/>
        <w:tabs>
          <w:tab w:val="left" w:pos="490"/>
        </w:tabs>
        <w:autoSpaceDE w:val="0"/>
        <w:autoSpaceDN w:val="0"/>
        <w:adjustRightInd w:val="0"/>
        <w:spacing w:before="0" w:line="274" w:lineRule="exact"/>
        <w:ind w:left="490" w:hanging="317"/>
        <w:rPr>
          <w:color w:val="000000"/>
          <w:spacing w:val="-14"/>
        </w:rPr>
      </w:pPr>
      <w:r w:rsidRPr="006059CC">
        <w:rPr>
          <w:color w:val="000000"/>
          <w:spacing w:val="2"/>
        </w:rPr>
        <w:t xml:space="preserve">Расчет остаточной стоимости объекта недвижимости путем вычитания из стоимости </w:t>
      </w:r>
      <w:r w:rsidRPr="006059CC">
        <w:rPr>
          <w:color w:val="000000"/>
          <w:spacing w:val="5"/>
        </w:rPr>
        <w:t xml:space="preserve">затрат на его воспроизводства (замещение) всех видов износа. </w:t>
      </w:r>
      <w:r w:rsidRPr="006059CC">
        <w:rPr>
          <w:i/>
          <w:iCs/>
          <w:color w:val="000000"/>
          <w:spacing w:val="5"/>
        </w:rPr>
        <w:t>В случае</w:t>
      </w:r>
      <w:proofErr w:type="gramStart"/>
      <w:r w:rsidRPr="006059CC">
        <w:rPr>
          <w:i/>
          <w:iCs/>
          <w:color w:val="000000"/>
          <w:spacing w:val="5"/>
        </w:rPr>
        <w:t>,</w:t>
      </w:r>
      <w:proofErr w:type="gramEnd"/>
      <w:r w:rsidRPr="006059CC">
        <w:rPr>
          <w:i/>
          <w:iCs/>
          <w:color w:val="000000"/>
          <w:spacing w:val="5"/>
        </w:rPr>
        <w:t xml:space="preserve"> если в </w:t>
      </w:r>
      <w:r w:rsidRPr="006059CC">
        <w:rPr>
          <w:i/>
          <w:iCs/>
          <w:color w:val="000000"/>
        </w:rPr>
        <w:t xml:space="preserve">расчетах используются стоимость замещения, то моральный износ не учитывается, </w:t>
      </w:r>
      <w:r w:rsidRPr="006059CC">
        <w:rPr>
          <w:i/>
          <w:iCs/>
          <w:color w:val="000000"/>
          <w:spacing w:val="3"/>
        </w:rPr>
        <w:t xml:space="preserve">т.к. стоимость замещения включает в себя современные требования и стандарты </w:t>
      </w:r>
      <w:r w:rsidRPr="006059CC">
        <w:rPr>
          <w:i/>
          <w:iCs/>
          <w:color w:val="000000"/>
          <w:spacing w:val="-1"/>
        </w:rPr>
        <w:t>рынка.</w:t>
      </w:r>
    </w:p>
    <w:p w:rsidR="00E33FBA" w:rsidRPr="006059CC" w:rsidRDefault="00E33FBA" w:rsidP="00E33FBA">
      <w:pPr>
        <w:spacing w:before="0"/>
        <w:rPr>
          <w:color w:val="000000"/>
          <w:spacing w:val="-3"/>
        </w:rPr>
      </w:pPr>
      <w:r w:rsidRPr="006059CC">
        <w:rPr>
          <w:color w:val="000000"/>
          <w:spacing w:val="4"/>
        </w:rPr>
        <w:t xml:space="preserve">Расчет вмененных издержек, учитывающих недополученный владельцем чистый </w:t>
      </w:r>
      <w:r w:rsidRPr="006059CC">
        <w:rPr>
          <w:color w:val="000000"/>
          <w:spacing w:val="-3"/>
        </w:rPr>
        <w:t>операционный доход за период возведения объекта</w:t>
      </w:r>
    </w:p>
    <w:p w:rsidR="00E33FBA" w:rsidRPr="006059CC" w:rsidRDefault="00E33FBA" w:rsidP="00E33FBA">
      <w:pPr>
        <w:keepNext/>
        <w:numPr>
          <w:ilvl w:val="1"/>
          <w:numId w:val="3"/>
        </w:numPr>
        <w:tabs>
          <w:tab w:val="num" w:pos="1080"/>
        </w:tabs>
        <w:spacing w:before="240" w:after="60"/>
        <w:ind w:left="788" w:hanging="431"/>
        <w:jc w:val="left"/>
        <w:outlineLvl w:val="1"/>
        <w:rPr>
          <w:rFonts w:ascii="a_FuturicaExtraBlack" w:hAnsi="a_FuturicaExtraBlack" w:cs="Arial"/>
          <w:b/>
          <w:bCs/>
          <w:iCs/>
          <w:szCs w:val="28"/>
        </w:rPr>
      </w:pPr>
      <w:bookmarkStart w:id="88" w:name="_Toc288743737"/>
      <w:bookmarkStart w:id="89" w:name="_Toc449518462"/>
      <w:r w:rsidRPr="006059CC">
        <w:rPr>
          <w:rFonts w:ascii="a_FuturicaExtraBlack" w:hAnsi="a_FuturicaExtraBlack" w:cs="Arial"/>
          <w:b/>
          <w:bCs/>
          <w:iCs/>
          <w:szCs w:val="28"/>
        </w:rPr>
        <w:t>Расчет полной восстановительной стоимости улучшений</w:t>
      </w:r>
      <w:bookmarkEnd w:id="88"/>
      <w:bookmarkEnd w:id="89"/>
    </w:p>
    <w:p w:rsidR="00C37EE6" w:rsidRPr="006059CC" w:rsidRDefault="00C37EE6" w:rsidP="00C37EE6">
      <w:pPr>
        <w:ind w:left="-5"/>
      </w:pPr>
      <w:r w:rsidRPr="006059CC">
        <w:t xml:space="preserve">Определение стоимости замещения улучшений (здания) производилось с использованием Справочников оценщика Укрупненные показатели стоимости строительства» (УПСС) КО-ИНВЕСТ. </w:t>
      </w:r>
    </w:p>
    <w:p w:rsidR="00C37EE6" w:rsidRPr="006059CC" w:rsidRDefault="00C37EE6" w:rsidP="00C37EE6">
      <w:pPr>
        <w:ind w:left="-5"/>
      </w:pPr>
      <w:r w:rsidRPr="006059CC">
        <w:t>При расчете стоимости затрат на строительство использованы методы сравнительной единицы строительного объема и количественного обследования.</w:t>
      </w:r>
    </w:p>
    <w:p w:rsidR="00C37EE6" w:rsidRPr="006059CC" w:rsidRDefault="00C37EE6" w:rsidP="00C37EE6">
      <w:pPr>
        <w:ind w:left="-5"/>
      </w:pPr>
      <w:r w:rsidRPr="006059CC">
        <w:t xml:space="preserve">Расчет стоимости затрат на строительство административного здания выполнен по методике КО-ИНВЕСТ, («Общественные здания», Укрупненные показатели стоимости строительства в уровне цен на 01.01.2010г. для условий строительства в Московской области, Справочник оценщика, 2010г.), сравнением затрат на строительство единицы объема оцениваемого здания. </w:t>
      </w:r>
    </w:p>
    <w:p w:rsidR="00C37EE6" w:rsidRPr="006059CC" w:rsidRDefault="00C37EE6" w:rsidP="00C37EE6">
      <w:pPr>
        <w:ind w:left="-5"/>
      </w:pPr>
      <w:r w:rsidRPr="006059CC">
        <w:t xml:space="preserve">Показатели справочника включают всю номенклатуру затрат, которые предусматриваются действующей методикой определения стоимости строительной продукции на территории РФ МДС 81-35.2004 с учетом непредвиденных работ и затрат. Все показатели рассчитаны в соответствии с новой сметно-нормативной базой ценообразования в строительстве, сформированной и введенной в действие в уровне цен по состоянию на 01.01.2010г. Пересчет в текущие цены на </w:t>
      </w:r>
      <w:r w:rsidR="00BF4F2E" w:rsidRPr="006059CC">
        <w:rPr>
          <w:color w:val="FF0000"/>
        </w:rPr>
        <w:t>05</w:t>
      </w:r>
      <w:r w:rsidRPr="006059CC">
        <w:rPr>
          <w:color w:val="FF0000"/>
        </w:rPr>
        <w:t>.</w:t>
      </w:r>
      <w:r w:rsidR="004714D9" w:rsidRPr="006059CC">
        <w:rPr>
          <w:color w:val="FF0000"/>
        </w:rPr>
        <w:t>0</w:t>
      </w:r>
      <w:r w:rsidR="00BF4F2E" w:rsidRPr="006059CC">
        <w:rPr>
          <w:color w:val="FF0000"/>
        </w:rPr>
        <w:t>5</w:t>
      </w:r>
      <w:r w:rsidR="004714D9" w:rsidRPr="006059CC">
        <w:rPr>
          <w:color w:val="FF0000"/>
        </w:rPr>
        <w:t>.2015</w:t>
      </w:r>
      <w:r w:rsidRPr="006059CC">
        <w:rPr>
          <w:color w:val="FF0000"/>
        </w:rPr>
        <w:t>г</w:t>
      </w:r>
      <w:r w:rsidRPr="006059CC">
        <w:t>. производится с применением Межрегионального информационно-аналитического бюллетеня «Индексы цен в строительстве» выпуск №89, КО-ИНВЕСТ, октябрь 2014 г.</w:t>
      </w:r>
    </w:p>
    <w:p w:rsidR="00C37EE6" w:rsidRPr="006059CC" w:rsidRDefault="00C37EE6" w:rsidP="00C37EE6">
      <w:pPr>
        <w:ind w:left="-5"/>
      </w:pPr>
      <w:r w:rsidRPr="006059CC">
        <w:t xml:space="preserve">Справочная часть методики содержит данные по удельной стоимости строительства 1 куб.м. или 1 кв.м. здания по характерным конструктивным типам зданий и применяемым материалам для Московской области на 1 января 2010 года. </w:t>
      </w:r>
      <w:proofErr w:type="gramStart"/>
      <w:r w:rsidRPr="006059CC">
        <w:t>В справочных показателях стоимости в составе доначислений к стоимости прямых затрат, накладных расходов и прибыли подрядчика учтены затраты на временные здания и сооружения, зимние удорожания, земельный налог, другие налоги, сборы и обязательные платежи, затраты на проектные и изыскательские работы, непредвиденные работы и затраты, технический и авторский надзор и др. По конструктивным характеристикам оцениваемого здания, из справочника подбираются его аналоги с</w:t>
      </w:r>
      <w:proofErr w:type="gramEnd"/>
      <w:r w:rsidRPr="006059CC">
        <w:t xml:space="preserve"> наиболее близкими параметрами, влияющими на стоимость. В удельную стоимость зданий-аналогов вносятся изменения, которые обуславливаются отличием оцениваемого здания по конструкции, материалу и объемно-планировочными параметрами. Способ внесения корректировок и их величина содержатся в методической части сборника КО-ИНВЕСТ («Общественные здания», Укрупненные показатели стоимости строительства в уровне цен на 01.01.2010г. для условий строительства в Московской области, Россия, Справочник оценщика, 2010г.).</w:t>
      </w:r>
    </w:p>
    <w:p w:rsidR="00C37EE6" w:rsidRPr="006059CC" w:rsidRDefault="00C37EE6" w:rsidP="00C37EE6">
      <w:pPr>
        <w:ind w:left="-5"/>
      </w:pPr>
      <w:r w:rsidRPr="006059CC">
        <w:t>Стоимость оцениваемого здания в ценах на 01.01.2010г. (С</w:t>
      </w:r>
      <w:r w:rsidRPr="006059CC">
        <w:rPr>
          <w:vertAlign w:val="subscript"/>
        </w:rPr>
        <w:t>01.01.2010</w:t>
      </w:r>
      <w:r w:rsidRPr="006059CC">
        <w:t>) определяется умножением его площади на стоимость строительства единицы измерения замещающего объекта с внесением соответствующих поправок</w:t>
      </w:r>
    </w:p>
    <w:p w:rsidR="00C37EE6" w:rsidRPr="006059CC" w:rsidRDefault="00C37EE6" w:rsidP="00C37EE6">
      <w:pPr>
        <w:ind w:left="-5"/>
      </w:pPr>
      <w:r w:rsidRPr="006059CC">
        <w:t>Общая формула имеет вид:</w:t>
      </w:r>
    </w:p>
    <w:p w:rsidR="00C37EE6" w:rsidRPr="006059CC" w:rsidRDefault="00C37EE6" w:rsidP="00C37EE6">
      <w:pPr>
        <w:ind w:left="-5"/>
        <w:jc w:val="center"/>
        <w:rPr>
          <w:b/>
        </w:rPr>
      </w:pPr>
      <w:r w:rsidRPr="006059CC">
        <w:rPr>
          <w:b/>
        </w:rPr>
        <w:t>С</w:t>
      </w:r>
      <w:r w:rsidRPr="006059CC">
        <w:rPr>
          <w:b/>
          <w:vertAlign w:val="subscript"/>
        </w:rPr>
        <w:t xml:space="preserve">в01.01.2010 </w:t>
      </w:r>
      <w:r w:rsidRPr="006059CC">
        <w:rPr>
          <w:b/>
        </w:rPr>
        <w:t>= V × с × Π</w:t>
      </w:r>
      <w:r w:rsidRPr="006059CC">
        <w:rPr>
          <w:b/>
          <w:vertAlign w:val="subscript"/>
        </w:rPr>
        <w:t>К</w:t>
      </w:r>
      <w:proofErr w:type="gramStart"/>
      <w:r w:rsidRPr="006059CC">
        <w:rPr>
          <w:b/>
          <w:vertAlign w:val="subscript"/>
        </w:rPr>
        <w:t>i</w:t>
      </w:r>
      <w:proofErr w:type="gramEnd"/>
      <w:r w:rsidRPr="006059CC">
        <w:rPr>
          <w:b/>
        </w:rPr>
        <w:t>,</w:t>
      </w:r>
    </w:p>
    <w:p w:rsidR="00C37EE6" w:rsidRPr="006059CC" w:rsidRDefault="00C37EE6" w:rsidP="00C37EE6">
      <w:pPr>
        <w:ind w:left="1413" w:hanging="705"/>
      </w:pPr>
      <w:r w:rsidRPr="006059CC">
        <w:t>где:</w:t>
      </w:r>
      <w:r w:rsidRPr="006059CC">
        <w:tab/>
      </w:r>
      <w:r w:rsidRPr="006059CC">
        <w:rPr>
          <w:b/>
          <w:color w:val="000000"/>
        </w:rPr>
        <w:t>V</w:t>
      </w:r>
      <w:r w:rsidRPr="006059CC">
        <w:rPr>
          <w:b/>
          <w:bCs/>
        </w:rPr>
        <w:t xml:space="preserve"> </w:t>
      </w:r>
      <w:r w:rsidRPr="006059CC">
        <w:t>– общая площадь оцениваемого здания;</w:t>
      </w:r>
    </w:p>
    <w:p w:rsidR="00C37EE6" w:rsidRPr="006059CC" w:rsidRDefault="00C37EE6" w:rsidP="00C37EE6">
      <w:pPr>
        <w:ind w:left="1416" w:firstLine="2"/>
        <w:rPr>
          <w:rFonts w:ascii="Arial" w:hAnsi="Arial" w:cs="Arial"/>
        </w:rPr>
      </w:pPr>
      <w:r w:rsidRPr="006059CC">
        <w:rPr>
          <w:b/>
          <w:bCs/>
        </w:rPr>
        <w:t>с</w:t>
      </w:r>
      <w:r w:rsidRPr="006059CC">
        <w:t xml:space="preserve"> </w:t>
      </w:r>
      <w:proofErr w:type="gramStart"/>
      <w:r w:rsidRPr="006059CC">
        <w:t>–с</w:t>
      </w:r>
      <w:proofErr w:type="gramEnd"/>
      <w:r w:rsidRPr="006059CC">
        <w:t xml:space="preserve">тоимость 1 кв.м замещающего здания по данным таблиц </w:t>
      </w:r>
      <w:proofErr w:type="spellStart"/>
      <w:r w:rsidRPr="006059CC">
        <w:t>КоИнвест</w:t>
      </w:r>
      <w:proofErr w:type="spellEnd"/>
      <w:r w:rsidRPr="006059CC">
        <w:t xml:space="preserve"> без НДС</w:t>
      </w:r>
      <w:r w:rsidRPr="006059CC">
        <w:rPr>
          <w:rFonts w:ascii="Arial" w:hAnsi="Arial" w:cs="Arial"/>
        </w:rPr>
        <w:t>;</w:t>
      </w:r>
    </w:p>
    <w:p w:rsidR="00C37EE6" w:rsidRPr="006059CC" w:rsidRDefault="00C37EE6" w:rsidP="00C37EE6">
      <w:pPr>
        <w:ind w:left="1416" w:firstLine="2"/>
      </w:pPr>
      <w:r w:rsidRPr="006059CC">
        <w:rPr>
          <w:b/>
          <w:bCs/>
          <w:sz w:val="28"/>
          <w:szCs w:val="28"/>
        </w:rPr>
        <w:t>Π</w:t>
      </w:r>
      <w:r w:rsidRPr="006059CC">
        <w:rPr>
          <w:b/>
          <w:bCs/>
        </w:rPr>
        <w:t>К</w:t>
      </w:r>
      <w:proofErr w:type="gramStart"/>
      <w:r w:rsidRPr="006059CC">
        <w:rPr>
          <w:b/>
          <w:bCs/>
          <w:i/>
          <w:iCs/>
          <w:vertAlign w:val="subscript"/>
        </w:rPr>
        <w:t>i</w:t>
      </w:r>
      <w:proofErr w:type="gramEnd"/>
      <w:r w:rsidRPr="006059CC">
        <w:t xml:space="preserve"> – произведение поправок на отличия в материалах, конструкции здания и прочих отличий.</w:t>
      </w:r>
    </w:p>
    <w:p w:rsidR="00C37EE6" w:rsidRPr="006059CC" w:rsidRDefault="00C37EE6" w:rsidP="00C37EE6">
      <w:pPr>
        <w:ind w:left="-5"/>
      </w:pPr>
      <w:r w:rsidRPr="006059CC">
        <w:t xml:space="preserve">Стоимость улучшений без учета износа на дату оценки </w:t>
      </w:r>
      <w:proofErr w:type="spellStart"/>
      <w:proofErr w:type="gramStart"/>
      <w:r w:rsidRPr="006059CC">
        <w:t>Св</w:t>
      </w:r>
      <w:proofErr w:type="spellEnd"/>
      <w:proofErr w:type="gramEnd"/>
      <w:r w:rsidRPr="006059CC">
        <w:t xml:space="preserve"> определяется по формуле ниже: </w:t>
      </w:r>
    </w:p>
    <w:p w:rsidR="00C37EE6" w:rsidRPr="006059CC" w:rsidRDefault="00C37EE6" w:rsidP="00C37EE6">
      <w:pPr>
        <w:ind w:left="-5"/>
        <w:jc w:val="center"/>
        <w:rPr>
          <w:b/>
        </w:rPr>
      </w:pPr>
      <w:proofErr w:type="spellStart"/>
      <w:r w:rsidRPr="006059CC">
        <w:rPr>
          <w:b/>
        </w:rPr>
        <w:t>С</w:t>
      </w:r>
      <w:r w:rsidRPr="006059CC">
        <w:rPr>
          <w:b/>
          <w:vertAlign w:val="subscript"/>
        </w:rPr>
        <w:t>в</w:t>
      </w:r>
      <w:proofErr w:type="spellEnd"/>
      <w:r w:rsidRPr="006059CC">
        <w:rPr>
          <w:b/>
        </w:rPr>
        <w:t xml:space="preserve"> = С</w:t>
      </w:r>
      <w:r w:rsidRPr="006059CC">
        <w:rPr>
          <w:b/>
          <w:vertAlign w:val="subscript"/>
        </w:rPr>
        <w:t>в01.01.2010</w:t>
      </w:r>
      <w:proofErr w:type="gramStart"/>
      <w:r w:rsidRPr="006059CC">
        <w:rPr>
          <w:b/>
        </w:rPr>
        <w:t xml:space="preserve"> ×</w:t>
      </w:r>
      <w:r w:rsidRPr="006059CC">
        <w:rPr>
          <w:b/>
        </w:rPr>
        <w:tab/>
        <w:t>К</w:t>
      </w:r>
      <w:proofErr w:type="gramEnd"/>
      <w:r w:rsidRPr="006059CC">
        <w:rPr>
          <w:b/>
        </w:rPr>
        <w:t xml:space="preserve"> </w:t>
      </w:r>
      <w:r w:rsidRPr="006059CC">
        <w:rPr>
          <w:b/>
          <w:vertAlign w:val="subscript"/>
        </w:rPr>
        <w:t>01.01.2010/Д.О.</w:t>
      </w:r>
      <w:r w:rsidRPr="006059CC">
        <w:rPr>
          <w:b/>
        </w:rPr>
        <w:t xml:space="preserve"> ×</w:t>
      </w:r>
      <w:proofErr w:type="spellStart"/>
      <w:r w:rsidRPr="006059CC">
        <w:rPr>
          <w:b/>
        </w:rPr>
        <w:t>К</w:t>
      </w:r>
      <w:r w:rsidRPr="006059CC">
        <w:rPr>
          <w:b/>
          <w:vertAlign w:val="subscript"/>
        </w:rPr>
        <w:t>зон</w:t>
      </w:r>
      <w:r w:rsidRPr="006059CC">
        <w:rPr>
          <w:b/>
        </w:rPr>
        <w:t>.×К</w:t>
      </w:r>
      <w:r w:rsidRPr="006059CC">
        <w:rPr>
          <w:b/>
          <w:vertAlign w:val="subscript"/>
        </w:rPr>
        <w:t>сейсм</w:t>
      </w:r>
      <w:proofErr w:type="spellEnd"/>
      <w:r w:rsidRPr="006059CC">
        <w:rPr>
          <w:b/>
        </w:rPr>
        <w:t xml:space="preserve">× </w:t>
      </w:r>
      <w:proofErr w:type="spellStart"/>
      <w:r w:rsidRPr="006059CC">
        <w:rPr>
          <w:b/>
        </w:rPr>
        <w:t>К</w:t>
      </w:r>
      <w:r w:rsidRPr="006059CC">
        <w:rPr>
          <w:b/>
          <w:vertAlign w:val="subscript"/>
        </w:rPr>
        <w:t>рег</w:t>
      </w:r>
      <w:proofErr w:type="spellEnd"/>
      <w:r w:rsidRPr="006059CC">
        <w:rPr>
          <w:b/>
        </w:rPr>
        <w:t xml:space="preserve">.× </w:t>
      </w:r>
      <w:proofErr w:type="spellStart"/>
      <w:r w:rsidRPr="006059CC">
        <w:rPr>
          <w:b/>
        </w:rPr>
        <w:t>К</w:t>
      </w:r>
      <w:r w:rsidRPr="006059CC">
        <w:rPr>
          <w:b/>
          <w:vertAlign w:val="subscript"/>
        </w:rPr>
        <w:t>пп</w:t>
      </w:r>
      <w:proofErr w:type="spellEnd"/>
      <w:r w:rsidRPr="006059CC">
        <w:rPr>
          <w:b/>
        </w:rPr>
        <w:t>,</w:t>
      </w:r>
    </w:p>
    <w:p w:rsidR="00C37EE6" w:rsidRPr="006059CC" w:rsidRDefault="00C37EE6" w:rsidP="00C37EE6">
      <w:pPr>
        <w:ind w:left="1701" w:hanging="1134"/>
      </w:pPr>
      <w:r w:rsidRPr="006059CC">
        <w:t>где:</w:t>
      </w:r>
      <w:r w:rsidRPr="006059CC">
        <w:tab/>
      </w:r>
      <w:r w:rsidRPr="006059CC">
        <w:rPr>
          <w:b/>
          <w:bCs/>
          <w:color w:val="000000"/>
        </w:rPr>
        <w:t>С</w:t>
      </w:r>
      <w:r w:rsidRPr="006059CC">
        <w:rPr>
          <w:b/>
          <w:bCs/>
          <w:color w:val="000000"/>
          <w:vertAlign w:val="superscript"/>
        </w:rPr>
        <w:t>в</w:t>
      </w:r>
      <w:r w:rsidRPr="006059CC">
        <w:rPr>
          <w:b/>
          <w:bCs/>
          <w:color w:val="000000"/>
          <w:vertAlign w:val="subscript"/>
        </w:rPr>
        <w:t>01.01.2010</w:t>
      </w:r>
      <w:r w:rsidRPr="006059CC">
        <w:rPr>
          <w:color w:val="000000"/>
          <w:vertAlign w:val="subscript"/>
        </w:rPr>
        <w:t xml:space="preserve"> </w:t>
      </w:r>
      <w:r w:rsidRPr="006059CC">
        <w:t>– стоимость замещения в ценах на 01.01.2010 года, рассчитанная с использованием сборника для Московской области;</w:t>
      </w:r>
    </w:p>
    <w:p w:rsidR="00C37EE6" w:rsidRPr="006059CC" w:rsidRDefault="00C37EE6" w:rsidP="00C37EE6">
      <w:pPr>
        <w:ind w:left="1701" w:firstLine="0"/>
      </w:pPr>
      <w:r w:rsidRPr="006059CC">
        <w:rPr>
          <w:b/>
        </w:rPr>
        <w:t>К</w:t>
      </w:r>
      <w:r w:rsidRPr="006059CC">
        <w:rPr>
          <w:b/>
          <w:sz w:val="20"/>
        </w:rPr>
        <w:t xml:space="preserve"> </w:t>
      </w:r>
      <w:r w:rsidRPr="006059CC">
        <w:rPr>
          <w:b/>
          <w:sz w:val="20"/>
          <w:vertAlign w:val="subscript"/>
        </w:rPr>
        <w:t>01.01.2010/Д.О.</w:t>
      </w:r>
      <w:r w:rsidRPr="006059CC">
        <w:t xml:space="preserve"> – </w:t>
      </w:r>
      <w:r w:rsidRPr="006059CC">
        <w:rPr>
          <w:szCs w:val="16"/>
        </w:rPr>
        <w:t xml:space="preserve">корректирующий коэффициент на изменение цен в строительстве на дату оценки сравнению с январем 2010г. для </w:t>
      </w:r>
      <w:r w:rsidR="001240F7" w:rsidRPr="006059CC">
        <w:rPr>
          <w:szCs w:val="16"/>
        </w:rPr>
        <w:t>г</w:t>
      </w:r>
      <w:proofErr w:type="gramStart"/>
      <w:r w:rsidR="001240F7" w:rsidRPr="006059CC">
        <w:rPr>
          <w:szCs w:val="16"/>
        </w:rPr>
        <w:t>.М</w:t>
      </w:r>
      <w:proofErr w:type="gramEnd"/>
      <w:r w:rsidR="001240F7" w:rsidRPr="006059CC">
        <w:rPr>
          <w:szCs w:val="16"/>
        </w:rPr>
        <w:t>осквы</w:t>
      </w:r>
      <w:r w:rsidRPr="006059CC">
        <w:rPr>
          <w:szCs w:val="16"/>
        </w:rPr>
        <w:t xml:space="preserve">, </w:t>
      </w:r>
      <w:r w:rsidRPr="006059CC">
        <w:t>рассчитывается по формуле:</w:t>
      </w:r>
    </w:p>
    <w:p w:rsidR="00C37EE6" w:rsidRPr="006059CC" w:rsidRDefault="00C37EE6" w:rsidP="00C37EE6">
      <w:pPr>
        <w:ind w:left="1701" w:firstLine="0"/>
        <w:jc w:val="center"/>
        <w:rPr>
          <w:b/>
        </w:rPr>
      </w:pPr>
      <w:r w:rsidRPr="006059CC">
        <w:rPr>
          <w:b/>
        </w:rPr>
        <w:t>К</w:t>
      </w:r>
      <w:r w:rsidRPr="006059CC">
        <w:rPr>
          <w:b/>
          <w:vertAlign w:val="subscript"/>
        </w:rPr>
        <w:t xml:space="preserve">01.01.2010/Д.О. </w:t>
      </w:r>
      <w:r w:rsidRPr="006059CC">
        <w:rPr>
          <w:b/>
        </w:rPr>
        <w:t>= К</w:t>
      </w:r>
      <w:r w:rsidRPr="006059CC">
        <w:rPr>
          <w:b/>
          <w:vertAlign w:val="subscript"/>
        </w:rPr>
        <w:t xml:space="preserve">01.01.2000/Д.О. </w:t>
      </w:r>
      <w:r w:rsidRPr="006059CC">
        <w:rPr>
          <w:b/>
        </w:rPr>
        <w:t>/ К</w:t>
      </w:r>
      <w:r w:rsidRPr="006059CC">
        <w:rPr>
          <w:b/>
          <w:vertAlign w:val="subscript"/>
        </w:rPr>
        <w:t>01.01.2000/01.01.2010</w:t>
      </w:r>
    </w:p>
    <w:p w:rsidR="00C37EE6" w:rsidRPr="006059CC" w:rsidRDefault="00C37EE6" w:rsidP="00C37EE6">
      <w:pPr>
        <w:ind w:left="1701" w:hanging="1134"/>
      </w:pPr>
      <w:r w:rsidRPr="006059CC">
        <w:t>где:</w:t>
      </w:r>
      <w:r w:rsidRPr="006059CC">
        <w:tab/>
      </w:r>
      <w:r w:rsidRPr="006059CC">
        <w:rPr>
          <w:b/>
        </w:rPr>
        <w:t>К</w:t>
      </w:r>
      <w:r w:rsidRPr="006059CC">
        <w:rPr>
          <w:b/>
          <w:vertAlign w:val="subscript"/>
        </w:rPr>
        <w:t xml:space="preserve">01.01.2000/Д.О. </w:t>
      </w:r>
      <w:r w:rsidRPr="006059CC">
        <w:t xml:space="preserve">– коэффициент пересчета сметных цен на  дату оценки по сравнению с 01.01.2000г. В соответствии с Бюллетенем "Индексы цен в строительстве" КО-ИНВЕСТ №89 для </w:t>
      </w:r>
      <w:r w:rsidR="001240F7" w:rsidRPr="006059CC">
        <w:t>г</w:t>
      </w:r>
      <w:proofErr w:type="gramStart"/>
      <w:r w:rsidR="001240F7" w:rsidRPr="006059CC">
        <w:t>.М</w:t>
      </w:r>
      <w:proofErr w:type="gramEnd"/>
      <w:r w:rsidR="001240F7" w:rsidRPr="006059CC">
        <w:t>осквы</w:t>
      </w:r>
      <w:r w:rsidRPr="006059CC">
        <w:t xml:space="preserve">, равен </w:t>
      </w:r>
      <w:r w:rsidR="001240F7" w:rsidRPr="006059CC">
        <w:t>10.843</w:t>
      </w:r>
      <w:r w:rsidRPr="006059CC">
        <w:t>;</w:t>
      </w:r>
    </w:p>
    <w:p w:rsidR="00C37EE6" w:rsidRPr="006059CC" w:rsidRDefault="00C37EE6" w:rsidP="00C37EE6">
      <w:pPr>
        <w:ind w:left="1701" w:firstLine="3"/>
      </w:pPr>
      <w:r w:rsidRPr="006059CC">
        <w:rPr>
          <w:b/>
        </w:rPr>
        <w:t>К</w:t>
      </w:r>
      <w:r w:rsidRPr="006059CC">
        <w:rPr>
          <w:b/>
          <w:vertAlign w:val="subscript"/>
        </w:rPr>
        <w:t xml:space="preserve">01.01.2000/01.01.2010 </w:t>
      </w:r>
      <w:r w:rsidRPr="006059CC">
        <w:t xml:space="preserve">– коэффициент пересчета сметных цен на 01.01.2010г. по сравнению с 01.01.2000г. В соответствии с Бюллетенем "Индексы цен в строительстве" КО-ИНВЕСТ №89 для </w:t>
      </w:r>
      <w:r w:rsidR="001240F7" w:rsidRPr="006059CC">
        <w:t>г</w:t>
      </w:r>
      <w:proofErr w:type="gramStart"/>
      <w:r w:rsidR="001240F7" w:rsidRPr="006059CC">
        <w:t>.М</w:t>
      </w:r>
      <w:proofErr w:type="gramEnd"/>
      <w:r w:rsidR="001240F7" w:rsidRPr="006059CC">
        <w:t>осквы</w:t>
      </w:r>
      <w:r w:rsidRPr="006059CC">
        <w:t xml:space="preserve">, равен </w:t>
      </w:r>
      <w:r w:rsidR="001240F7" w:rsidRPr="006059CC">
        <w:t>5.238</w:t>
      </w:r>
      <w:r w:rsidRPr="006059CC">
        <w:t>;</w:t>
      </w:r>
    </w:p>
    <w:p w:rsidR="00C37EE6" w:rsidRPr="006059CC" w:rsidRDefault="00C37EE6" w:rsidP="00C37EE6">
      <w:pPr>
        <w:ind w:left="1701" w:firstLine="0"/>
      </w:pPr>
    </w:p>
    <w:p w:rsidR="00C37EE6" w:rsidRPr="006059CC" w:rsidRDefault="00C37EE6" w:rsidP="00C37EE6">
      <w:pPr>
        <w:ind w:left="1701" w:hanging="1134"/>
      </w:pPr>
      <w:r w:rsidRPr="006059CC">
        <w:tab/>
      </w:r>
      <w:proofErr w:type="spellStart"/>
      <w:r w:rsidRPr="006059CC">
        <w:rPr>
          <w:b/>
          <w:bCs/>
        </w:rPr>
        <w:t>К</w:t>
      </w:r>
      <w:r w:rsidRPr="006059CC">
        <w:rPr>
          <w:b/>
          <w:bCs/>
          <w:vertAlign w:val="subscript"/>
        </w:rPr>
        <w:t>зон</w:t>
      </w:r>
      <w:proofErr w:type="spellEnd"/>
      <w:r w:rsidRPr="006059CC">
        <w:rPr>
          <w:b/>
          <w:bCs/>
        </w:rPr>
        <w:t xml:space="preserve">. - </w:t>
      </w:r>
      <w:r w:rsidRPr="006059CC">
        <w:t xml:space="preserve">коэффициент зонально-экономический к среднему уровню стоимости строительства в регионе определяется оценщиком самостоятельно при наличии соответствующих данных. Принимается равным </w:t>
      </w:r>
      <w:bookmarkStart w:id="90" w:name="кзон1"/>
      <w:r w:rsidRPr="006059CC">
        <w:t>1</w:t>
      </w:r>
      <w:bookmarkEnd w:id="90"/>
      <w:r w:rsidRPr="006059CC">
        <w:t>.;</w:t>
      </w:r>
    </w:p>
    <w:p w:rsidR="00C37EE6" w:rsidRPr="006059CC" w:rsidRDefault="00C37EE6" w:rsidP="00C37EE6">
      <w:pPr>
        <w:ind w:left="1701" w:firstLine="0"/>
      </w:pPr>
      <w:proofErr w:type="spellStart"/>
      <w:r w:rsidRPr="006059CC">
        <w:rPr>
          <w:b/>
          <w:bCs/>
        </w:rPr>
        <w:t>К</w:t>
      </w:r>
      <w:r w:rsidRPr="006059CC">
        <w:rPr>
          <w:b/>
          <w:bCs/>
          <w:vertAlign w:val="subscript"/>
        </w:rPr>
        <w:t>сейсм</w:t>
      </w:r>
      <w:proofErr w:type="spellEnd"/>
      <w:r w:rsidRPr="006059CC">
        <w:rPr>
          <w:b/>
          <w:bCs/>
          <w:vertAlign w:val="subscript"/>
        </w:rPr>
        <w:t xml:space="preserve"> </w:t>
      </w:r>
      <w:r w:rsidRPr="006059CC">
        <w:t xml:space="preserve">- коэффициент учитывающий поправку на сейсмичность в месте расположения оцениваемого объекта в РТ (6 баллов) по сравнению с сейсмичностью, учтенной в справочнике для Московской области, равной 6 баллам. </w:t>
      </w:r>
      <w:proofErr w:type="spellStart"/>
      <w:r w:rsidRPr="006059CC">
        <w:rPr>
          <w:b/>
        </w:rPr>
        <w:t>К</w:t>
      </w:r>
      <w:r w:rsidRPr="006059CC">
        <w:rPr>
          <w:b/>
          <w:vertAlign w:val="subscript"/>
        </w:rPr>
        <w:t>сейсм</w:t>
      </w:r>
      <w:proofErr w:type="spellEnd"/>
      <w:r w:rsidRPr="006059CC">
        <w:rPr>
          <w:vertAlign w:val="subscript"/>
        </w:rPr>
        <w:t xml:space="preserve"> </w:t>
      </w:r>
      <w:r w:rsidRPr="006059CC">
        <w:t xml:space="preserve">= </w:t>
      </w:r>
      <w:bookmarkStart w:id="91" w:name="ксейсм1"/>
      <w:r w:rsidRPr="006059CC">
        <w:t>1,0</w:t>
      </w:r>
      <w:bookmarkEnd w:id="91"/>
      <w:r w:rsidRPr="006059CC">
        <w:t>0.</w:t>
      </w:r>
    </w:p>
    <w:p w:rsidR="00C37EE6" w:rsidRPr="006059CC" w:rsidRDefault="00C37EE6" w:rsidP="00C37EE6">
      <w:pPr>
        <w:ind w:left="1701" w:firstLine="0"/>
      </w:pPr>
      <w:proofErr w:type="spellStart"/>
      <w:r w:rsidRPr="006059CC">
        <w:rPr>
          <w:b/>
          <w:bCs/>
        </w:rPr>
        <w:t>К</w:t>
      </w:r>
      <w:r w:rsidRPr="006059CC">
        <w:rPr>
          <w:b/>
          <w:bCs/>
          <w:vertAlign w:val="subscript"/>
        </w:rPr>
        <w:t>рег</w:t>
      </w:r>
      <w:proofErr w:type="spellEnd"/>
      <w:r w:rsidRPr="006059CC">
        <w:rPr>
          <w:b/>
          <w:bCs/>
          <w:vertAlign w:val="subscript"/>
        </w:rPr>
        <w:t>.</w:t>
      </w:r>
      <w:r w:rsidRPr="006059CC">
        <w:rPr>
          <w:b/>
          <w:bCs/>
        </w:rPr>
        <w:t>-</w:t>
      </w:r>
      <w:r w:rsidRPr="006059CC">
        <w:t xml:space="preserve"> регионально-экономический коэффициент, в соответствии с разделом 8 сборника, составляет </w:t>
      </w:r>
      <w:r w:rsidR="001240F7" w:rsidRPr="006059CC">
        <w:t>1.282</w:t>
      </w:r>
      <w:r w:rsidRPr="006059CC">
        <w:rPr>
          <w:bCs/>
        </w:rPr>
        <w:t>;</w:t>
      </w:r>
    </w:p>
    <w:p w:rsidR="00C37EE6" w:rsidRPr="006059CC" w:rsidRDefault="00C37EE6" w:rsidP="00C37EE6">
      <w:pPr>
        <w:ind w:left="1701" w:firstLine="0"/>
      </w:pPr>
      <w:proofErr w:type="spellStart"/>
      <w:r w:rsidRPr="006059CC">
        <w:rPr>
          <w:b/>
        </w:rPr>
        <w:t>К</w:t>
      </w:r>
      <w:r w:rsidRPr="006059CC">
        <w:rPr>
          <w:b/>
          <w:vertAlign w:val="subscript"/>
        </w:rPr>
        <w:t>пп</w:t>
      </w:r>
      <w:proofErr w:type="spellEnd"/>
      <w:r w:rsidRPr="006059CC">
        <w:t xml:space="preserve"> – коэффициент, учитывающий не отраженную в УПСС часть прибыли предпринимателя.</w:t>
      </w:r>
    </w:p>
    <w:p w:rsidR="00C37EE6" w:rsidRPr="006059CC" w:rsidRDefault="00C37EE6" w:rsidP="00C37EE6">
      <w:pPr>
        <w:ind w:left="-5"/>
      </w:pPr>
      <w:r w:rsidRPr="006059CC">
        <w:t xml:space="preserve">Коэффициент прибыли предпринимателя, позволяющий пересчитать затраты на строительство основного улучшения и приобретение земельного участка в </w:t>
      </w:r>
      <w:proofErr w:type="gramStart"/>
      <w:r w:rsidRPr="006059CC">
        <w:t>рыночную</w:t>
      </w:r>
      <w:proofErr w:type="gramEnd"/>
      <w:r w:rsidRPr="006059CC">
        <w:t xml:space="preserve"> стоимостью объекта недвижимости в новом состоянии. Прибыль предпринимателя — это разница между рыночной стоимостью объекта недвижимости в новом состоянии (непосредственно после ввода объекта в эксплуатацию) и затрат, понесенных при приобретении земельного участка и возведении основного улучшения. Рассматриваемый объе</w:t>
      </w:r>
      <w:proofErr w:type="gramStart"/>
      <w:r w:rsidRPr="006059CC">
        <w:t>кт стр</w:t>
      </w:r>
      <w:proofErr w:type="gramEnd"/>
      <w:r w:rsidRPr="006059CC">
        <w:t>оился за счет средств государства, поэтому величина прибыли предпринимателя принята на уровне 1. Расчет стоимости замещения здания представлен в таблице.</w:t>
      </w:r>
    </w:p>
    <w:p w:rsidR="00C37EE6" w:rsidRPr="006059CC" w:rsidRDefault="00C37EE6" w:rsidP="00C37EE6">
      <w:pPr>
        <w:keepNext/>
        <w:jc w:val="right"/>
        <w:rPr>
          <w:b/>
          <w:bCs/>
          <w:sz w:val="20"/>
          <w:szCs w:val="20"/>
        </w:rPr>
      </w:pPr>
      <w:r w:rsidRPr="006059CC">
        <w:rPr>
          <w:b/>
          <w:bCs/>
          <w:sz w:val="20"/>
          <w:szCs w:val="20"/>
        </w:rPr>
        <w:t xml:space="preserve">Таблица </w:t>
      </w:r>
      <w:r w:rsidR="008E71F7" w:rsidRPr="006059CC">
        <w:rPr>
          <w:b/>
          <w:bCs/>
          <w:sz w:val="20"/>
          <w:szCs w:val="20"/>
        </w:rPr>
        <w:fldChar w:fldCharType="begin"/>
      </w:r>
      <w:r w:rsidRPr="006059CC">
        <w:rPr>
          <w:b/>
          <w:bCs/>
          <w:sz w:val="20"/>
          <w:szCs w:val="20"/>
        </w:rPr>
        <w:instrText xml:space="preserve"> SEQ Таблица \* ARABIC </w:instrText>
      </w:r>
      <w:r w:rsidR="008E71F7" w:rsidRPr="006059CC">
        <w:rPr>
          <w:b/>
          <w:bCs/>
          <w:sz w:val="20"/>
          <w:szCs w:val="20"/>
        </w:rPr>
        <w:fldChar w:fldCharType="separate"/>
      </w:r>
      <w:r w:rsidR="009C02E3">
        <w:rPr>
          <w:b/>
          <w:bCs/>
          <w:noProof/>
          <w:sz w:val="20"/>
          <w:szCs w:val="20"/>
        </w:rPr>
        <w:t>9</w:t>
      </w:r>
      <w:r w:rsidR="008E71F7" w:rsidRPr="006059CC">
        <w:rPr>
          <w:b/>
          <w:bCs/>
          <w:sz w:val="20"/>
          <w:szCs w:val="20"/>
        </w:rPr>
        <w:fldChar w:fldCharType="end"/>
      </w:r>
      <w:r w:rsidRPr="006059CC">
        <w:rPr>
          <w:b/>
          <w:bCs/>
          <w:sz w:val="20"/>
          <w:szCs w:val="20"/>
        </w:rPr>
        <w:t xml:space="preserve">. Расчет стоимости замещения </w:t>
      </w:r>
      <w:r w:rsidR="004714D9" w:rsidRPr="006059CC">
        <w:rPr>
          <w:b/>
          <w:bCs/>
          <w:sz w:val="20"/>
          <w:szCs w:val="20"/>
        </w:rPr>
        <w:t>нежилого помещения</w:t>
      </w:r>
    </w:p>
    <w:tbl>
      <w:tblPr>
        <w:tblW w:w="7400" w:type="dxa"/>
        <w:tblInd w:w="93" w:type="dxa"/>
        <w:tblLook w:val="04A0"/>
      </w:tblPr>
      <w:tblGrid>
        <w:gridCol w:w="5260"/>
        <w:gridCol w:w="2140"/>
      </w:tblGrid>
      <w:tr w:rsidR="00FD0649" w:rsidRPr="006059CC" w:rsidTr="00FD0649">
        <w:trPr>
          <w:trHeight w:val="255"/>
        </w:trPr>
        <w:tc>
          <w:tcPr>
            <w:tcW w:w="5260" w:type="dxa"/>
            <w:tcBorders>
              <w:top w:val="single" w:sz="4" w:space="0" w:color="auto"/>
              <w:left w:val="single" w:sz="4" w:space="0" w:color="auto"/>
              <w:bottom w:val="single" w:sz="4" w:space="0" w:color="auto"/>
              <w:right w:val="single" w:sz="4" w:space="0" w:color="auto"/>
            </w:tcBorders>
            <w:shd w:val="clear" w:color="000000" w:fill="D8D8D8"/>
            <w:vAlign w:val="center"/>
            <w:hideMark/>
          </w:tcPr>
          <w:p w:rsidR="00FD0649" w:rsidRPr="006059CC" w:rsidRDefault="00FD0649" w:rsidP="00FD0649">
            <w:pPr>
              <w:spacing w:before="0"/>
              <w:ind w:firstLine="0"/>
              <w:jc w:val="center"/>
              <w:rPr>
                <w:rFonts w:ascii="Verdana" w:hAnsi="Verdana" w:cs="Arial CYR"/>
                <w:b/>
                <w:bCs/>
                <w:sz w:val="20"/>
                <w:szCs w:val="20"/>
              </w:rPr>
            </w:pPr>
            <w:r w:rsidRPr="006059CC">
              <w:rPr>
                <w:rFonts w:ascii="Verdana" w:hAnsi="Verdana" w:cs="Arial CYR"/>
                <w:b/>
                <w:bCs/>
                <w:sz w:val="20"/>
                <w:szCs w:val="20"/>
              </w:rPr>
              <w:t>Элемент расчета</w:t>
            </w:r>
          </w:p>
        </w:tc>
        <w:tc>
          <w:tcPr>
            <w:tcW w:w="2140" w:type="dxa"/>
            <w:tcBorders>
              <w:top w:val="single" w:sz="4" w:space="0" w:color="auto"/>
              <w:left w:val="nil"/>
              <w:bottom w:val="single" w:sz="4" w:space="0" w:color="auto"/>
              <w:right w:val="single" w:sz="4" w:space="0" w:color="auto"/>
            </w:tcBorders>
            <w:shd w:val="clear" w:color="000000" w:fill="D8D8D8"/>
            <w:vAlign w:val="center"/>
            <w:hideMark/>
          </w:tcPr>
          <w:p w:rsidR="00FD0649" w:rsidRPr="006059CC" w:rsidRDefault="00FD0649" w:rsidP="00FD0649">
            <w:pPr>
              <w:spacing w:before="0"/>
              <w:ind w:firstLine="0"/>
              <w:jc w:val="center"/>
              <w:rPr>
                <w:rFonts w:ascii="Verdana" w:hAnsi="Verdana" w:cs="Arial CYR"/>
                <w:b/>
                <w:bCs/>
                <w:sz w:val="20"/>
                <w:szCs w:val="20"/>
              </w:rPr>
            </w:pPr>
            <w:r w:rsidRPr="006059CC">
              <w:rPr>
                <w:rFonts w:ascii="Verdana" w:hAnsi="Verdana" w:cs="Arial CYR"/>
                <w:b/>
                <w:bCs/>
                <w:sz w:val="20"/>
                <w:szCs w:val="20"/>
              </w:rPr>
              <w:t>Нежилое здание</w:t>
            </w:r>
          </w:p>
        </w:tc>
      </w:tr>
      <w:tr w:rsidR="00FD0649" w:rsidRPr="006059CC" w:rsidTr="00FD0649">
        <w:trPr>
          <w:trHeight w:val="1223"/>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sz w:val="20"/>
                <w:szCs w:val="20"/>
              </w:rPr>
            </w:pPr>
            <w:r w:rsidRPr="006059CC">
              <w:rPr>
                <w:rFonts w:ascii="Verdana" w:hAnsi="Verdana" w:cs="Arial CYR"/>
                <w:sz w:val="20"/>
                <w:szCs w:val="20"/>
              </w:rPr>
              <w:t>Наименование сборника</w:t>
            </w:r>
          </w:p>
        </w:tc>
        <w:tc>
          <w:tcPr>
            <w:tcW w:w="2140"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sz w:val="20"/>
                <w:szCs w:val="20"/>
              </w:rPr>
            </w:pPr>
            <w:proofErr w:type="spellStart"/>
            <w:r w:rsidRPr="006059CC">
              <w:rPr>
                <w:rFonts w:ascii="Verdana" w:hAnsi="Verdana" w:cs="Arial CYR"/>
                <w:sz w:val="20"/>
                <w:szCs w:val="20"/>
              </w:rPr>
              <w:t>Ко-Инвест</w:t>
            </w:r>
            <w:proofErr w:type="spellEnd"/>
            <w:r w:rsidRPr="006059CC">
              <w:rPr>
                <w:rFonts w:ascii="Verdana" w:hAnsi="Verdana" w:cs="Arial CYR"/>
                <w:sz w:val="20"/>
                <w:szCs w:val="20"/>
              </w:rPr>
              <w:t xml:space="preserve"> "Общественные здания",2014г. 03.08.000.0041</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sz w:val="20"/>
                <w:szCs w:val="20"/>
              </w:rPr>
            </w:pPr>
            <w:r w:rsidRPr="006059CC">
              <w:rPr>
                <w:rFonts w:ascii="Verdana" w:hAnsi="Verdana" w:cs="Arial CYR"/>
                <w:sz w:val="20"/>
                <w:szCs w:val="20"/>
              </w:rPr>
              <w:t>Строительный объем, м3</w:t>
            </w:r>
          </w:p>
        </w:tc>
        <w:tc>
          <w:tcPr>
            <w:tcW w:w="2140"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sz w:val="20"/>
                <w:szCs w:val="20"/>
              </w:rPr>
            </w:pPr>
            <w:r w:rsidRPr="006059CC">
              <w:rPr>
                <w:rFonts w:ascii="Verdana" w:hAnsi="Verdana" w:cs="Arial CYR"/>
                <w:sz w:val="20"/>
                <w:szCs w:val="20"/>
              </w:rPr>
              <w:t>11 550.00</w:t>
            </w:r>
          </w:p>
        </w:tc>
      </w:tr>
      <w:tr w:rsidR="00FD0649" w:rsidRPr="006059CC" w:rsidTr="00FD0649">
        <w:trPr>
          <w:trHeight w:val="51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sz w:val="20"/>
                <w:szCs w:val="20"/>
              </w:rPr>
            </w:pPr>
            <w:r w:rsidRPr="006059CC">
              <w:rPr>
                <w:rFonts w:ascii="Verdana" w:hAnsi="Verdana" w:cs="Arial CYR"/>
                <w:sz w:val="20"/>
                <w:szCs w:val="20"/>
              </w:rPr>
              <w:t>Стоимость строительства 1 м3 в ценах на 01.01.2010, руб.</w:t>
            </w:r>
          </w:p>
        </w:tc>
        <w:tc>
          <w:tcPr>
            <w:tcW w:w="2140"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sz w:val="20"/>
                <w:szCs w:val="20"/>
              </w:rPr>
            </w:pPr>
            <w:r w:rsidRPr="006059CC">
              <w:rPr>
                <w:rFonts w:ascii="Verdana" w:hAnsi="Verdana" w:cs="Arial CYR"/>
                <w:sz w:val="20"/>
                <w:szCs w:val="20"/>
              </w:rPr>
              <w:t>8 453.00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sz w:val="20"/>
                <w:szCs w:val="20"/>
              </w:rPr>
            </w:pPr>
            <w:r w:rsidRPr="006059CC">
              <w:rPr>
                <w:rFonts w:ascii="Verdana" w:hAnsi="Verdana" w:cs="Arial CYR"/>
                <w:sz w:val="20"/>
                <w:szCs w:val="20"/>
              </w:rPr>
              <w:t>К</w:t>
            </w:r>
            <w:proofErr w:type="gramStart"/>
            <w:r w:rsidRPr="006059CC">
              <w:rPr>
                <w:rFonts w:ascii="Verdana" w:hAnsi="Verdana" w:cs="Arial CYR"/>
                <w:sz w:val="20"/>
                <w:szCs w:val="20"/>
              </w:rPr>
              <w:t>1</w:t>
            </w:r>
            <w:proofErr w:type="gramEnd"/>
            <w:r w:rsidRPr="006059CC">
              <w:rPr>
                <w:rFonts w:ascii="Verdana" w:hAnsi="Verdana" w:cs="Arial CYR"/>
                <w:sz w:val="20"/>
                <w:szCs w:val="20"/>
              </w:rPr>
              <w:t xml:space="preserve"> на законченность конструкции</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sz w:val="20"/>
                <w:szCs w:val="20"/>
              </w:rPr>
            </w:pPr>
            <w:r w:rsidRPr="006059CC">
              <w:rPr>
                <w:rFonts w:ascii="Verdana" w:hAnsi="Verdana" w:cs="Arial CYR"/>
                <w:sz w:val="20"/>
                <w:szCs w:val="20"/>
              </w:rPr>
              <w:t>1.00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18"/>
                <w:szCs w:val="18"/>
              </w:rPr>
            </w:pPr>
            <w:r w:rsidRPr="006059CC">
              <w:rPr>
                <w:rFonts w:ascii="Verdana" w:hAnsi="Verdana" w:cs="Arial CYR"/>
                <w:color w:val="000000"/>
                <w:sz w:val="18"/>
                <w:szCs w:val="18"/>
              </w:rPr>
              <w:t>на различие в объеме здания</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1.000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18"/>
                <w:szCs w:val="18"/>
              </w:rPr>
            </w:pPr>
            <w:r w:rsidRPr="006059CC">
              <w:rPr>
                <w:rFonts w:ascii="Verdana" w:hAnsi="Verdana" w:cs="Arial CYR"/>
                <w:color w:val="000000"/>
                <w:sz w:val="18"/>
                <w:szCs w:val="18"/>
              </w:rPr>
              <w:t>на сейсмичность</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1.000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18"/>
                <w:szCs w:val="18"/>
              </w:rPr>
            </w:pPr>
            <w:r w:rsidRPr="006059CC">
              <w:rPr>
                <w:rFonts w:ascii="Verdana" w:hAnsi="Verdana" w:cs="Arial CYR"/>
                <w:color w:val="000000"/>
                <w:sz w:val="18"/>
                <w:szCs w:val="18"/>
              </w:rPr>
              <w:t>на величину прочих непредвиденных затрат</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18"/>
                <w:szCs w:val="18"/>
              </w:rPr>
            </w:pPr>
            <w:r w:rsidRPr="006059CC">
              <w:rPr>
                <w:rFonts w:ascii="Verdana" w:hAnsi="Verdana" w:cs="Arial CYR"/>
                <w:color w:val="000000"/>
                <w:sz w:val="18"/>
                <w:szCs w:val="18"/>
              </w:rPr>
              <w:t>на зональное различие в уровне цен</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1.000</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color w:val="000000"/>
                <w:sz w:val="20"/>
                <w:szCs w:val="20"/>
              </w:rPr>
            </w:pPr>
            <w:r w:rsidRPr="006059CC">
              <w:rPr>
                <w:rFonts w:ascii="Verdana" w:hAnsi="Verdana" w:cs="Arial CYR"/>
                <w:color w:val="000000"/>
                <w:sz w:val="20"/>
                <w:szCs w:val="20"/>
              </w:rPr>
              <w:t>на изменение цен после издания справочника</w:t>
            </w:r>
          </w:p>
        </w:tc>
        <w:tc>
          <w:tcPr>
            <w:tcW w:w="2140" w:type="dxa"/>
            <w:tcBorders>
              <w:top w:val="nil"/>
              <w:left w:val="nil"/>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1.211</w:t>
            </w:r>
          </w:p>
        </w:tc>
      </w:tr>
      <w:tr w:rsidR="00FD0649" w:rsidRPr="006059CC" w:rsidTr="00FD0649">
        <w:trPr>
          <w:trHeight w:val="255"/>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color w:val="000000"/>
                <w:sz w:val="20"/>
                <w:szCs w:val="20"/>
              </w:rPr>
            </w:pPr>
            <w:r w:rsidRPr="006059CC">
              <w:rPr>
                <w:rFonts w:ascii="Verdana" w:hAnsi="Verdana" w:cs="Arial CYR"/>
                <w:color w:val="000000"/>
                <w:sz w:val="20"/>
                <w:szCs w:val="20"/>
              </w:rPr>
              <w:t>на величину прибыли предпринимателя</w:t>
            </w:r>
          </w:p>
        </w:tc>
        <w:tc>
          <w:tcPr>
            <w:tcW w:w="2140" w:type="dxa"/>
            <w:tcBorders>
              <w:top w:val="single" w:sz="4" w:space="0" w:color="auto"/>
              <w:left w:val="single" w:sz="4" w:space="0" w:color="auto"/>
              <w:bottom w:val="single" w:sz="4" w:space="0" w:color="auto"/>
              <w:right w:val="single" w:sz="4" w:space="0" w:color="auto"/>
            </w:tcBorders>
            <w:shd w:val="clear" w:color="000000" w:fill="FFFFFF"/>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1.21</w:t>
            </w:r>
          </w:p>
        </w:tc>
      </w:tr>
      <w:tr w:rsidR="00FD0649" w:rsidRPr="006059CC" w:rsidTr="00FD0649">
        <w:trPr>
          <w:trHeight w:val="255"/>
        </w:trPr>
        <w:tc>
          <w:tcPr>
            <w:tcW w:w="5260" w:type="dxa"/>
            <w:tcBorders>
              <w:top w:val="nil"/>
              <w:left w:val="single" w:sz="4" w:space="0" w:color="auto"/>
              <w:bottom w:val="nil"/>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18"/>
                <w:szCs w:val="18"/>
              </w:rPr>
            </w:pPr>
            <w:r w:rsidRPr="006059CC">
              <w:rPr>
                <w:rFonts w:ascii="Verdana" w:hAnsi="Verdana" w:cs="Arial CYR"/>
                <w:color w:val="000000"/>
                <w:sz w:val="18"/>
                <w:szCs w:val="18"/>
              </w:rPr>
              <w:t>на величину НДС</w:t>
            </w:r>
          </w:p>
        </w:tc>
        <w:tc>
          <w:tcPr>
            <w:tcW w:w="2140" w:type="dxa"/>
            <w:tcBorders>
              <w:top w:val="single" w:sz="4" w:space="0" w:color="auto"/>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1.18</w:t>
            </w:r>
          </w:p>
        </w:tc>
      </w:tr>
      <w:tr w:rsidR="00FD0649" w:rsidRPr="006059CC" w:rsidTr="00FD0649">
        <w:trPr>
          <w:trHeight w:val="255"/>
        </w:trPr>
        <w:tc>
          <w:tcPr>
            <w:tcW w:w="52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color w:val="000000"/>
                <w:sz w:val="20"/>
                <w:szCs w:val="20"/>
              </w:rPr>
            </w:pPr>
            <w:r w:rsidRPr="006059CC">
              <w:rPr>
                <w:rFonts w:ascii="Verdana" w:hAnsi="Verdana" w:cs="Arial CYR"/>
                <w:color w:val="000000"/>
                <w:sz w:val="20"/>
                <w:szCs w:val="20"/>
              </w:rPr>
              <w:t>Индекс пересчета стоимости</w:t>
            </w:r>
          </w:p>
        </w:tc>
        <w:tc>
          <w:tcPr>
            <w:tcW w:w="2140"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color w:val="000000"/>
                <w:sz w:val="20"/>
                <w:szCs w:val="20"/>
              </w:rPr>
            </w:pPr>
            <w:r w:rsidRPr="006059CC">
              <w:rPr>
                <w:rFonts w:ascii="Verdana" w:hAnsi="Verdana" w:cs="Arial CYR"/>
                <w:color w:val="000000"/>
                <w:sz w:val="20"/>
                <w:szCs w:val="20"/>
              </w:rPr>
              <w:t>1.729</w:t>
            </w:r>
          </w:p>
        </w:tc>
      </w:tr>
      <w:tr w:rsidR="00FD0649" w:rsidRPr="006059CC" w:rsidTr="00FD0649">
        <w:trPr>
          <w:trHeight w:val="510"/>
        </w:trPr>
        <w:tc>
          <w:tcPr>
            <w:tcW w:w="5260" w:type="dxa"/>
            <w:tcBorders>
              <w:top w:val="nil"/>
              <w:left w:val="single" w:sz="4" w:space="0" w:color="auto"/>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rPr>
                <w:rFonts w:ascii="Verdana" w:hAnsi="Verdana" w:cs="Arial CYR"/>
                <w:b/>
                <w:bCs/>
                <w:sz w:val="20"/>
                <w:szCs w:val="20"/>
              </w:rPr>
            </w:pPr>
            <w:r w:rsidRPr="006059CC">
              <w:rPr>
                <w:rFonts w:ascii="Verdana" w:hAnsi="Verdana" w:cs="Arial CYR"/>
                <w:b/>
                <w:bCs/>
                <w:sz w:val="20"/>
                <w:szCs w:val="20"/>
              </w:rPr>
              <w:t>Полная восстановительная стоимость улучшения, руб.</w:t>
            </w:r>
          </w:p>
        </w:tc>
        <w:tc>
          <w:tcPr>
            <w:tcW w:w="2140" w:type="dxa"/>
            <w:tcBorders>
              <w:top w:val="nil"/>
              <w:left w:val="nil"/>
              <w:bottom w:val="single" w:sz="4" w:space="0" w:color="auto"/>
              <w:right w:val="single" w:sz="4" w:space="0" w:color="auto"/>
            </w:tcBorders>
            <w:shd w:val="clear" w:color="auto" w:fill="auto"/>
            <w:vAlign w:val="center"/>
            <w:hideMark/>
          </w:tcPr>
          <w:p w:rsidR="00FD0649" w:rsidRPr="006059CC" w:rsidRDefault="00FD0649" w:rsidP="00FD0649">
            <w:pPr>
              <w:spacing w:before="0"/>
              <w:ind w:firstLine="0"/>
              <w:jc w:val="center"/>
              <w:rPr>
                <w:rFonts w:ascii="Verdana" w:hAnsi="Verdana" w:cs="Arial CYR"/>
                <w:b/>
                <w:bCs/>
                <w:sz w:val="20"/>
                <w:szCs w:val="20"/>
              </w:rPr>
            </w:pPr>
            <w:r w:rsidRPr="006059CC">
              <w:rPr>
                <w:rFonts w:ascii="Verdana" w:hAnsi="Verdana" w:cs="Arial CYR"/>
                <w:b/>
                <w:bCs/>
                <w:sz w:val="20"/>
                <w:szCs w:val="20"/>
              </w:rPr>
              <w:t>168 812 412</w:t>
            </w:r>
          </w:p>
        </w:tc>
      </w:tr>
    </w:tbl>
    <w:p w:rsidR="00C37EE6" w:rsidRPr="006059CC" w:rsidRDefault="00C37EE6" w:rsidP="00C37EE6">
      <w:pPr>
        <w:keepNext/>
        <w:numPr>
          <w:ilvl w:val="1"/>
          <w:numId w:val="3"/>
        </w:numPr>
        <w:tabs>
          <w:tab w:val="num" w:pos="1080"/>
        </w:tabs>
        <w:spacing w:before="240" w:after="60"/>
        <w:ind w:left="788" w:hanging="431"/>
        <w:jc w:val="left"/>
        <w:outlineLvl w:val="1"/>
        <w:rPr>
          <w:rFonts w:ascii="a_FuturicaExtraBlack" w:hAnsi="a_FuturicaExtraBlack" w:cs="Arial"/>
          <w:b/>
          <w:bCs/>
          <w:iCs/>
          <w:szCs w:val="28"/>
        </w:rPr>
      </w:pPr>
      <w:bookmarkStart w:id="92" w:name="_Toc297774391"/>
      <w:bookmarkStart w:id="93" w:name="_Toc380012138"/>
      <w:bookmarkStart w:id="94" w:name="_Toc380751437"/>
      <w:bookmarkStart w:id="95" w:name="_Toc449518463"/>
      <w:r w:rsidRPr="006059CC">
        <w:rPr>
          <w:rFonts w:ascii="a_FuturicaExtraBlack" w:hAnsi="a_FuturicaExtraBlack" w:cs="Arial"/>
          <w:b/>
          <w:bCs/>
          <w:iCs/>
          <w:szCs w:val="28"/>
        </w:rPr>
        <w:t>Расчет накопленного износа</w:t>
      </w:r>
      <w:bookmarkEnd w:id="92"/>
      <w:bookmarkEnd w:id="93"/>
      <w:bookmarkEnd w:id="94"/>
      <w:bookmarkEnd w:id="95"/>
    </w:p>
    <w:p w:rsidR="00C37EE6" w:rsidRPr="006059CC" w:rsidRDefault="00C37EE6" w:rsidP="00C37EE6">
      <w:r w:rsidRPr="006059CC">
        <w:t>Износ, материальный и физический, можно определить как снижение восстановительной стоимости вследствие воздействия различных факторов, полученное на дату оценки.</w:t>
      </w:r>
    </w:p>
    <w:p w:rsidR="00C37EE6" w:rsidRPr="006059CC" w:rsidRDefault="00C37EE6" w:rsidP="00C37EE6">
      <w:r w:rsidRPr="006059CC">
        <w:t>Существуют три типа износа:</w:t>
      </w:r>
    </w:p>
    <w:p w:rsidR="00C37EE6" w:rsidRPr="006059CC" w:rsidRDefault="00C37EE6" w:rsidP="00C37EE6">
      <w:pPr>
        <w:numPr>
          <w:ilvl w:val="0"/>
          <w:numId w:val="27"/>
        </w:numPr>
        <w:tabs>
          <w:tab w:val="left" w:pos="1287"/>
        </w:tabs>
        <w:suppressAutoHyphens/>
        <w:spacing w:line="300" w:lineRule="exact"/>
        <w:ind w:left="1287"/>
      </w:pPr>
      <w:r w:rsidRPr="006059CC">
        <w:t>физический износ;</w:t>
      </w:r>
    </w:p>
    <w:p w:rsidR="00C37EE6" w:rsidRPr="006059CC" w:rsidRDefault="00C37EE6" w:rsidP="00C37EE6">
      <w:pPr>
        <w:numPr>
          <w:ilvl w:val="0"/>
          <w:numId w:val="27"/>
        </w:numPr>
        <w:tabs>
          <w:tab w:val="left" w:pos="1287"/>
        </w:tabs>
        <w:suppressAutoHyphens/>
        <w:spacing w:line="300" w:lineRule="exact"/>
        <w:ind w:left="1287"/>
      </w:pPr>
      <w:r w:rsidRPr="006059CC">
        <w:t>функциональный (моральный) износ;</w:t>
      </w:r>
    </w:p>
    <w:p w:rsidR="00C37EE6" w:rsidRPr="006059CC" w:rsidRDefault="00C37EE6" w:rsidP="00C37EE6">
      <w:pPr>
        <w:numPr>
          <w:ilvl w:val="0"/>
          <w:numId w:val="27"/>
        </w:numPr>
        <w:tabs>
          <w:tab w:val="left" w:pos="1287"/>
        </w:tabs>
        <w:suppressAutoHyphens/>
        <w:spacing w:line="300" w:lineRule="exact"/>
        <w:ind w:left="1287"/>
      </w:pPr>
      <w:r w:rsidRPr="006059CC">
        <w:t>износ внешнего воздействия.</w:t>
      </w:r>
    </w:p>
    <w:p w:rsidR="00C37EE6" w:rsidRPr="006059CC" w:rsidRDefault="00C37EE6" w:rsidP="00C37EE6">
      <w:r w:rsidRPr="006059CC">
        <w:t>Совокупный накопленный износ определяется по формуле:</w:t>
      </w:r>
    </w:p>
    <w:p w:rsidR="00C37EE6" w:rsidRPr="006059CC" w:rsidRDefault="00C37EE6" w:rsidP="00C37EE6">
      <w:pPr>
        <w:ind w:firstLine="0"/>
        <w:jc w:val="center"/>
      </w:pPr>
      <w:r w:rsidRPr="006059CC">
        <w:t>И=1-(1-И</w:t>
      </w:r>
      <w:r w:rsidRPr="006059CC">
        <w:rPr>
          <w:vertAlign w:val="subscript"/>
        </w:rPr>
        <w:t>физ</w:t>
      </w:r>
      <w:r w:rsidRPr="006059CC">
        <w:t>) × (1-И</w:t>
      </w:r>
      <w:r w:rsidRPr="006059CC">
        <w:rPr>
          <w:vertAlign w:val="subscript"/>
        </w:rPr>
        <w:t>функ</w:t>
      </w:r>
      <w:r w:rsidRPr="006059CC">
        <w:t>) × (1-И</w:t>
      </w:r>
      <w:r w:rsidRPr="006059CC">
        <w:rPr>
          <w:vertAlign w:val="subscript"/>
        </w:rPr>
        <w:t>внеш</w:t>
      </w:r>
      <w:r w:rsidRPr="006059CC">
        <w:t>)</w:t>
      </w:r>
      <w:r w:rsidRPr="006059CC">
        <w:tab/>
      </w:r>
      <w:r w:rsidRPr="006059CC">
        <w:tab/>
      </w:r>
      <w:r w:rsidRPr="006059CC">
        <w:tab/>
      </w:r>
      <w:r w:rsidRPr="006059CC">
        <w:tab/>
      </w:r>
    </w:p>
    <w:p w:rsidR="00C37EE6" w:rsidRPr="006059CC" w:rsidRDefault="00C37EE6" w:rsidP="00C37EE6">
      <w:r w:rsidRPr="006059CC">
        <w:t>Ниже даны определения каждого типа износа, а также приведена оценка влияния типов износа на стоимость объекта.</w:t>
      </w:r>
    </w:p>
    <w:p w:rsidR="00C37EE6" w:rsidRPr="006059CC" w:rsidRDefault="00C37EE6" w:rsidP="00C37EE6">
      <w:pPr>
        <w:spacing w:line="360" w:lineRule="auto"/>
        <w:jc w:val="center"/>
        <w:rPr>
          <w:b/>
        </w:rPr>
      </w:pPr>
      <w:r w:rsidRPr="006059CC">
        <w:rPr>
          <w:b/>
        </w:rPr>
        <w:t>Физический износ</w:t>
      </w:r>
    </w:p>
    <w:p w:rsidR="00C37EE6" w:rsidRPr="006059CC" w:rsidRDefault="00C37EE6" w:rsidP="00C37EE6">
      <w:pPr>
        <w:suppressAutoHyphens/>
        <w:rPr>
          <w:szCs w:val="20"/>
        </w:rPr>
      </w:pPr>
      <w:r w:rsidRPr="006059CC">
        <w:rPr>
          <w:szCs w:val="20"/>
        </w:rPr>
        <w:t>Физический износ или физическое разрушение вызывается разрушением строительных конструкций и материалов под действием различных факторов (физическое и химическое выветривание, перегрузки, неправильная эксплуатация и т.д.). Бывает исправимый и неисправимый физический износ.</w:t>
      </w:r>
    </w:p>
    <w:p w:rsidR="00C37EE6" w:rsidRPr="006059CC" w:rsidRDefault="00C37EE6" w:rsidP="00C37EE6">
      <w:pPr>
        <w:suppressAutoHyphens/>
        <w:rPr>
          <w:szCs w:val="20"/>
        </w:rPr>
      </w:pPr>
      <w:r w:rsidRPr="006059CC">
        <w:rPr>
          <w:i/>
          <w:szCs w:val="20"/>
        </w:rPr>
        <w:t>Исправимый физический износ</w:t>
      </w:r>
      <w:r w:rsidRPr="006059CC">
        <w:rPr>
          <w:szCs w:val="20"/>
        </w:rPr>
        <w:t xml:space="preserve"> обычно относят на счет плохой эксплуатации, поэтому его иногда называют </w:t>
      </w:r>
      <w:r w:rsidRPr="006059CC">
        <w:rPr>
          <w:i/>
          <w:szCs w:val="20"/>
        </w:rPr>
        <w:t>отложенным ремонтом</w:t>
      </w:r>
      <w:r w:rsidRPr="006059CC">
        <w:rPr>
          <w:szCs w:val="20"/>
        </w:rPr>
        <w:t>. Предполагается, что типичный покупатель произведет немедленный ремонт, чтобы восстановить нормальные эксплуатационные характеристики сооружения (косметический ремонт, восстановление участков протекающей кровли, ремонт инженерного оборудования и т.д.), при этом предполагается, что элементы восстанавливаются до нового или практически нового состояния.</w:t>
      </w:r>
    </w:p>
    <w:p w:rsidR="00C37EE6" w:rsidRPr="006059CC" w:rsidRDefault="00C37EE6" w:rsidP="00C37EE6">
      <w:pPr>
        <w:suppressAutoHyphens/>
        <w:rPr>
          <w:szCs w:val="20"/>
        </w:rPr>
      </w:pPr>
      <w:r w:rsidRPr="006059CC">
        <w:rPr>
          <w:i/>
          <w:szCs w:val="20"/>
        </w:rPr>
        <w:t>Неисправимый физический износ</w:t>
      </w:r>
      <w:r w:rsidRPr="006059CC">
        <w:rPr>
          <w:szCs w:val="20"/>
        </w:rPr>
        <w:t xml:space="preserve"> соответствует позициям, исправление которых в настоящее время практически невозможно или экономически нецелесообразно. Этот тип износа определяется на базе разности между полной восстановительной или заменяющей стоимостью и суммой устранимого физического износа.</w:t>
      </w:r>
    </w:p>
    <w:p w:rsidR="00C37EE6" w:rsidRPr="006059CC" w:rsidRDefault="00C37EE6" w:rsidP="00C37EE6">
      <w:pPr>
        <w:suppressAutoHyphens/>
        <w:rPr>
          <w:szCs w:val="20"/>
        </w:rPr>
      </w:pPr>
      <w:r w:rsidRPr="006059CC">
        <w:rPr>
          <w:szCs w:val="20"/>
        </w:rPr>
        <w:t xml:space="preserve">На практике элементы сооружения, имеющие неустранимый физический износ, делят </w:t>
      </w:r>
      <w:proofErr w:type="gramStart"/>
      <w:r w:rsidRPr="006059CC">
        <w:rPr>
          <w:szCs w:val="20"/>
        </w:rPr>
        <w:t>на</w:t>
      </w:r>
      <w:proofErr w:type="gramEnd"/>
      <w:r w:rsidRPr="006059CC">
        <w:rPr>
          <w:szCs w:val="20"/>
        </w:rPr>
        <w:t xml:space="preserve"> </w:t>
      </w:r>
      <w:r w:rsidRPr="006059CC">
        <w:rPr>
          <w:i/>
          <w:szCs w:val="20"/>
        </w:rPr>
        <w:t xml:space="preserve">долгоживущие </w:t>
      </w:r>
      <w:r w:rsidRPr="006059CC">
        <w:rPr>
          <w:szCs w:val="20"/>
        </w:rPr>
        <w:t>и</w:t>
      </w:r>
      <w:r w:rsidRPr="006059CC">
        <w:rPr>
          <w:i/>
          <w:szCs w:val="20"/>
        </w:rPr>
        <w:t xml:space="preserve"> короткоживущие</w:t>
      </w:r>
      <w:r w:rsidRPr="006059CC">
        <w:rPr>
          <w:szCs w:val="20"/>
        </w:rPr>
        <w:t>. У долгоживущих элементов ожидаемая остаточная жизнь совпадает с остаточной экономической жизнью всего сооружения. Короткоживущие элементы имеют меньшую остаточную экономическую жизнь, чем все сооружение.</w:t>
      </w:r>
    </w:p>
    <w:p w:rsidR="00C37EE6" w:rsidRPr="006059CC" w:rsidRDefault="00C37EE6" w:rsidP="00C37EE6">
      <w:pPr>
        <w:suppressAutoHyphens/>
        <w:rPr>
          <w:szCs w:val="20"/>
        </w:rPr>
      </w:pPr>
      <w:r w:rsidRPr="006059CC">
        <w:rPr>
          <w:szCs w:val="20"/>
        </w:rPr>
        <w:t xml:space="preserve">Для оценки неисправимого физического износа в короткоживущих элементах разность между полной восстановительной или заменяющей стоимостью элемента и суммой исправимого износа элемента умножают на отношение действительного возраста к общей физической жизни элемента. </w:t>
      </w:r>
    </w:p>
    <w:p w:rsidR="00C37EE6" w:rsidRPr="006059CC" w:rsidRDefault="00C37EE6" w:rsidP="00C37EE6">
      <w:pPr>
        <w:suppressAutoHyphens/>
        <w:rPr>
          <w:szCs w:val="20"/>
        </w:rPr>
      </w:pPr>
      <w:r w:rsidRPr="006059CC">
        <w:rPr>
          <w:szCs w:val="20"/>
        </w:rPr>
        <w:t>Физический износ оцениваемого объекта определяется на основании экспертной оценки, полученной в результате осмотра с применением ВСН 53-86 (</w:t>
      </w:r>
      <w:proofErr w:type="spellStart"/>
      <w:r w:rsidRPr="006059CC">
        <w:rPr>
          <w:szCs w:val="20"/>
        </w:rPr>
        <w:t>р</w:t>
      </w:r>
      <w:proofErr w:type="spellEnd"/>
      <w:r w:rsidRPr="006059CC">
        <w:rPr>
          <w:szCs w:val="20"/>
        </w:rPr>
        <w:t xml:space="preserve">), с учетом проведенного качественного ремонта. </w:t>
      </w:r>
    </w:p>
    <w:p w:rsidR="00C37EE6" w:rsidRPr="006059CC" w:rsidRDefault="00C37EE6" w:rsidP="00C37EE6">
      <w:pPr>
        <w:suppressAutoHyphens/>
        <w:rPr>
          <w:szCs w:val="20"/>
        </w:rPr>
      </w:pPr>
      <w:r w:rsidRPr="006059CC">
        <w:rPr>
          <w:szCs w:val="20"/>
        </w:rPr>
        <w:t>Для расчета физического износа по инструкции ВСН 53-86(</w:t>
      </w:r>
      <w:proofErr w:type="spellStart"/>
      <w:r w:rsidRPr="006059CC">
        <w:rPr>
          <w:szCs w:val="20"/>
        </w:rPr>
        <w:t>р</w:t>
      </w:r>
      <w:proofErr w:type="spellEnd"/>
      <w:r w:rsidRPr="006059CC">
        <w:rPr>
          <w:szCs w:val="20"/>
        </w:rPr>
        <w:t>) используется следующая формула:</w:t>
      </w:r>
    </w:p>
    <w:p w:rsidR="00C37EE6" w:rsidRPr="006059CC" w:rsidRDefault="00C37EE6" w:rsidP="00C37EE6">
      <w:pPr>
        <w:suppressAutoHyphens/>
        <w:jc w:val="center"/>
        <w:rPr>
          <w:szCs w:val="20"/>
        </w:rPr>
      </w:pPr>
      <w:proofErr w:type="spellStart"/>
      <w:r w:rsidRPr="006059CC">
        <w:rPr>
          <w:szCs w:val="20"/>
        </w:rPr>
        <w:t>И</w:t>
      </w:r>
      <w:r w:rsidRPr="006059CC">
        <w:rPr>
          <w:szCs w:val="20"/>
          <w:vertAlign w:val="subscript"/>
        </w:rPr>
        <w:t>ф</w:t>
      </w:r>
      <w:proofErr w:type="spellEnd"/>
      <w:r w:rsidRPr="006059CC">
        <w:rPr>
          <w:szCs w:val="20"/>
        </w:rPr>
        <w:t xml:space="preserve"> = </w:t>
      </w:r>
      <w:proofErr w:type="spellStart"/>
      <w:proofErr w:type="gramStart"/>
      <w:r w:rsidRPr="006059CC">
        <w:rPr>
          <w:szCs w:val="20"/>
        </w:rPr>
        <w:t>С</w:t>
      </w:r>
      <w:r w:rsidRPr="006059CC">
        <w:rPr>
          <w:szCs w:val="20"/>
          <w:vertAlign w:val="superscript"/>
        </w:rPr>
        <w:t>в</w:t>
      </w:r>
      <w:proofErr w:type="spellEnd"/>
      <w:proofErr w:type="gramEnd"/>
      <w:r w:rsidRPr="006059CC">
        <w:rPr>
          <w:szCs w:val="20"/>
        </w:rPr>
        <w:t xml:space="preserve"> × Σ(</w:t>
      </w:r>
      <w:proofErr w:type="spellStart"/>
      <w:r w:rsidRPr="006059CC">
        <w:rPr>
          <w:szCs w:val="20"/>
        </w:rPr>
        <w:t>сi</w:t>
      </w:r>
      <w:proofErr w:type="spellEnd"/>
      <w:r w:rsidRPr="006059CC">
        <w:rPr>
          <w:szCs w:val="20"/>
        </w:rPr>
        <w:t xml:space="preserve"> × </w:t>
      </w:r>
      <w:proofErr w:type="spellStart"/>
      <w:r w:rsidRPr="006059CC">
        <w:rPr>
          <w:szCs w:val="20"/>
        </w:rPr>
        <w:t>И</w:t>
      </w:r>
      <w:r w:rsidRPr="006059CC">
        <w:rPr>
          <w:szCs w:val="20"/>
          <w:vertAlign w:val="subscript"/>
        </w:rPr>
        <w:t>ф</w:t>
      </w:r>
      <w:r w:rsidRPr="006059CC">
        <w:rPr>
          <w:szCs w:val="20"/>
          <w:lang w:val="en-US"/>
        </w:rPr>
        <w:t>i</w:t>
      </w:r>
      <w:proofErr w:type="spellEnd"/>
      <w:r w:rsidRPr="006059CC">
        <w:rPr>
          <w:szCs w:val="20"/>
        </w:rPr>
        <w:t>/100),</w:t>
      </w:r>
    </w:p>
    <w:p w:rsidR="00C37EE6" w:rsidRPr="006059CC" w:rsidRDefault="00C37EE6" w:rsidP="00C37EE6">
      <w:r w:rsidRPr="006059CC">
        <w:t>где:</w:t>
      </w:r>
      <w:r w:rsidRPr="006059CC">
        <w:tab/>
      </w:r>
      <w:proofErr w:type="spellStart"/>
      <w:proofErr w:type="gramStart"/>
      <w:r w:rsidRPr="006059CC">
        <w:rPr>
          <w:b/>
          <w:bCs/>
        </w:rPr>
        <w:t>С</w:t>
      </w:r>
      <w:r w:rsidRPr="006059CC">
        <w:rPr>
          <w:b/>
          <w:bCs/>
          <w:vertAlign w:val="superscript"/>
        </w:rPr>
        <w:t>в</w:t>
      </w:r>
      <w:proofErr w:type="spellEnd"/>
      <w:proofErr w:type="gramEnd"/>
      <w:r w:rsidRPr="006059CC">
        <w:t xml:space="preserve"> - стоимость замещения здания на дату оценки без износа;</w:t>
      </w:r>
    </w:p>
    <w:p w:rsidR="00C37EE6" w:rsidRPr="006059CC" w:rsidRDefault="00C37EE6" w:rsidP="00C37EE6">
      <w:pPr>
        <w:ind w:left="1418" w:firstLine="0"/>
      </w:pPr>
      <w:proofErr w:type="spellStart"/>
      <w:r w:rsidRPr="006059CC">
        <w:rPr>
          <w:rFonts w:ascii="Times New Roman" w:eastAsia="B52" w:hAnsi="Times New Roman"/>
          <w:b/>
          <w:bCs/>
        </w:rPr>
        <w:t>с</w:t>
      </w:r>
      <w:r w:rsidRPr="006059CC">
        <w:rPr>
          <w:rFonts w:ascii="Times New Roman" w:eastAsia="B52" w:hAnsi="Times New Roman"/>
          <w:b/>
          <w:bCs/>
          <w:vertAlign w:val="subscript"/>
        </w:rPr>
        <w:t>i</w:t>
      </w:r>
      <w:proofErr w:type="spellEnd"/>
      <w:r w:rsidRPr="006059CC">
        <w:t xml:space="preserve"> - удельный вес конструктивного элемента в стоимости здания </w:t>
      </w:r>
      <w:proofErr w:type="gramStart"/>
      <w:r w:rsidRPr="006059CC">
        <w:t>в</w:t>
      </w:r>
      <w:proofErr w:type="gramEnd"/>
      <w:r w:rsidRPr="006059CC">
        <w:t xml:space="preserve"> %;</w:t>
      </w:r>
    </w:p>
    <w:p w:rsidR="00C37EE6" w:rsidRPr="006059CC" w:rsidRDefault="00C37EE6" w:rsidP="00C37EE6">
      <w:pPr>
        <w:ind w:left="1418" w:firstLine="0"/>
      </w:pPr>
      <w:proofErr w:type="spellStart"/>
      <w:r w:rsidRPr="006059CC">
        <w:rPr>
          <w:rFonts w:ascii="Times New Roman" w:eastAsia="B52" w:hAnsi="Times New Roman"/>
          <w:b/>
          <w:bCs/>
        </w:rPr>
        <w:t>и</w:t>
      </w:r>
      <w:r w:rsidRPr="006059CC">
        <w:rPr>
          <w:rFonts w:ascii="Times New Roman" w:eastAsia="B52" w:hAnsi="Times New Roman"/>
          <w:b/>
          <w:bCs/>
          <w:vertAlign w:val="subscript"/>
        </w:rPr>
        <w:t>фi</w:t>
      </w:r>
      <w:proofErr w:type="spellEnd"/>
      <w:r w:rsidRPr="006059CC">
        <w:t>- физический износ конструктивного элемента, рассчитанный по рекомендациям инструкций ВСН 53-86(</w:t>
      </w:r>
      <w:proofErr w:type="spellStart"/>
      <w:r w:rsidRPr="006059CC">
        <w:t>р</w:t>
      </w:r>
      <w:proofErr w:type="spellEnd"/>
      <w:r w:rsidRPr="006059CC">
        <w:t>) и ВСН 58-88(</w:t>
      </w:r>
      <w:proofErr w:type="spellStart"/>
      <w:r w:rsidRPr="006059CC">
        <w:t>р</w:t>
      </w:r>
      <w:proofErr w:type="spellEnd"/>
      <w:r w:rsidRPr="006059CC">
        <w:t xml:space="preserve">) </w:t>
      </w:r>
      <w:proofErr w:type="gramStart"/>
      <w:r w:rsidRPr="006059CC">
        <w:t>в</w:t>
      </w:r>
      <w:proofErr w:type="gramEnd"/>
      <w:r w:rsidRPr="006059CC">
        <w:t xml:space="preserve"> %.</w:t>
      </w:r>
    </w:p>
    <w:p w:rsidR="00C37EE6" w:rsidRPr="006059CC" w:rsidRDefault="00C37EE6" w:rsidP="00C37EE6">
      <w:pPr>
        <w:spacing w:before="0"/>
      </w:pPr>
    </w:p>
    <w:p w:rsidR="00C37EE6" w:rsidRPr="006059CC" w:rsidRDefault="00C37EE6" w:rsidP="00ED131D">
      <w:pPr>
        <w:pStyle w:val="aff1"/>
        <w:pageBreakBefore/>
      </w:pPr>
      <w:r w:rsidRPr="006059CC">
        <w:t xml:space="preserve">Таблица </w:t>
      </w:r>
      <w:fldSimple w:instr=" SEQ Таблица \* ARABIC ">
        <w:r w:rsidR="009C02E3">
          <w:rPr>
            <w:noProof/>
          </w:rPr>
          <w:t>10</w:t>
        </w:r>
      </w:fldSimple>
      <w:r w:rsidRPr="006059CC">
        <w:rPr>
          <w:noProof/>
        </w:rPr>
        <w:t>. Расчет физического износа объекта оценки</w:t>
      </w:r>
    </w:p>
    <w:tbl>
      <w:tblPr>
        <w:tblW w:w="5000" w:type="pct"/>
        <w:tblLook w:val="04A0"/>
      </w:tblPr>
      <w:tblGrid>
        <w:gridCol w:w="462"/>
        <w:gridCol w:w="1656"/>
        <w:gridCol w:w="1922"/>
        <w:gridCol w:w="1046"/>
        <w:gridCol w:w="1010"/>
        <w:gridCol w:w="1337"/>
        <w:gridCol w:w="1230"/>
        <w:gridCol w:w="1758"/>
      </w:tblGrid>
      <w:tr w:rsidR="00797854" w:rsidRPr="006059CC" w:rsidTr="00797854">
        <w:trPr>
          <w:trHeight w:val="1665"/>
        </w:trPr>
        <w:tc>
          <w:tcPr>
            <w:tcW w:w="24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 </w:t>
            </w:r>
          </w:p>
        </w:tc>
        <w:tc>
          <w:tcPr>
            <w:tcW w:w="805"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Нежилое здание</w:t>
            </w:r>
          </w:p>
        </w:tc>
        <w:tc>
          <w:tcPr>
            <w:tcW w:w="1001"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1935</w:t>
            </w:r>
          </w:p>
        </w:tc>
        <w:tc>
          <w:tcPr>
            <w:tcW w:w="532"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3</w:t>
            </w:r>
          </w:p>
        </w:tc>
        <w:tc>
          <w:tcPr>
            <w:tcW w:w="459"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3112.1</w:t>
            </w:r>
          </w:p>
        </w:tc>
        <w:tc>
          <w:tcPr>
            <w:tcW w:w="604"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КС-1</w:t>
            </w:r>
          </w:p>
        </w:tc>
        <w:tc>
          <w:tcPr>
            <w:tcW w:w="557"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11550.0</w:t>
            </w:r>
          </w:p>
        </w:tc>
        <w:tc>
          <w:tcPr>
            <w:tcW w:w="797" w:type="pct"/>
            <w:tcBorders>
              <w:top w:val="single" w:sz="4" w:space="0" w:color="auto"/>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proofErr w:type="spellStart"/>
            <w:r w:rsidRPr="006059CC">
              <w:rPr>
                <w:rFonts w:ascii="Verdana" w:hAnsi="Verdana" w:cs="Arial CYR"/>
                <w:b/>
                <w:bCs/>
                <w:sz w:val="20"/>
                <w:szCs w:val="20"/>
              </w:rPr>
              <w:t>Ко-Инвест</w:t>
            </w:r>
            <w:proofErr w:type="spellEnd"/>
            <w:r w:rsidRPr="006059CC">
              <w:rPr>
                <w:rFonts w:ascii="Verdana" w:hAnsi="Verdana" w:cs="Arial CYR"/>
                <w:b/>
                <w:bCs/>
                <w:sz w:val="20"/>
                <w:szCs w:val="20"/>
              </w:rPr>
              <w:t xml:space="preserve"> "Общественные здания",2014г. 03.08.000.0041</w:t>
            </w:r>
          </w:p>
        </w:tc>
      </w:tr>
      <w:tr w:rsidR="00797854" w:rsidRPr="006059CC" w:rsidTr="00797854">
        <w:trPr>
          <w:trHeight w:val="1530"/>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 xml:space="preserve">№ </w:t>
            </w:r>
            <w:proofErr w:type="spellStart"/>
            <w:proofErr w:type="gramStart"/>
            <w:r w:rsidRPr="006059CC">
              <w:rPr>
                <w:rFonts w:ascii="Verdana" w:hAnsi="Verdana" w:cs="Arial CYR"/>
                <w:sz w:val="20"/>
                <w:szCs w:val="20"/>
              </w:rPr>
              <w:t>п</w:t>
            </w:r>
            <w:proofErr w:type="spellEnd"/>
            <w:proofErr w:type="gramEnd"/>
            <w:r w:rsidRPr="006059CC">
              <w:rPr>
                <w:rFonts w:ascii="Verdana" w:hAnsi="Verdana" w:cs="Arial CYR"/>
                <w:sz w:val="20"/>
                <w:szCs w:val="20"/>
              </w:rPr>
              <w:t>/</w:t>
            </w:r>
            <w:proofErr w:type="spellStart"/>
            <w:r w:rsidRPr="006059CC">
              <w:rPr>
                <w:rFonts w:ascii="Verdana" w:hAnsi="Verdana" w:cs="Arial CYR"/>
                <w:sz w:val="20"/>
                <w:szCs w:val="20"/>
              </w:rPr>
              <w:t>п</w:t>
            </w:r>
            <w:proofErr w:type="spellEnd"/>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Наименование конструктивного элемента</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Описание конструктивного элемента</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 xml:space="preserve">Удельный вес </w:t>
            </w:r>
            <w:proofErr w:type="spellStart"/>
            <w:proofErr w:type="gramStart"/>
            <w:r w:rsidRPr="006059CC">
              <w:rPr>
                <w:rFonts w:ascii="Verdana" w:hAnsi="Verdana" w:cs="Arial CYR"/>
                <w:sz w:val="20"/>
                <w:szCs w:val="20"/>
              </w:rPr>
              <w:t>конструк-тивного</w:t>
            </w:r>
            <w:proofErr w:type="spellEnd"/>
            <w:proofErr w:type="gramEnd"/>
            <w:r w:rsidRPr="006059CC">
              <w:rPr>
                <w:rFonts w:ascii="Verdana" w:hAnsi="Verdana" w:cs="Arial CYR"/>
                <w:sz w:val="20"/>
                <w:szCs w:val="20"/>
              </w:rPr>
              <w:t xml:space="preserve"> элемента,                     %</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proofErr w:type="spellStart"/>
            <w:r w:rsidRPr="006059CC">
              <w:rPr>
                <w:rFonts w:ascii="Verdana" w:hAnsi="Verdana" w:cs="Arial CYR"/>
                <w:sz w:val="20"/>
                <w:szCs w:val="20"/>
              </w:rPr>
              <w:t>Коэф</w:t>
            </w:r>
            <w:proofErr w:type="spellEnd"/>
            <w:r w:rsidRPr="006059CC">
              <w:rPr>
                <w:rFonts w:ascii="Verdana" w:hAnsi="Verdana" w:cs="Arial CYR"/>
                <w:sz w:val="20"/>
                <w:szCs w:val="20"/>
              </w:rPr>
              <w:t xml:space="preserve">. </w:t>
            </w:r>
            <w:proofErr w:type="spellStart"/>
            <w:r w:rsidRPr="006059CC">
              <w:rPr>
                <w:rFonts w:ascii="Verdana" w:hAnsi="Verdana" w:cs="Arial CYR"/>
                <w:sz w:val="20"/>
                <w:szCs w:val="20"/>
              </w:rPr>
              <w:t>Законч</w:t>
            </w:r>
            <w:proofErr w:type="spellEnd"/>
            <w:r w:rsidRPr="006059CC">
              <w:rPr>
                <w:rFonts w:ascii="Verdana" w:hAnsi="Verdana" w:cs="Arial CYR"/>
                <w:sz w:val="20"/>
                <w:szCs w:val="20"/>
              </w:rPr>
              <w:t>. Элемента</w:t>
            </w:r>
          </w:p>
        </w:tc>
        <w:tc>
          <w:tcPr>
            <w:tcW w:w="604" w:type="pct"/>
            <w:tcBorders>
              <w:top w:val="nil"/>
              <w:left w:val="nil"/>
              <w:bottom w:val="single" w:sz="4" w:space="0" w:color="auto"/>
              <w:right w:val="single" w:sz="4" w:space="0" w:color="auto"/>
            </w:tcBorders>
            <w:shd w:val="clear" w:color="auto" w:fill="auto"/>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 xml:space="preserve">Реальный удельный вес </w:t>
            </w:r>
            <w:proofErr w:type="spellStart"/>
            <w:proofErr w:type="gramStart"/>
            <w:r w:rsidRPr="006059CC">
              <w:rPr>
                <w:rFonts w:ascii="Verdana" w:hAnsi="Verdana" w:cs="Arial CYR"/>
                <w:sz w:val="20"/>
                <w:szCs w:val="20"/>
              </w:rPr>
              <w:t>конструктив-ного</w:t>
            </w:r>
            <w:proofErr w:type="spellEnd"/>
            <w:proofErr w:type="gramEnd"/>
            <w:r w:rsidRPr="006059CC">
              <w:rPr>
                <w:rFonts w:ascii="Verdana" w:hAnsi="Verdana" w:cs="Arial CYR"/>
                <w:sz w:val="20"/>
                <w:szCs w:val="20"/>
              </w:rPr>
              <w:t xml:space="preserve"> элемента, %</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Физический износ элемента,                       %</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Взвешенное значение физического износа,                             %</w:t>
            </w:r>
          </w:p>
        </w:tc>
      </w:tr>
      <w:tr w:rsidR="00797854" w:rsidRPr="006059CC" w:rsidTr="00797854">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Фундаменты</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Бетонный ленточный</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3.98</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3.98</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45</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1.79</w:t>
            </w:r>
          </w:p>
        </w:tc>
      </w:tr>
      <w:tr w:rsidR="00797854" w:rsidRPr="006059CC" w:rsidTr="00797854">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Стены</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Кирпичные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20</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20</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35</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7.00</w:t>
            </w:r>
          </w:p>
        </w:tc>
      </w:tr>
      <w:tr w:rsidR="00797854" w:rsidRPr="006059CC" w:rsidTr="00797854">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Перегородки</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Кирпичные</w:t>
            </w:r>
          </w:p>
        </w:tc>
        <w:tc>
          <w:tcPr>
            <w:tcW w:w="532" w:type="pct"/>
            <w:tcBorders>
              <w:top w:val="nil"/>
              <w:left w:val="nil"/>
              <w:bottom w:val="single" w:sz="4" w:space="0" w:color="auto"/>
              <w:right w:val="single" w:sz="4" w:space="0" w:color="auto"/>
            </w:tcBorders>
            <w:shd w:val="clear" w:color="000000" w:fill="FFFFFF"/>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7.01</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7.01</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35</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2.45</w:t>
            </w:r>
          </w:p>
        </w:tc>
      </w:tr>
      <w:tr w:rsidR="00797854" w:rsidRPr="006059CC" w:rsidTr="00797854">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Перекрытия</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Монолитные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19.01</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19.01</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40</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7.60</w:t>
            </w:r>
          </w:p>
        </w:tc>
      </w:tr>
      <w:tr w:rsidR="00797854" w:rsidRPr="006059CC" w:rsidTr="00797854">
        <w:trPr>
          <w:trHeight w:val="76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Крыши</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Совмещенные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5.02</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5.02</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45</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2.26</w:t>
            </w:r>
          </w:p>
        </w:tc>
      </w:tr>
      <w:tr w:rsidR="00797854" w:rsidRPr="006059CC" w:rsidTr="00797854">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6</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Полы</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Плиточные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5.02</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5.02</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40</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2.01</w:t>
            </w:r>
          </w:p>
        </w:tc>
      </w:tr>
      <w:tr w:rsidR="00797854" w:rsidRPr="006059CC" w:rsidTr="00797854">
        <w:trPr>
          <w:trHeight w:val="76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7</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Окна</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Витражи, алюминиевые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12.99</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12.99</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40</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5.20</w:t>
            </w:r>
          </w:p>
        </w:tc>
      </w:tr>
      <w:tr w:rsidR="00797854" w:rsidRPr="006059CC" w:rsidTr="00797854">
        <w:trPr>
          <w:trHeight w:val="510"/>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8</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Отделочные работы</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Покраска, штукатурка</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2.99</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2.99</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50</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1.49</w:t>
            </w:r>
          </w:p>
        </w:tc>
      </w:tr>
      <w:tr w:rsidR="00797854" w:rsidRPr="006059CC" w:rsidTr="00797854">
        <w:trPr>
          <w:trHeight w:val="127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9</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Внутренние санитарно-технические и электрические устройства</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Электроосвещение, отопление, водоснабжение</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14.98</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14.98</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35</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5.24</w:t>
            </w:r>
          </w:p>
        </w:tc>
      </w:tr>
      <w:tr w:rsidR="00797854" w:rsidRPr="006059CC" w:rsidTr="00797854">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10</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Прочие работы</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Различные работы</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9.01</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1</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9.01</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30</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2.70</w:t>
            </w:r>
          </w:p>
        </w:tc>
      </w:tr>
      <w:tr w:rsidR="00797854" w:rsidRPr="006059CC" w:rsidTr="00797854">
        <w:trPr>
          <w:trHeight w:val="255"/>
        </w:trPr>
        <w:tc>
          <w:tcPr>
            <w:tcW w:w="245" w:type="pct"/>
            <w:tcBorders>
              <w:top w:val="nil"/>
              <w:left w:val="single" w:sz="4" w:space="0" w:color="auto"/>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 </w:t>
            </w:r>
          </w:p>
        </w:tc>
        <w:tc>
          <w:tcPr>
            <w:tcW w:w="805"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ИТОГО:</w:t>
            </w:r>
          </w:p>
        </w:tc>
        <w:tc>
          <w:tcPr>
            <w:tcW w:w="1001"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 </w:t>
            </w:r>
          </w:p>
        </w:tc>
        <w:tc>
          <w:tcPr>
            <w:tcW w:w="532"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100.0</w:t>
            </w:r>
          </w:p>
        </w:tc>
        <w:tc>
          <w:tcPr>
            <w:tcW w:w="459"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 </w:t>
            </w:r>
          </w:p>
        </w:tc>
        <w:tc>
          <w:tcPr>
            <w:tcW w:w="604"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100.0</w:t>
            </w:r>
          </w:p>
        </w:tc>
        <w:tc>
          <w:tcPr>
            <w:tcW w:w="55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sz w:val="20"/>
                <w:szCs w:val="20"/>
              </w:rPr>
            </w:pPr>
            <w:r w:rsidRPr="006059CC">
              <w:rPr>
                <w:rFonts w:ascii="Verdana" w:hAnsi="Verdana" w:cs="Arial CYR"/>
                <w:sz w:val="20"/>
                <w:szCs w:val="20"/>
              </w:rPr>
              <w:t> </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center"/>
              <w:rPr>
                <w:rFonts w:ascii="Verdana" w:hAnsi="Verdana" w:cs="Arial CYR"/>
                <w:b/>
                <w:bCs/>
                <w:sz w:val="20"/>
                <w:szCs w:val="20"/>
              </w:rPr>
            </w:pPr>
            <w:r w:rsidRPr="006059CC">
              <w:rPr>
                <w:rFonts w:ascii="Verdana" w:hAnsi="Verdana" w:cs="Arial CYR"/>
                <w:b/>
                <w:bCs/>
                <w:sz w:val="20"/>
                <w:szCs w:val="20"/>
              </w:rPr>
              <w:t>37.75</w:t>
            </w:r>
          </w:p>
        </w:tc>
      </w:tr>
      <w:tr w:rsidR="00797854" w:rsidRPr="006059CC" w:rsidTr="00797854">
        <w:trPr>
          <w:trHeight w:val="255"/>
        </w:trPr>
        <w:tc>
          <w:tcPr>
            <w:tcW w:w="5000" w:type="pct"/>
            <w:gridSpan w:val="8"/>
            <w:tcBorders>
              <w:top w:val="single" w:sz="4" w:space="0" w:color="auto"/>
              <w:left w:val="single" w:sz="4" w:space="0" w:color="auto"/>
              <w:bottom w:val="single" w:sz="4" w:space="0" w:color="auto"/>
              <w:right w:val="nil"/>
            </w:tcBorders>
            <w:shd w:val="clear" w:color="000000" w:fill="99CCFF"/>
            <w:vAlign w:val="center"/>
            <w:hideMark/>
          </w:tcPr>
          <w:p w:rsidR="00797854" w:rsidRPr="006059CC" w:rsidRDefault="00797854" w:rsidP="00797854">
            <w:pPr>
              <w:spacing w:before="100" w:beforeAutospacing="1"/>
              <w:ind w:left="-57" w:firstLine="0"/>
              <w:jc w:val="left"/>
              <w:rPr>
                <w:rFonts w:ascii="Verdana" w:hAnsi="Verdana" w:cs="Arial CYR"/>
                <w:b/>
                <w:bCs/>
                <w:i/>
                <w:iCs/>
                <w:sz w:val="20"/>
                <w:szCs w:val="20"/>
              </w:rPr>
            </w:pPr>
            <w:r w:rsidRPr="006059CC">
              <w:rPr>
                <w:rFonts w:ascii="Verdana" w:hAnsi="Verdana" w:cs="Arial CYR"/>
                <w:b/>
                <w:bCs/>
                <w:i/>
                <w:iCs/>
                <w:sz w:val="20"/>
                <w:szCs w:val="20"/>
              </w:rPr>
              <w:t>Общий физический износ:</w:t>
            </w:r>
          </w:p>
        </w:tc>
      </w:tr>
      <w:tr w:rsidR="00797854" w:rsidRPr="006059CC" w:rsidTr="00797854">
        <w:trPr>
          <w:trHeight w:val="255"/>
        </w:trPr>
        <w:tc>
          <w:tcPr>
            <w:tcW w:w="2052" w:type="pct"/>
            <w:gridSpan w:val="3"/>
            <w:tcBorders>
              <w:top w:val="single" w:sz="4" w:space="0" w:color="auto"/>
              <w:left w:val="single" w:sz="4" w:space="0" w:color="auto"/>
              <w:bottom w:val="single" w:sz="4" w:space="0" w:color="auto"/>
              <w:right w:val="nil"/>
            </w:tcBorders>
            <w:shd w:val="clear" w:color="auto" w:fill="auto"/>
            <w:vAlign w:val="center"/>
            <w:hideMark/>
          </w:tcPr>
          <w:p w:rsidR="00797854" w:rsidRPr="006059CC" w:rsidRDefault="00797854" w:rsidP="00797854">
            <w:pPr>
              <w:spacing w:before="100" w:beforeAutospacing="1"/>
              <w:ind w:left="-57" w:firstLine="0"/>
              <w:jc w:val="left"/>
              <w:rPr>
                <w:rFonts w:ascii="Verdana" w:hAnsi="Verdana" w:cs="Arial CYR"/>
                <w:b/>
                <w:bCs/>
                <w:sz w:val="20"/>
                <w:szCs w:val="20"/>
              </w:rPr>
            </w:pPr>
            <w:r w:rsidRPr="006059CC">
              <w:rPr>
                <w:rFonts w:ascii="Verdana" w:hAnsi="Verdana" w:cs="Arial CYR"/>
                <w:b/>
                <w:bCs/>
                <w:sz w:val="20"/>
                <w:szCs w:val="20"/>
              </w:rPr>
              <w:t>К</w:t>
            </w:r>
            <w:r w:rsidRPr="006059CC">
              <w:rPr>
                <w:rFonts w:ascii="Verdana" w:hAnsi="Verdana" w:cs="Arial CYR"/>
                <w:b/>
                <w:bCs/>
                <w:sz w:val="20"/>
                <w:szCs w:val="20"/>
                <w:vertAlign w:val="subscript"/>
              </w:rPr>
              <w:t xml:space="preserve">3 </w:t>
            </w:r>
            <w:r w:rsidRPr="006059CC">
              <w:rPr>
                <w:rFonts w:ascii="Verdana" w:hAnsi="Verdana" w:cs="Arial CYR"/>
                <w:b/>
                <w:bCs/>
                <w:sz w:val="20"/>
                <w:szCs w:val="20"/>
              </w:rPr>
              <w:t>- коэффициент законченности конструкций</w:t>
            </w:r>
          </w:p>
        </w:tc>
        <w:tc>
          <w:tcPr>
            <w:tcW w:w="532" w:type="pct"/>
            <w:tcBorders>
              <w:top w:val="nil"/>
              <w:left w:val="nil"/>
              <w:bottom w:val="single" w:sz="4" w:space="0" w:color="auto"/>
              <w:right w:val="nil"/>
            </w:tcBorders>
            <w:shd w:val="clear" w:color="auto" w:fill="auto"/>
            <w:vAlign w:val="center"/>
            <w:hideMark/>
          </w:tcPr>
          <w:p w:rsidR="00797854" w:rsidRPr="006059CC" w:rsidRDefault="00797854" w:rsidP="00797854">
            <w:pPr>
              <w:spacing w:before="100" w:beforeAutospacing="1"/>
              <w:ind w:left="-57" w:firstLine="0"/>
              <w:jc w:val="left"/>
              <w:rPr>
                <w:rFonts w:ascii="Verdana" w:hAnsi="Verdana" w:cs="Arial CYR"/>
                <w:b/>
                <w:bCs/>
                <w:sz w:val="20"/>
                <w:szCs w:val="20"/>
              </w:rPr>
            </w:pPr>
            <w:r w:rsidRPr="006059CC">
              <w:rPr>
                <w:rFonts w:ascii="Verdana" w:hAnsi="Verdana" w:cs="Arial CYR"/>
                <w:b/>
                <w:bCs/>
                <w:sz w:val="20"/>
                <w:szCs w:val="20"/>
              </w:rPr>
              <w:t> </w:t>
            </w:r>
          </w:p>
        </w:tc>
        <w:tc>
          <w:tcPr>
            <w:tcW w:w="459" w:type="pct"/>
            <w:tcBorders>
              <w:top w:val="nil"/>
              <w:left w:val="nil"/>
              <w:bottom w:val="single" w:sz="4" w:space="0" w:color="auto"/>
              <w:right w:val="nil"/>
            </w:tcBorders>
            <w:shd w:val="clear" w:color="auto" w:fill="auto"/>
            <w:vAlign w:val="center"/>
            <w:hideMark/>
          </w:tcPr>
          <w:p w:rsidR="00797854" w:rsidRPr="006059CC" w:rsidRDefault="00797854" w:rsidP="00797854">
            <w:pPr>
              <w:spacing w:before="100" w:beforeAutospacing="1"/>
              <w:ind w:left="-57" w:firstLine="0"/>
              <w:jc w:val="left"/>
              <w:rPr>
                <w:rFonts w:ascii="Verdana" w:hAnsi="Verdana" w:cs="Arial CYR"/>
                <w:b/>
                <w:bCs/>
                <w:sz w:val="20"/>
                <w:szCs w:val="20"/>
              </w:rPr>
            </w:pPr>
            <w:r w:rsidRPr="006059CC">
              <w:rPr>
                <w:rFonts w:ascii="Verdana" w:hAnsi="Verdana" w:cs="Arial CYR"/>
                <w:b/>
                <w:bCs/>
                <w:sz w:val="20"/>
                <w:szCs w:val="20"/>
              </w:rPr>
              <w:t> </w:t>
            </w:r>
          </w:p>
        </w:tc>
        <w:tc>
          <w:tcPr>
            <w:tcW w:w="604" w:type="pct"/>
            <w:tcBorders>
              <w:top w:val="nil"/>
              <w:left w:val="nil"/>
              <w:bottom w:val="single" w:sz="4" w:space="0" w:color="auto"/>
              <w:right w:val="nil"/>
            </w:tcBorders>
            <w:shd w:val="clear" w:color="auto" w:fill="auto"/>
            <w:vAlign w:val="center"/>
            <w:hideMark/>
          </w:tcPr>
          <w:p w:rsidR="00797854" w:rsidRPr="006059CC" w:rsidRDefault="00797854" w:rsidP="00797854">
            <w:pPr>
              <w:spacing w:before="100" w:beforeAutospacing="1"/>
              <w:ind w:left="-57" w:firstLine="0"/>
              <w:jc w:val="left"/>
              <w:rPr>
                <w:rFonts w:ascii="Verdana" w:hAnsi="Verdana" w:cs="Arial CYR"/>
                <w:b/>
                <w:bCs/>
                <w:sz w:val="20"/>
                <w:szCs w:val="20"/>
              </w:rPr>
            </w:pPr>
            <w:r w:rsidRPr="006059CC">
              <w:rPr>
                <w:rFonts w:ascii="Verdana" w:hAnsi="Verdana" w:cs="Arial CYR"/>
                <w:b/>
                <w:bCs/>
                <w:sz w:val="20"/>
                <w:szCs w:val="20"/>
              </w:rPr>
              <w:t> </w:t>
            </w:r>
          </w:p>
        </w:tc>
        <w:tc>
          <w:tcPr>
            <w:tcW w:w="557" w:type="pct"/>
            <w:tcBorders>
              <w:top w:val="nil"/>
              <w:left w:val="nil"/>
              <w:bottom w:val="single" w:sz="4" w:space="0" w:color="auto"/>
              <w:right w:val="nil"/>
            </w:tcBorders>
            <w:shd w:val="clear" w:color="auto" w:fill="auto"/>
            <w:vAlign w:val="center"/>
            <w:hideMark/>
          </w:tcPr>
          <w:p w:rsidR="00797854" w:rsidRPr="006059CC" w:rsidRDefault="00797854" w:rsidP="00797854">
            <w:pPr>
              <w:spacing w:before="100" w:beforeAutospacing="1"/>
              <w:ind w:left="-57" w:firstLine="0"/>
              <w:jc w:val="left"/>
              <w:rPr>
                <w:rFonts w:ascii="Verdana" w:hAnsi="Verdana" w:cs="Arial CYR"/>
                <w:b/>
                <w:bCs/>
                <w:sz w:val="20"/>
                <w:szCs w:val="20"/>
              </w:rPr>
            </w:pPr>
            <w:r w:rsidRPr="006059CC">
              <w:rPr>
                <w:rFonts w:ascii="Verdana" w:hAnsi="Verdana" w:cs="Arial CYR"/>
                <w:b/>
                <w:bCs/>
                <w:sz w:val="20"/>
                <w:szCs w:val="20"/>
              </w:rPr>
              <w:t> </w:t>
            </w:r>
          </w:p>
        </w:tc>
        <w:tc>
          <w:tcPr>
            <w:tcW w:w="797" w:type="pct"/>
            <w:tcBorders>
              <w:top w:val="nil"/>
              <w:left w:val="nil"/>
              <w:bottom w:val="single" w:sz="4" w:space="0" w:color="auto"/>
              <w:right w:val="single" w:sz="4" w:space="0" w:color="auto"/>
            </w:tcBorders>
            <w:shd w:val="clear" w:color="auto" w:fill="auto"/>
            <w:vAlign w:val="center"/>
            <w:hideMark/>
          </w:tcPr>
          <w:p w:rsidR="00797854" w:rsidRPr="006059CC" w:rsidRDefault="00797854" w:rsidP="00797854">
            <w:pPr>
              <w:spacing w:before="100" w:beforeAutospacing="1"/>
              <w:ind w:left="-57" w:firstLine="0"/>
              <w:jc w:val="right"/>
              <w:rPr>
                <w:rFonts w:ascii="Verdana" w:hAnsi="Verdana" w:cs="Arial CYR"/>
                <w:b/>
                <w:bCs/>
                <w:sz w:val="20"/>
                <w:szCs w:val="20"/>
              </w:rPr>
            </w:pPr>
            <w:r w:rsidRPr="006059CC">
              <w:rPr>
                <w:rFonts w:ascii="Verdana" w:hAnsi="Verdana" w:cs="Arial CYR"/>
                <w:b/>
                <w:bCs/>
                <w:sz w:val="20"/>
                <w:szCs w:val="20"/>
              </w:rPr>
              <w:t>1.000</w:t>
            </w:r>
          </w:p>
        </w:tc>
      </w:tr>
    </w:tbl>
    <w:p w:rsidR="00C37EE6" w:rsidRPr="006059CC" w:rsidRDefault="00C37EE6" w:rsidP="00C37EE6"/>
    <w:p w:rsidR="00821FBF" w:rsidRPr="006059CC" w:rsidRDefault="00821FBF" w:rsidP="00C37EE6"/>
    <w:p w:rsidR="00821FBF" w:rsidRPr="006059CC" w:rsidRDefault="00821FBF" w:rsidP="00C37EE6"/>
    <w:p w:rsidR="00821FBF" w:rsidRPr="006059CC" w:rsidRDefault="00821FBF" w:rsidP="00C37EE6"/>
    <w:p w:rsidR="00821FBF" w:rsidRPr="006059CC" w:rsidRDefault="00821FBF" w:rsidP="00C37EE6"/>
    <w:p w:rsidR="00821FBF" w:rsidRPr="006059CC" w:rsidRDefault="00821FBF" w:rsidP="00C37EE6"/>
    <w:p w:rsidR="00821FBF" w:rsidRPr="006059CC" w:rsidRDefault="00821FBF" w:rsidP="00C37EE6"/>
    <w:p w:rsidR="00C37EE6" w:rsidRPr="006059CC" w:rsidRDefault="00C37EE6" w:rsidP="00ED131D">
      <w:pPr>
        <w:keepNext/>
        <w:numPr>
          <w:ilvl w:val="1"/>
          <w:numId w:val="3"/>
        </w:numPr>
        <w:tabs>
          <w:tab w:val="num" w:pos="1080"/>
        </w:tabs>
        <w:spacing w:before="240" w:after="60"/>
        <w:ind w:left="788" w:hanging="431"/>
        <w:jc w:val="left"/>
        <w:outlineLvl w:val="1"/>
        <w:rPr>
          <w:rFonts w:ascii="a_FuturicaExtraBlack" w:hAnsi="a_FuturicaExtraBlack" w:cs="Arial"/>
          <w:b/>
          <w:bCs/>
          <w:iCs/>
          <w:szCs w:val="28"/>
        </w:rPr>
      </w:pPr>
      <w:bookmarkStart w:id="96" w:name="_Toc363486678"/>
      <w:bookmarkStart w:id="97" w:name="_Toc380751438"/>
      <w:bookmarkStart w:id="98" w:name="_Toc449518464"/>
      <w:r w:rsidRPr="006059CC">
        <w:rPr>
          <w:rFonts w:ascii="a_FuturicaExtraBlack" w:hAnsi="a_FuturicaExtraBlack" w:cs="Arial"/>
          <w:b/>
          <w:bCs/>
          <w:iCs/>
          <w:szCs w:val="28"/>
        </w:rPr>
        <w:t>Заключение о стоимости объекта, полученной затратным подходом</w:t>
      </w:r>
      <w:bookmarkEnd w:id="96"/>
      <w:bookmarkEnd w:id="97"/>
      <w:bookmarkEnd w:id="98"/>
    </w:p>
    <w:p w:rsidR="00C37EE6" w:rsidRPr="006059CC" w:rsidRDefault="00C37EE6" w:rsidP="00C37EE6">
      <w:pPr>
        <w:spacing w:before="0"/>
      </w:pPr>
      <w:r w:rsidRPr="006059CC">
        <w:t>Таким образом, рыночная стоимость объекта оценки, полученная затратным подходом, составляет:</w:t>
      </w:r>
    </w:p>
    <w:p w:rsidR="00C37EE6" w:rsidRPr="006059CC" w:rsidRDefault="00C37EE6" w:rsidP="00C37EE6">
      <w:pPr>
        <w:keepNext/>
        <w:jc w:val="right"/>
        <w:rPr>
          <w:rFonts w:ascii="Verdana" w:hAnsi="Verdana"/>
          <w:b/>
          <w:bCs/>
          <w:sz w:val="20"/>
          <w:szCs w:val="20"/>
        </w:rPr>
      </w:pPr>
      <w:r w:rsidRPr="006059CC">
        <w:rPr>
          <w:rFonts w:ascii="Verdana" w:hAnsi="Verdana"/>
          <w:b/>
          <w:bCs/>
          <w:sz w:val="20"/>
          <w:szCs w:val="20"/>
        </w:rPr>
        <w:t>Таблица 9. Стоимость объекта оценки по затратному подходу</w:t>
      </w:r>
    </w:p>
    <w:tbl>
      <w:tblPr>
        <w:tblW w:w="8102" w:type="dxa"/>
        <w:jc w:val="center"/>
        <w:tblBorders>
          <w:top w:val="single" w:sz="12" w:space="0" w:color="000080"/>
          <w:bottom w:val="single" w:sz="12" w:space="0" w:color="000080"/>
          <w:insideH w:val="single" w:sz="4" w:space="0" w:color="auto"/>
          <w:insideV w:val="single" w:sz="4" w:space="0" w:color="auto"/>
        </w:tblBorders>
        <w:tblLook w:val="04A0"/>
      </w:tblPr>
      <w:tblGrid>
        <w:gridCol w:w="5830"/>
        <w:gridCol w:w="2272"/>
      </w:tblGrid>
      <w:tr w:rsidR="00C37EE6" w:rsidRPr="006059CC" w:rsidTr="005C37D4">
        <w:trPr>
          <w:trHeight w:val="179"/>
          <w:jc w:val="center"/>
        </w:trPr>
        <w:tc>
          <w:tcPr>
            <w:tcW w:w="5830" w:type="dxa"/>
            <w:shd w:val="clear" w:color="auto" w:fill="C0C0C0"/>
            <w:hideMark/>
          </w:tcPr>
          <w:p w:rsidR="00C37EE6" w:rsidRPr="006059CC" w:rsidRDefault="00C37EE6" w:rsidP="00C37EE6">
            <w:pPr>
              <w:spacing w:before="0"/>
              <w:ind w:firstLine="0"/>
              <w:jc w:val="left"/>
              <w:rPr>
                <w:rFonts w:ascii="Verdana" w:hAnsi="Verdana"/>
                <w:b/>
                <w:sz w:val="20"/>
              </w:rPr>
            </w:pPr>
            <w:r w:rsidRPr="006059CC">
              <w:rPr>
                <w:rFonts w:ascii="Verdana" w:hAnsi="Verdana"/>
                <w:b/>
                <w:sz w:val="20"/>
              </w:rPr>
              <w:t>Наименование показателей</w:t>
            </w:r>
          </w:p>
        </w:tc>
        <w:tc>
          <w:tcPr>
            <w:tcW w:w="2272" w:type="dxa"/>
            <w:shd w:val="clear" w:color="auto" w:fill="C0C0C0"/>
            <w:hideMark/>
          </w:tcPr>
          <w:p w:rsidR="00C37EE6" w:rsidRPr="006059CC" w:rsidRDefault="00C37EE6" w:rsidP="00C37EE6">
            <w:pPr>
              <w:spacing w:before="0"/>
              <w:ind w:firstLine="0"/>
              <w:jc w:val="center"/>
              <w:rPr>
                <w:rFonts w:ascii="Verdana" w:hAnsi="Verdana"/>
                <w:b/>
                <w:sz w:val="20"/>
              </w:rPr>
            </w:pPr>
            <w:r w:rsidRPr="006059CC">
              <w:rPr>
                <w:rFonts w:ascii="Verdana" w:hAnsi="Verdana"/>
                <w:b/>
                <w:sz w:val="20"/>
              </w:rPr>
              <w:t>Значение</w:t>
            </w:r>
          </w:p>
        </w:tc>
      </w:tr>
      <w:tr w:rsidR="00821FBF" w:rsidRPr="006059CC" w:rsidTr="005C37D4">
        <w:trPr>
          <w:trHeight w:val="358"/>
          <w:jc w:val="center"/>
        </w:trPr>
        <w:tc>
          <w:tcPr>
            <w:tcW w:w="5830" w:type="dxa"/>
            <w:vAlign w:val="center"/>
            <w:hideMark/>
          </w:tcPr>
          <w:p w:rsidR="00821FBF" w:rsidRPr="006059CC" w:rsidRDefault="00821FBF" w:rsidP="005C37D4">
            <w:pPr>
              <w:spacing w:before="0"/>
              <w:ind w:firstLine="0"/>
              <w:rPr>
                <w:rFonts w:ascii="Verdana" w:hAnsi="Verdana" w:cs="Arial CYR"/>
                <w:b/>
                <w:bCs/>
                <w:sz w:val="20"/>
                <w:szCs w:val="20"/>
              </w:rPr>
            </w:pPr>
            <w:r w:rsidRPr="006059CC">
              <w:rPr>
                <w:rFonts w:ascii="Verdana" w:hAnsi="Verdana" w:cs="Arial CYR"/>
                <w:b/>
                <w:bCs/>
                <w:sz w:val="20"/>
                <w:szCs w:val="20"/>
              </w:rPr>
              <w:t>Полная восстановительная стоимость улучшения, руб.</w:t>
            </w:r>
          </w:p>
        </w:tc>
        <w:tc>
          <w:tcPr>
            <w:tcW w:w="2272" w:type="dxa"/>
            <w:vAlign w:val="center"/>
            <w:hideMark/>
          </w:tcPr>
          <w:p w:rsidR="00821FBF" w:rsidRPr="006059CC" w:rsidRDefault="00821FBF">
            <w:pPr>
              <w:jc w:val="center"/>
              <w:rPr>
                <w:rFonts w:ascii="Verdana" w:hAnsi="Verdana" w:cs="Arial CYR"/>
                <w:b/>
                <w:bCs/>
                <w:sz w:val="20"/>
                <w:szCs w:val="20"/>
              </w:rPr>
            </w:pPr>
            <w:r w:rsidRPr="006059CC">
              <w:rPr>
                <w:rFonts w:ascii="Verdana" w:hAnsi="Verdana" w:cs="Arial CYR"/>
                <w:b/>
                <w:bCs/>
                <w:sz w:val="20"/>
                <w:szCs w:val="20"/>
              </w:rPr>
              <w:t>168 812 412</w:t>
            </w:r>
          </w:p>
        </w:tc>
      </w:tr>
      <w:tr w:rsidR="00821FBF" w:rsidRPr="006059CC" w:rsidTr="005C37D4">
        <w:trPr>
          <w:trHeight w:val="179"/>
          <w:jc w:val="center"/>
        </w:trPr>
        <w:tc>
          <w:tcPr>
            <w:tcW w:w="5830" w:type="dxa"/>
            <w:hideMark/>
          </w:tcPr>
          <w:p w:rsidR="00821FBF" w:rsidRPr="006059CC" w:rsidRDefault="00821FBF" w:rsidP="005C37D4">
            <w:pPr>
              <w:spacing w:before="0"/>
              <w:ind w:firstLine="0"/>
              <w:rPr>
                <w:rFonts w:ascii="Verdana" w:hAnsi="Verdana" w:cs="Arial CYR"/>
                <w:sz w:val="20"/>
                <w:szCs w:val="20"/>
              </w:rPr>
            </w:pPr>
            <w:r w:rsidRPr="006059CC">
              <w:rPr>
                <w:rFonts w:ascii="Verdana" w:hAnsi="Verdana" w:cs="Arial CYR"/>
                <w:sz w:val="20"/>
                <w:szCs w:val="20"/>
              </w:rPr>
              <w:t>Износ, %</w:t>
            </w:r>
          </w:p>
        </w:tc>
        <w:tc>
          <w:tcPr>
            <w:tcW w:w="2272" w:type="dxa"/>
            <w:vAlign w:val="center"/>
            <w:hideMark/>
          </w:tcPr>
          <w:p w:rsidR="00821FBF" w:rsidRPr="006059CC" w:rsidRDefault="00821FBF">
            <w:pPr>
              <w:jc w:val="center"/>
              <w:rPr>
                <w:rFonts w:ascii="Verdana" w:hAnsi="Verdana" w:cs="Arial CYR"/>
                <w:sz w:val="20"/>
                <w:szCs w:val="20"/>
              </w:rPr>
            </w:pPr>
            <w:r w:rsidRPr="006059CC">
              <w:rPr>
                <w:rFonts w:ascii="Verdana" w:hAnsi="Verdana" w:cs="Arial CYR"/>
                <w:sz w:val="20"/>
                <w:szCs w:val="20"/>
              </w:rPr>
              <w:t>37.75%</w:t>
            </w:r>
          </w:p>
        </w:tc>
      </w:tr>
      <w:tr w:rsidR="00821FBF" w:rsidRPr="006059CC" w:rsidTr="005C37D4">
        <w:trPr>
          <w:trHeight w:val="179"/>
          <w:jc w:val="center"/>
        </w:trPr>
        <w:tc>
          <w:tcPr>
            <w:tcW w:w="5830" w:type="dxa"/>
            <w:hideMark/>
          </w:tcPr>
          <w:p w:rsidR="00821FBF" w:rsidRPr="006059CC" w:rsidRDefault="00821FBF" w:rsidP="005C37D4">
            <w:pPr>
              <w:spacing w:before="0"/>
              <w:ind w:firstLine="0"/>
              <w:rPr>
                <w:rFonts w:ascii="Verdana" w:hAnsi="Verdana" w:cs="Arial CYR"/>
                <w:sz w:val="20"/>
                <w:szCs w:val="20"/>
              </w:rPr>
            </w:pPr>
            <w:r w:rsidRPr="006059CC">
              <w:rPr>
                <w:rFonts w:ascii="Verdana" w:hAnsi="Verdana" w:cs="Arial CYR"/>
                <w:sz w:val="20"/>
                <w:szCs w:val="20"/>
              </w:rPr>
              <w:t>Износ, руб.</w:t>
            </w:r>
          </w:p>
        </w:tc>
        <w:tc>
          <w:tcPr>
            <w:tcW w:w="2272" w:type="dxa"/>
            <w:vAlign w:val="bottom"/>
            <w:hideMark/>
          </w:tcPr>
          <w:p w:rsidR="00821FBF" w:rsidRPr="006059CC" w:rsidRDefault="00821FBF">
            <w:pPr>
              <w:jc w:val="center"/>
              <w:rPr>
                <w:rFonts w:ascii="Verdana" w:hAnsi="Verdana" w:cs="Arial CYR"/>
                <w:sz w:val="20"/>
                <w:szCs w:val="20"/>
              </w:rPr>
            </w:pPr>
            <w:r w:rsidRPr="006059CC">
              <w:rPr>
                <w:rFonts w:ascii="Verdana" w:hAnsi="Verdana" w:cs="Arial CYR"/>
                <w:sz w:val="20"/>
                <w:szCs w:val="20"/>
              </w:rPr>
              <w:t>63 724 533</w:t>
            </w:r>
          </w:p>
        </w:tc>
      </w:tr>
      <w:tr w:rsidR="00821FBF" w:rsidRPr="006059CC" w:rsidTr="005C37D4">
        <w:trPr>
          <w:trHeight w:val="310"/>
          <w:jc w:val="center"/>
        </w:trPr>
        <w:tc>
          <w:tcPr>
            <w:tcW w:w="5830" w:type="dxa"/>
            <w:vAlign w:val="center"/>
            <w:hideMark/>
          </w:tcPr>
          <w:p w:rsidR="00821FBF" w:rsidRPr="006059CC" w:rsidRDefault="00821FBF" w:rsidP="005C37D4">
            <w:pPr>
              <w:spacing w:before="0"/>
              <w:ind w:firstLine="0"/>
              <w:rPr>
                <w:rFonts w:ascii="Verdana" w:hAnsi="Verdana" w:cs="Arial CYR"/>
                <w:b/>
                <w:bCs/>
                <w:sz w:val="20"/>
                <w:szCs w:val="20"/>
              </w:rPr>
            </w:pPr>
            <w:r w:rsidRPr="006059CC">
              <w:rPr>
                <w:rFonts w:ascii="Verdana" w:hAnsi="Verdana" w:cs="Arial CYR"/>
                <w:b/>
                <w:bCs/>
                <w:sz w:val="20"/>
                <w:szCs w:val="20"/>
              </w:rPr>
              <w:t>Восстановительная стоимость улучшения, руб.</w:t>
            </w:r>
          </w:p>
        </w:tc>
        <w:tc>
          <w:tcPr>
            <w:tcW w:w="2272" w:type="dxa"/>
            <w:vAlign w:val="bottom"/>
            <w:hideMark/>
          </w:tcPr>
          <w:p w:rsidR="00821FBF" w:rsidRPr="006059CC" w:rsidRDefault="00821FBF">
            <w:pPr>
              <w:jc w:val="center"/>
              <w:rPr>
                <w:rFonts w:ascii="Verdana" w:hAnsi="Verdana" w:cs="Arial CYR"/>
                <w:b/>
                <w:bCs/>
                <w:sz w:val="20"/>
                <w:szCs w:val="20"/>
              </w:rPr>
            </w:pPr>
            <w:r w:rsidRPr="006059CC">
              <w:rPr>
                <w:rFonts w:ascii="Verdana" w:hAnsi="Verdana" w:cs="Arial CYR"/>
                <w:b/>
                <w:bCs/>
                <w:sz w:val="20"/>
                <w:szCs w:val="20"/>
              </w:rPr>
              <w:t>105 087 878</w:t>
            </w:r>
          </w:p>
        </w:tc>
      </w:tr>
      <w:tr w:rsidR="00821FBF" w:rsidRPr="006059CC" w:rsidTr="005C37D4">
        <w:trPr>
          <w:trHeight w:val="310"/>
          <w:jc w:val="center"/>
        </w:trPr>
        <w:tc>
          <w:tcPr>
            <w:tcW w:w="5830" w:type="dxa"/>
            <w:hideMark/>
          </w:tcPr>
          <w:p w:rsidR="00821FBF" w:rsidRPr="006059CC" w:rsidRDefault="00821FBF" w:rsidP="005C37D4">
            <w:pPr>
              <w:spacing w:before="0"/>
              <w:ind w:firstLine="0"/>
              <w:rPr>
                <w:rFonts w:ascii="Verdana" w:hAnsi="Verdana" w:cs="Arial CYR"/>
                <w:sz w:val="20"/>
                <w:szCs w:val="20"/>
              </w:rPr>
            </w:pPr>
            <w:r w:rsidRPr="006059CC">
              <w:rPr>
                <w:rFonts w:ascii="Verdana" w:hAnsi="Verdana" w:cs="Arial CYR"/>
                <w:sz w:val="20"/>
                <w:szCs w:val="20"/>
              </w:rPr>
              <w:t>Стоимость земельного участка, руб.</w:t>
            </w:r>
          </w:p>
        </w:tc>
        <w:tc>
          <w:tcPr>
            <w:tcW w:w="2272" w:type="dxa"/>
            <w:vAlign w:val="bottom"/>
            <w:hideMark/>
          </w:tcPr>
          <w:p w:rsidR="00821FBF" w:rsidRPr="006059CC" w:rsidRDefault="00821FBF">
            <w:pPr>
              <w:jc w:val="center"/>
              <w:rPr>
                <w:rFonts w:ascii="Verdana" w:hAnsi="Verdana" w:cs="Arial CYR"/>
                <w:sz w:val="20"/>
                <w:szCs w:val="20"/>
              </w:rPr>
            </w:pPr>
            <w:r w:rsidRPr="006059CC">
              <w:rPr>
                <w:rFonts w:ascii="Verdana" w:hAnsi="Verdana" w:cs="Arial CYR"/>
                <w:sz w:val="20"/>
                <w:szCs w:val="20"/>
              </w:rPr>
              <w:t>11 499 598</w:t>
            </w:r>
          </w:p>
        </w:tc>
      </w:tr>
      <w:tr w:rsidR="00821FBF" w:rsidRPr="006059CC" w:rsidTr="005C37D4">
        <w:trPr>
          <w:trHeight w:val="310"/>
          <w:jc w:val="center"/>
        </w:trPr>
        <w:tc>
          <w:tcPr>
            <w:tcW w:w="5830" w:type="dxa"/>
            <w:vAlign w:val="center"/>
            <w:hideMark/>
          </w:tcPr>
          <w:p w:rsidR="00821FBF" w:rsidRPr="006059CC" w:rsidRDefault="00821FBF" w:rsidP="005C37D4">
            <w:pPr>
              <w:spacing w:before="0"/>
              <w:ind w:firstLine="0"/>
              <w:rPr>
                <w:rFonts w:ascii="Verdana" w:hAnsi="Verdana" w:cs="Arial CYR"/>
                <w:b/>
                <w:bCs/>
                <w:sz w:val="20"/>
                <w:szCs w:val="20"/>
              </w:rPr>
            </w:pPr>
            <w:r w:rsidRPr="006059CC">
              <w:rPr>
                <w:rFonts w:ascii="Verdana" w:hAnsi="Verdana" w:cs="Arial CYR"/>
                <w:b/>
                <w:bCs/>
                <w:sz w:val="20"/>
                <w:szCs w:val="20"/>
              </w:rPr>
              <w:t>Рыночная стоимость, руб.</w:t>
            </w:r>
          </w:p>
        </w:tc>
        <w:tc>
          <w:tcPr>
            <w:tcW w:w="2272" w:type="dxa"/>
            <w:vAlign w:val="bottom"/>
            <w:hideMark/>
          </w:tcPr>
          <w:p w:rsidR="00821FBF" w:rsidRPr="006059CC" w:rsidRDefault="00821FBF">
            <w:pPr>
              <w:jc w:val="center"/>
              <w:rPr>
                <w:rFonts w:ascii="Verdana" w:hAnsi="Verdana" w:cs="Arial CYR"/>
                <w:b/>
                <w:bCs/>
                <w:sz w:val="20"/>
                <w:szCs w:val="20"/>
              </w:rPr>
            </w:pPr>
            <w:r w:rsidRPr="006059CC">
              <w:rPr>
                <w:rFonts w:ascii="Verdana" w:hAnsi="Verdana" w:cs="Arial CYR"/>
                <w:b/>
                <w:bCs/>
                <w:sz w:val="20"/>
                <w:szCs w:val="20"/>
              </w:rPr>
              <w:t>116 587 476</w:t>
            </w:r>
          </w:p>
        </w:tc>
      </w:tr>
    </w:tbl>
    <w:p w:rsidR="00E33FBA" w:rsidRPr="006059CC" w:rsidRDefault="00E33FBA" w:rsidP="00E33FBA"/>
    <w:p w:rsidR="00582D5C" w:rsidRPr="006059CC" w:rsidRDefault="00582D5C" w:rsidP="00582D5C">
      <w:pPr>
        <w:pStyle w:val="16"/>
        <w:numPr>
          <w:ilvl w:val="0"/>
          <w:numId w:val="3"/>
        </w:numPr>
        <w:rPr>
          <w:b/>
        </w:rPr>
      </w:pPr>
      <w:bookmarkStart w:id="99" w:name="_Toc260297615"/>
      <w:bookmarkStart w:id="100" w:name="_Toc256540334"/>
      <w:bookmarkStart w:id="101" w:name="_Toc288743732"/>
      <w:bookmarkStart w:id="102" w:name="_Toc449518465"/>
      <w:r w:rsidRPr="006059CC">
        <w:rPr>
          <w:b/>
        </w:rPr>
        <w:t xml:space="preserve">Определение рыночной стоимости </w:t>
      </w:r>
      <w:bookmarkEnd w:id="99"/>
      <w:bookmarkEnd w:id="100"/>
      <w:r w:rsidRPr="006059CC">
        <w:rPr>
          <w:b/>
        </w:rPr>
        <w:t>земельного участка</w:t>
      </w:r>
      <w:bookmarkEnd w:id="101"/>
      <w:bookmarkEnd w:id="102"/>
    </w:p>
    <w:p w:rsidR="00582D5C" w:rsidRPr="006059CC" w:rsidRDefault="00582D5C" w:rsidP="00582D5C">
      <w:pPr>
        <w:keepNext/>
        <w:numPr>
          <w:ilvl w:val="1"/>
          <w:numId w:val="3"/>
        </w:numPr>
        <w:tabs>
          <w:tab w:val="left" w:pos="1080"/>
        </w:tabs>
        <w:spacing w:before="240" w:after="60"/>
        <w:jc w:val="left"/>
        <w:outlineLvl w:val="1"/>
        <w:rPr>
          <w:rFonts w:ascii="a_FuturicaExtraBlack" w:hAnsi="a_FuturicaExtraBlack" w:cs="Arial"/>
          <w:b/>
          <w:bCs/>
          <w:iCs/>
          <w:szCs w:val="28"/>
        </w:rPr>
      </w:pPr>
      <w:r w:rsidRPr="006059CC">
        <w:rPr>
          <w:rFonts w:ascii="a_FuturicaExtraBlack" w:hAnsi="a_FuturicaExtraBlack" w:cs="Arial"/>
          <w:b/>
          <w:bCs/>
          <w:iCs/>
          <w:szCs w:val="28"/>
        </w:rPr>
        <w:t xml:space="preserve"> </w:t>
      </w:r>
      <w:bookmarkStart w:id="103" w:name="_Toc288743733"/>
      <w:bookmarkStart w:id="104" w:name="_Toc260297616"/>
      <w:bookmarkStart w:id="105" w:name="_Toc449518466"/>
      <w:r w:rsidRPr="006059CC">
        <w:rPr>
          <w:rFonts w:ascii="a_FuturicaExtraBlack" w:hAnsi="a_FuturicaExtraBlack" w:cs="Arial"/>
          <w:b/>
          <w:bCs/>
          <w:iCs/>
          <w:szCs w:val="28"/>
        </w:rPr>
        <w:t>Затратный подход</w:t>
      </w:r>
      <w:bookmarkEnd w:id="103"/>
      <w:bookmarkEnd w:id="104"/>
      <w:bookmarkEnd w:id="105"/>
    </w:p>
    <w:p w:rsidR="00582D5C" w:rsidRPr="006059CC" w:rsidRDefault="00582D5C" w:rsidP="00582D5C">
      <w:r w:rsidRPr="006059CC">
        <w:t xml:space="preserve">Для земельного участка, как незастроенного, согласно методическим рекомендациям </w:t>
      </w:r>
      <w:proofErr w:type="spellStart"/>
      <w:r w:rsidRPr="006059CC">
        <w:t>Минимущества</w:t>
      </w:r>
      <w:proofErr w:type="spellEnd"/>
      <w:r w:rsidRPr="006059CC">
        <w:t xml:space="preserve"> России, затратный подход не применяется</w:t>
      </w:r>
    </w:p>
    <w:p w:rsidR="00582D5C" w:rsidRPr="006059CC" w:rsidRDefault="00582D5C" w:rsidP="00582D5C">
      <w:pPr>
        <w:keepNext/>
        <w:numPr>
          <w:ilvl w:val="1"/>
          <w:numId w:val="3"/>
        </w:numPr>
        <w:tabs>
          <w:tab w:val="left" w:pos="1080"/>
        </w:tabs>
        <w:spacing w:before="240" w:after="60"/>
        <w:jc w:val="left"/>
        <w:outlineLvl w:val="1"/>
        <w:rPr>
          <w:rFonts w:ascii="a_FuturicaExtraBlack" w:hAnsi="a_FuturicaExtraBlack" w:cs="Arial"/>
          <w:b/>
          <w:bCs/>
          <w:iCs/>
          <w:szCs w:val="28"/>
        </w:rPr>
      </w:pPr>
      <w:bookmarkStart w:id="106" w:name="_Toc255426798"/>
      <w:bookmarkStart w:id="107" w:name="_Toc260297617"/>
      <w:bookmarkStart w:id="108" w:name="_Ref272926330"/>
      <w:bookmarkStart w:id="109" w:name="_Ref272926359"/>
      <w:bookmarkStart w:id="110" w:name="_Toc288743734"/>
      <w:bookmarkStart w:id="111" w:name="_Toc449518467"/>
      <w:bookmarkEnd w:id="106"/>
      <w:r w:rsidRPr="006059CC">
        <w:rPr>
          <w:rFonts w:ascii="a_FuturicaExtraBlack" w:hAnsi="a_FuturicaExtraBlack" w:cs="Arial"/>
          <w:b/>
          <w:bCs/>
          <w:iCs/>
          <w:szCs w:val="28"/>
        </w:rPr>
        <w:t>Сравнительный подход</w:t>
      </w:r>
      <w:bookmarkEnd w:id="107"/>
      <w:bookmarkEnd w:id="108"/>
      <w:bookmarkEnd w:id="109"/>
      <w:bookmarkEnd w:id="110"/>
      <w:bookmarkEnd w:id="111"/>
    </w:p>
    <w:p w:rsidR="00582D5C" w:rsidRPr="006059CC" w:rsidRDefault="00582D5C" w:rsidP="00582D5C">
      <w:bookmarkStart w:id="112" w:name="_Toc255426819"/>
      <w:bookmarkEnd w:id="112"/>
      <w:r w:rsidRPr="006059CC">
        <w:t>Сравнительный подход применяется (Ст. 22 ФСО-1), когда существует достоверная и доступная для анализа информация о ценах и характеристиках объектов-аналогов. Наиболее распространенный метод данного подхода – метод сопоставимых продаж.</w:t>
      </w:r>
    </w:p>
    <w:p w:rsidR="00582D5C" w:rsidRPr="006059CC" w:rsidRDefault="00582D5C" w:rsidP="00582D5C">
      <w:r w:rsidRPr="006059CC">
        <w:t>Условие применения метода – наличие информации о ценах сделок с объектами, являющимися аналогами оцениваемого.</w:t>
      </w:r>
    </w:p>
    <w:p w:rsidR="00582D5C" w:rsidRPr="006059CC" w:rsidRDefault="00582D5C" w:rsidP="00582D5C">
      <w:r w:rsidRPr="006059CC">
        <w:t>Данный способ оценки основывается на принципе замещения. Он имеет в своей основе предположение, что благоразумный покупатель за выставленную на продажу недвижимость не заплатит большую сумму, чем та, за которую можно приобрести сходную по качеству и пригодности. При применении этого подхода стоимость рассматриваемых объектов определяется по сравнению с ценой продажи аналогичных объектов. Он основан на зависимости стоимости оцениваемой недвижимости с ценой продажи аналогичных объектов. Каждая сопоставимая продажа сравнивается с оцениваемой недвижимостью. В цену сопоставимой продажи вносятся поправки, отражающие существенные различия между ними. Метод сравнительного анализа продаж включает следующие этапы:</w:t>
      </w:r>
    </w:p>
    <w:p w:rsidR="00582D5C" w:rsidRPr="006059CC" w:rsidRDefault="00582D5C" w:rsidP="00582D5C">
      <w:r w:rsidRPr="006059CC">
        <w:t xml:space="preserve">- изучение рынка и предложений на продажу, т.е. отбор объектов, которые сопоставимы с </w:t>
      </w:r>
      <w:proofErr w:type="gramStart"/>
      <w:r w:rsidRPr="006059CC">
        <w:t>оцениваемым</w:t>
      </w:r>
      <w:proofErr w:type="gramEnd"/>
      <w:r w:rsidRPr="006059CC">
        <w:t>;</w:t>
      </w:r>
    </w:p>
    <w:p w:rsidR="00582D5C" w:rsidRPr="006059CC" w:rsidRDefault="00582D5C" w:rsidP="00582D5C">
      <w:r w:rsidRPr="006059CC">
        <w:t>- сбор и проверка информации по каждому отобранному объекту о времени и цене продажи, запрашиваемой цене, местоположении, физических характеристиках;</w:t>
      </w:r>
    </w:p>
    <w:p w:rsidR="00582D5C" w:rsidRPr="006059CC" w:rsidRDefault="00582D5C" w:rsidP="00582D5C">
      <w:r w:rsidRPr="006059CC">
        <w:t xml:space="preserve">- анализ и сравнение каждого объекта </w:t>
      </w:r>
      <w:proofErr w:type="gramStart"/>
      <w:r w:rsidRPr="006059CC">
        <w:t>с</w:t>
      </w:r>
      <w:proofErr w:type="gramEnd"/>
      <w:r w:rsidRPr="006059CC">
        <w:t xml:space="preserve"> оцениваемым по перечисленным параметрам;</w:t>
      </w:r>
    </w:p>
    <w:p w:rsidR="00582D5C" w:rsidRPr="006059CC" w:rsidRDefault="00582D5C" w:rsidP="00582D5C">
      <w:r w:rsidRPr="006059CC">
        <w:t>- корректировка цены продажи или запрашиваемой цены по сопоставимым объектам в соответствии с имеющимися различиями между ними и рассматриваемыми объектами.</w:t>
      </w:r>
    </w:p>
    <w:p w:rsidR="00582D5C" w:rsidRPr="006059CC" w:rsidRDefault="00582D5C" w:rsidP="00582D5C">
      <w:r w:rsidRPr="006059CC">
        <w:t>- согласование скорректированных цен и определение стоимости оцениваемого объекта.</w:t>
      </w:r>
    </w:p>
    <w:p w:rsidR="00582D5C" w:rsidRPr="006059CC" w:rsidRDefault="00582D5C" w:rsidP="00582D5C">
      <w:r w:rsidRPr="006059CC">
        <w:t xml:space="preserve">При сравнительном анализе Оценщик опирается на цены предложения и цены продажи. Такой подход оправдан, так как потенциальный покупатель прежде, чем принять решение о покупке недвижимости, проанализирует рыночные предложения и придет к заключению о возможной цене предлагаемого объекта, учитывая все его достоинства и недостатки относительно объектов сравнения. </w:t>
      </w:r>
    </w:p>
    <w:p w:rsidR="00582D5C" w:rsidRPr="006059CC" w:rsidRDefault="00582D5C" w:rsidP="00582D5C"/>
    <w:p w:rsidR="00582D5C" w:rsidRPr="006059CC" w:rsidRDefault="00582D5C" w:rsidP="00582D5C"/>
    <w:p w:rsidR="00582D5C" w:rsidRPr="006059CC" w:rsidRDefault="00582D5C" w:rsidP="00582D5C">
      <w:pPr>
        <w:keepNext/>
        <w:numPr>
          <w:ilvl w:val="2"/>
          <w:numId w:val="3"/>
        </w:numPr>
        <w:spacing w:before="240" w:after="60"/>
        <w:jc w:val="left"/>
        <w:outlineLvl w:val="2"/>
        <w:rPr>
          <w:rFonts w:ascii="a_FuturicaBlack" w:hAnsi="a_FuturicaBlack" w:cs="Arial"/>
          <w:bCs/>
          <w:i/>
          <w:szCs w:val="26"/>
        </w:rPr>
      </w:pPr>
      <w:r w:rsidRPr="006059CC">
        <w:rPr>
          <w:rFonts w:ascii="a_FuturicaBlack" w:hAnsi="a_FuturicaBlack" w:cs="Arial"/>
          <w:bCs/>
          <w:i/>
          <w:szCs w:val="26"/>
        </w:rPr>
        <w:t xml:space="preserve">Расчет рыночной стоимости земельного участка, как незастроенного, методом сравнения продаж </w:t>
      </w:r>
    </w:p>
    <w:p w:rsidR="00582D5C" w:rsidRPr="006059CC" w:rsidRDefault="00582D5C" w:rsidP="00582D5C">
      <w:r w:rsidRPr="006059CC">
        <w:t>В последние годы рынок земли динамично развивается. В таких условиях ввиду достаточного количества аналогов наиболее точно рыночную стоимость отразит метод сравнения продаж свободных земельных участков.</w:t>
      </w:r>
    </w:p>
    <w:p w:rsidR="00582D5C" w:rsidRPr="006059CC" w:rsidRDefault="00582D5C" w:rsidP="00582D5C">
      <w:r w:rsidRPr="006059CC">
        <w:t xml:space="preserve">Согласно методическим рекомендациям </w:t>
      </w:r>
      <w:proofErr w:type="spellStart"/>
      <w:r w:rsidRPr="006059CC">
        <w:t>Минимущества</w:t>
      </w:r>
      <w:proofErr w:type="spellEnd"/>
      <w:r w:rsidRPr="006059CC">
        <w:t xml:space="preserve"> России метод сравнения продаж предполагает следующую последовательность действий: </w:t>
      </w:r>
    </w:p>
    <w:p w:rsidR="00582D5C" w:rsidRPr="006059CC" w:rsidRDefault="00582D5C" w:rsidP="00582D5C">
      <w:r w:rsidRPr="006059CC">
        <w:t xml:space="preserve">- определение элементов, по которым осуществляется сравнение объекта оценки с объектами - аналогами (далее - элементов сравнения); </w:t>
      </w:r>
    </w:p>
    <w:p w:rsidR="00582D5C" w:rsidRPr="006059CC" w:rsidRDefault="00582D5C" w:rsidP="00582D5C">
      <w:r w:rsidRPr="006059CC">
        <w:t xml:space="preserve">- определение по каждому из элементов сравнения характера и степени отличий каждого аналога от оцениваемого земельного участка; </w:t>
      </w:r>
    </w:p>
    <w:p w:rsidR="00582D5C" w:rsidRPr="006059CC" w:rsidRDefault="00582D5C" w:rsidP="00582D5C">
      <w:r w:rsidRPr="006059CC">
        <w:t xml:space="preserve">- определение по каждому из элементов сравнения корректировок цен аналогов, соответствующих характеру и степени отличий каждого аналога от оцениваемого земельного участка; </w:t>
      </w:r>
    </w:p>
    <w:p w:rsidR="00582D5C" w:rsidRPr="006059CC" w:rsidRDefault="00582D5C" w:rsidP="00582D5C">
      <w:r w:rsidRPr="006059CC">
        <w:t xml:space="preserve">- корректировка по каждому из элементов сравнения цен каждого аналога, сглаживающая их отличия от оцениваемого земельного участка; </w:t>
      </w:r>
    </w:p>
    <w:p w:rsidR="00582D5C" w:rsidRPr="006059CC" w:rsidRDefault="00582D5C" w:rsidP="00582D5C">
      <w:r w:rsidRPr="006059CC">
        <w:t>- расчет рыночной стоимости земельного участка путем обоснованного обобщения скорректированных цен аналогов. Условие применения метода – наличие информации о ценах сделок с объектами, являющимися аналогами оцениваемого.</w:t>
      </w:r>
    </w:p>
    <w:p w:rsidR="00582D5C" w:rsidRPr="006059CC" w:rsidRDefault="00582D5C" w:rsidP="00582D5C">
      <w:pPr>
        <w:jc w:val="center"/>
        <w:rPr>
          <w:b/>
          <w:bCs/>
          <w:i/>
          <w:u w:val="single"/>
        </w:rPr>
      </w:pPr>
      <w:r w:rsidRPr="006059CC">
        <w:rPr>
          <w:b/>
          <w:bCs/>
          <w:i/>
          <w:u w:val="single"/>
        </w:rPr>
        <w:t>Сегментирование рынка и выбор аналогов</w:t>
      </w:r>
    </w:p>
    <w:p w:rsidR="004714D9" w:rsidRPr="006059CC" w:rsidRDefault="00582D5C" w:rsidP="00582D5C">
      <w:pPr>
        <w:ind w:left="-5"/>
      </w:pPr>
      <w:r w:rsidRPr="006059CC">
        <w:t>На этапе сбора исходной информации не удалось найти данные о сделках купли-продажи, сходных с оцениваемым объектом. При сравнительном анализе использовались цены предложения на земельные участки, расположенные в п</w:t>
      </w:r>
      <w:r w:rsidR="004714D9" w:rsidRPr="006059CC">
        <w:t xml:space="preserve">ромышленных зонах </w:t>
      </w:r>
      <w:proofErr w:type="gramStart"/>
      <w:r w:rsidR="004714D9" w:rsidRPr="006059CC">
        <w:t>г</w:t>
      </w:r>
      <w:proofErr w:type="gramEnd"/>
      <w:r w:rsidR="004714D9" w:rsidRPr="006059CC">
        <w:t>. Москвы</w:t>
      </w:r>
      <w:r w:rsidRPr="006059CC">
        <w:t>.</w:t>
      </w:r>
    </w:p>
    <w:p w:rsidR="004714D9" w:rsidRPr="006059CC" w:rsidRDefault="004714D9" w:rsidP="00582D5C">
      <w:pPr>
        <w:ind w:left="-5"/>
      </w:pPr>
    </w:p>
    <w:tbl>
      <w:tblPr>
        <w:tblStyle w:val="3120"/>
        <w:tblW w:w="5000" w:type="pct"/>
        <w:tblLayout w:type="fixed"/>
        <w:tblLook w:val="04A0"/>
      </w:tblPr>
      <w:tblGrid>
        <w:gridCol w:w="390"/>
        <w:gridCol w:w="942"/>
        <w:gridCol w:w="4112"/>
        <w:gridCol w:w="1378"/>
        <w:gridCol w:w="823"/>
        <w:gridCol w:w="975"/>
        <w:gridCol w:w="1801"/>
      </w:tblGrid>
      <w:tr w:rsidR="00E6380D" w:rsidRPr="006059CC" w:rsidTr="00E6380D">
        <w:trPr>
          <w:cnfStyle w:val="100000000000"/>
          <w:tblHeader/>
        </w:trPr>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 xml:space="preserve">№ </w:t>
            </w:r>
            <w:proofErr w:type="spellStart"/>
            <w:proofErr w:type="gramStart"/>
            <w:r w:rsidRPr="006059CC">
              <w:rPr>
                <w:sz w:val="18"/>
                <w:szCs w:val="18"/>
              </w:rPr>
              <w:t>п</w:t>
            </w:r>
            <w:proofErr w:type="spellEnd"/>
            <w:proofErr w:type="gramEnd"/>
            <w:r w:rsidRPr="006059CC">
              <w:rPr>
                <w:sz w:val="18"/>
                <w:szCs w:val="18"/>
              </w:rPr>
              <w:t>/</w:t>
            </w:r>
            <w:proofErr w:type="spellStart"/>
            <w:r w:rsidRPr="006059CC">
              <w:rPr>
                <w:sz w:val="18"/>
                <w:szCs w:val="18"/>
              </w:rPr>
              <w:t>п</w:t>
            </w:r>
            <w:proofErr w:type="spellEnd"/>
          </w:p>
        </w:tc>
        <w:tc>
          <w:tcPr>
            <w:tcW w:w="452" w:type="pct"/>
          </w:tcPr>
          <w:p w:rsidR="00E6380D" w:rsidRPr="006059CC" w:rsidRDefault="00E6380D" w:rsidP="00E6380D">
            <w:pPr>
              <w:spacing w:before="100" w:beforeAutospacing="1"/>
              <w:ind w:left="-57" w:firstLine="0"/>
              <w:jc w:val="center"/>
              <w:cnfStyle w:val="100000000000"/>
              <w:rPr>
                <w:sz w:val="18"/>
                <w:szCs w:val="18"/>
              </w:rPr>
            </w:pPr>
            <w:r w:rsidRPr="006059CC">
              <w:rPr>
                <w:sz w:val="18"/>
                <w:szCs w:val="18"/>
              </w:rPr>
              <w:t>Адрес</w:t>
            </w:r>
          </w:p>
        </w:tc>
        <w:tc>
          <w:tcPr>
            <w:tcW w:w="1973" w:type="pct"/>
          </w:tcPr>
          <w:p w:rsidR="00E6380D" w:rsidRPr="006059CC" w:rsidRDefault="00E6380D" w:rsidP="00E6380D">
            <w:pPr>
              <w:spacing w:before="100" w:beforeAutospacing="1"/>
              <w:ind w:left="-57" w:firstLine="0"/>
              <w:jc w:val="center"/>
              <w:cnfStyle w:val="100000000000"/>
              <w:rPr>
                <w:sz w:val="18"/>
                <w:szCs w:val="18"/>
              </w:rPr>
            </w:pPr>
            <w:r w:rsidRPr="006059CC">
              <w:rPr>
                <w:sz w:val="18"/>
                <w:szCs w:val="18"/>
              </w:rPr>
              <w:t>Текст объявления</w:t>
            </w:r>
          </w:p>
        </w:tc>
        <w:tc>
          <w:tcPr>
            <w:tcW w:w="661" w:type="pct"/>
          </w:tcPr>
          <w:p w:rsidR="00E6380D" w:rsidRPr="006059CC" w:rsidRDefault="00E6380D" w:rsidP="00E6380D">
            <w:pPr>
              <w:spacing w:before="100" w:beforeAutospacing="1"/>
              <w:ind w:left="-57" w:firstLine="0"/>
              <w:jc w:val="center"/>
              <w:cnfStyle w:val="100000000000"/>
              <w:rPr>
                <w:rFonts w:ascii="Times New Roman" w:hAnsi="Times New Roman"/>
                <w:sz w:val="18"/>
                <w:szCs w:val="18"/>
              </w:rPr>
            </w:pPr>
            <w:r w:rsidRPr="006059CC">
              <w:rPr>
                <w:sz w:val="18"/>
                <w:szCs w:val="18"/>
              </w:rPr>
              <w:t xml:space="preserve">Цена сделки, </w:t>
            </w:r>
            <w:r w:rsidRPr="006059CC">
              <w:rPr>
                <w:rFonts w:ascii="Times New Roman" w:hAnsi="Times New Roman"/>
                <w:sz w:val="18"/>
                <w:szCs w:val="18"/>
              </w:rPr>
              <w:t>₽</w:t>
            </w:r>
          </w:p>
        </w:tc>
        <w:tc>
          <w:tcPr>
            <w:tcW w:w="395" w:type="pct"/>
          </w:tcPr>
          <w:p w:rsidR="00E6380D" w:rsidRPr="006059CC" w:rsidRDefault="00E6380D" w:rsidP="00E6380D">
            <w:pPr>
              <w:spacing w:before="100" w:beforeAutospacing="1"/>
              <w:ind w:left="-57" w:firstLine="0"/>
              <w:jc w:val="center"/>
              <w:cnfStyle w:val="100000000000"/>
              <w:rPr>
                <w:sz w:val="18"/>
                <w:szCs w:val="18"/>
              </w:rPr>
            </w:pPr>
            <w:r w:rsidRPr="006059CC">
              <w:rPr>
                <w:sz w:val="18"/>
                <w:szCs w:val="18"/>
              </w:rPr>
              <w:t>Площадь ЗУ, кв.м.</w:t>
            </w:r>
          </w:p>
        </w:tc>
        <w:tc>
          <w:tcPr>
            <w:tcW w:w="468" w:type="pct"/>
          </w:tcPr>
          <w:p w:rsidR="00E6380D" w:rsidRPr="006059CC" w:rsidRDefault="00E6380D" w:rsidP="00E6380D">
            <w:pPr>
              <w:spacing w:before="100" w:beforeAutospacing="1"/>
              <w:ind w:left="-57" w:firstLine="0"/>
              <w:jc w:val="center"/>
              <w:cnfStyle w:val="100000000000"/>
              <w:rPr>
                <w:rFonts w:ascii="Times New Roman" w:hAnsi="Times New Roman"/>
                <w:sz w:val="18"/>
                <w:szCs w:val="18"/>
              </w:rPr>
            </w:pPr>
            <w:r w:rsidRPr="006059CC">
              <w:rPr>
                <w:sz w:val="18"/>
                <w:szCs w:val="18"/>
              </w:rPr>
              <w:t>Цена за 1 кв</w:t>
            </w:r>
            <w:proofErr w:type="gramStart"/>
            <w:r w:rsidRPr="006059CC">
              <w:rPr>
                <w:sz w:val="18"/>
                <w:szCs w:val="18"/>
              </w:rPr>
              <w:t>.м</w:t>
            </w:r>
            <w:proofErr w:type="gramEnd"/>
            <w:r w:rsidRPr="006059CC">
              <w:rPr>
                <w:sz w:val="18"/>
                <w:szCs w:val="18"/>
              </w:rPr>
              <w:t xml:space="preserve">, </w:t>
            </w:r>
            <w:r w:rsidRPr="006059CC">
              <w:rPr>
                <w:rFonts w:ascii="Times New Roman" w:hAnsi="Times New Roman"/>
                <w:sz w:val="18"/>
                <w:szCs w:val="18"/>
              </w:rPr>
              <w:t>₽</w:t>
            </w:r>
          </w:p>
        </w:tc>
        <w:tc>
          <w:tcPr>
            <w:tcW w:w="865" w:type="pct"/>
          </w:tcPr>
          <w:p w:rsidR="00E6380D" w:rsidRPr="006059CC" w:rsidRDefault="00E6380D" w:rsidP="00E6380D">
            <w:pPr>
              <w:spacing w:before="100" w:beforeAutospacing="1"/>
              <w:ind w:left="-57" w:firstLine="0"/>
              <w:jc w:val="center"/>
              <w:cnfStyle w:val="100000000000"/>
              <w:rPr>
                <w:sz w:val="18"/>
                <w:szCs w:val="18"/>
              </w:rPr>
            </w:pPr>
            <w:proofErr w:type="spellStart"/>
            <w:r w:rsidRPr="006059CC">
              <w:rPr>
                <w:sz w:val="18"/>
                <w:szCs w:val="18"/>
              </w:rPr>
              <w:t>Сссылка</w:t>
            </w:r>
            <w:proofErr w:type="spellEnd"/>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г</w:t>
            </w:r>
            <w:proofErr w:type="gramStart"/>
            <w:r w:rsidRPr="006059CC">
              <w:rPr>
                <w:sz w:val="18"/>
                <w:szCs w:val="18"/>
              </w:rPr>
              <w:t>.М</w:t>
            </w:r>
            <w:proofErr w:type="gramEnd"/>
            <w:r w:rsidRPr="006059CC">
              <w:rPr>
                <w:sz w:val="18"/>
                <w:szCs w:val="18"/>
              </w:rPr>
              <w:t xml:space="preserve">осква, 1-й Иртышский </w:t>
            </w:r>
            <w:proofErr w:type="spellStart"/>
            <w:r w:rsidRPr="006059CC">
              <w:rPr>
                <w:sz w:val="18"/>
                <w:szCs w:val="18"/>
              </w:rPr>
              <w:t>пр-д</w:t>
            </w:r>
            <w:proofErr w:type="spellEnd"/>
            <w:r w:rsidRPr="006059CC">
              <w:rPr>
                <w:sz w:val="18"/>
                <w:szCs w:val="18"/>
              </w:rPr>
              <w:t>, вл.1</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Переуступка прав аренды земельного участка </w:t>
            </w:r>
            <w:proofErr w:type="spellStart"/>
            <w:r w:rsidRPr="006059CC">
              <w:rPr>
                <w:sz w:val="18"/>
                <w:szCs w:val="18"/>
              </w:rPr>
              <w:t>общ.пл</w:t>
            </w:r>
            <w:proofErr w:type="spellEnd"/>
            <w:r w:rsidRPr="006059CC">
              <w:rPr>
                <w:sz w:val="18"/>
                <w:szCs w:val="18"/>
              </w:rPr>
              <w:t>. 7544 кв.м., по адресу: г</w:t>
            </w:r>
            <w:proofErr w:type="gramStart"/>
            <w:r w:rsidRPr="006059CC">
              <w:rPr>
                <w:sz w:val="18"/>
                <w:szCs w:val="18"/>
              </w:rPr>
              <w:t>.М</w:t>
            </w:r>
            <w:proofErr w:type="gramEnd"/>
            <w:r w:rsidRPr="006059CC">
              <w:rPr>
                <w:sz w:val="18"/>
                <w:szCs w:val="18"/>
              </w:rPr>
              <w:t xml:space="preserve">осква, 1-й Иртышский </w:t>
            </w:r>
            <w:proofErr w:type="spellStart"/>
            <w:r w:rsidRPr="006059CC">
              <w:rPr>
                <w:sz w:val="18"/>
                <w:szCs w:val="18"/>
              </w:rPr>
              <w:t>пр-д</w:t>
            </w:r>
            <w:proofErr w:type="spellEnd"/>
            <w:r w:rsidRPr="006059CC">
              <w:rPr>
                <w:sz w:val="18"/>
                <w:szCs w:val="18"/>
              </w:rPr>
              <w:t>, вл.1 от Департамента земельных ресурсов г. Москвы, до 28.04.2052г. Участок расположен в границах производственной зоны № 53 "</w:t>
            </w:r>
            <w:proofErr w:type="spellStart"/>
            <w:r w:rsidRPr="006059CC">
              <w:rPr>
                <w:sz w:val="18"/>
                <w:szCs w:val="18"/>
              </w:rPr>
              <w:t>Калошино</w:t>
            </w:r>
            <w:proofErr w:type="spellEnd"/>
            <w:r w:rsidRPr="006059CC">
              <w:rPr>
                <w:sz w:val="18"/>
                <w:szCs w:val="18"/>
              </w:rPr>
              <w:t>", есть доступ к улично-дорожной сети.</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75 000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7 544</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9 942</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2" w:history="1">
              <w:r w:rsidR="00E6380D" w:rsidRPr="006059CC">
                <w:rPr>
                  <w:rStyle w:val="af6"/>
                  <w:sz w:val="18"/>
                  <w:szCs w:val="18"/>
                </w:rPr>
                <w:t>https://www.avito.ru/moskva/zemelnye_uchastki/uchastok_75.4_sot._promnaznahttps://www.avito.ru/moskva/zemelnye_uchastki/uchastok_75.4_sot._promnaznacheniya_515895470</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2</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2-й Иртышский проезд вл. 4А</w:t>
            </w:r>
          </w:p>
        </w:tc>
        <w:tc>
          <w:tcPr>
            <w:tcW w:w="1973" w:type="pct"/>
          </w:tcPr>
          <w:p w:rsidR="00E6380D" w:rsidRPr="006059CC" w:rsidRDefault="00E6380D" w:rsidP="00E6380D">
            <w:pPr>
              <w:spacing w:before="100" w:beforeAutospacing="1"/>
              <w:ind w:left="-57" w:firstLine="0"/>
              <w:cnfStyle w:val="000000000000"/>
              <w:rPr>
                <w:sz w:val="18"/>
                <w:szCs w:val="18"/>
              </w:rPr>
            </w:pPr>
            <w:r w:rsidRPr="006059CC">
              <w:rPr>
                <w:sz w:val="18"/>
                <w:szCs w:val="18"/>
              </w:rPr>
              <w:t>Продажа прав аренды земельного участка ВАО по цене ниже рыночной</w:t>
            </w:r>
            <w:proofErr w:type="gramStart"/>
            <w:r w:rsidRPr="006059CC">
              <w:rPr>
                <w:sz w:val="18"/>
                <w:szCs w:val="18"/>
              </w:rPr>
              <w:t>.</w:t>
            </w:r>
            <w:proofErr w:type="gramEnd"/>
            <w:r w:rsidRPr="006059CC">
              <w:rPr>
                <w:sz w:val="18"/>
                <w:szCs w:val="18"/>
              </w:rPr>
              <w:t xml:space="preserve"> </w:t>
            </w:r>
            <w:proofErr w:type="gramStart"/>
            <w:r w:rsidRPr="006059CC">
              <w:rPr>
                <w:sz w:val="18"/>
                <w:szCs w:val="18"/>
              </w:rPr>
              <w:t>м</w:t>
            </w:r>
            <w:proofErr w:type="gramEnd"/>
            <w:r w:rsidRPr="006059CC">
              <w:rPr>
                <w:sz w:val="18"/>
                <w:szCs w:val="18"/>
              </w:rPr>
              <w:t xml:space="preserve">. </w:t>
            </w:r>
            <w:proofErr w:type="spellStart"/>
            <w:r w:rsidRPr="006059CC">
              <w:rPr>
                <w:sz w:val="18"/>
                <w:szCs w:val="18"/>
              </w:rPr>
              <w:t>Черкизовская</w:t>
            </w:r>
            <w:proofErr w:type="spellEnd"/>
            <w:r w:rsidRPr="006059CC">
              <w:rPr>
                <w:sz w:val="18"/>
                <w:szCs w:val="18"/>
              </w:rPr>
              <w:t>/Щелковская. Адрес-2-й Иртышский проезд вл. 4А. Площадь 2600 кв.м</w:t>
            </w:r>
            <w:proofErr w:type="gramStart"/>
            <w:r w:rsidRPr="006059CC">
              <w:rPr>
                <w:sz w:val="18"/>
                <w:szCs w:val="18"/>
              </w:rPr>
              <w:t>.К</w:t>
            </w:r>
            <w:proofErr w:type="gramEnd"/>
            <w:r w:rsidRPr="006059CC">
              <w:rPr>
                <w:sz w:val="18"/>
                <w:szCs w:val="18"/>
              </w:rPr>
              <w:t xml:space="preserve"> участку возможно подъехать с Щелковского шоссе. </w:t>
            </w:r>
            <w:proofErr w:type="gramStart"/>
            <w:r w:rsidRPr="006059CC">
              <w:rPr>
                <w:sz w:val="18"/>
                <w:szCs w:val="18"/>
              </w:rPr>
              <w:t>Возможна</w:t>
            </w:r>
            <w:proofErr w:type="gramEnd"/>
            <w:r w:rsidRPr="006059CC">
              <w:rPr>
                <w:sz w:val="18"/>
                <w:szCs w:val="18"/>
              </w:rPr>
              <w:t xml:space="preserve"> использование территории под эксплуатацию существующих промышленных объектов. Рельеф ровный. Подъездная дорога, территория огороженная, асфальтированная. Канализация, электричество, водопровод. </w:t>
            </w:r>
            <w:r w:rsidRPr="006059CC">
              <w:rPr>
                <w:sz w:val="18"/>
                <w:szCs w:val="18"/>
              </w:rPr>
              <w:br/>
              <w:t xml:space="preserve">Договор аренды действителен до 09 июля 2054 </w:t>
            </w:r>
            <w:proofErr w:type="spellStart"/>
            <w:r w:rsidRPr="006059CC">
              <w:rPr>
                <w:sz w:val="18"/>
                <w:szCs w:val="18"/>
              </w:rPr>
              <w:t>года</w:t>
            </w:r>
            <w:proofErr w:type="gramStart"/>
            <w:r w:rsidRPr="006059CC">
              <w:rPr>
                <w:sz w:val="18"/>
                <w:szCs w:val="18"/>
              </w:rPr>
              <w:t>.П</w:t>
            </w:r>
            <w:proofErr w:type="gramEnd"/>
            <w:r w:rsidRPr="006059CC">
              <w:rPr>
                <w:sz w:val="18"/>
                <w:szCs w:val="18"/>
              </w:rPr>
              <w:t>родается</w:t>
            </w:r>
            <w:proofErr w:type="spellEnd"/>
            <w:r w:rsidRPr="006059CC">
              <w:rPr>
                <w:sz w:val="18"/>
                <w:szCs w:val="18"/>
              </w:rPr>
              <w:t xml:space="preserve"> на основании Федерального закона от 26.10.2002 N 127-ФЗ </w:t>
            </w:r>
            <w:r w:rsidRPr="006059CC">
              <w:rPr>
                <w:sz w:val="18"/>
                <w:szCs w:val="18"/>
              </w:rPr>
              <w:br/>
              <w:t xml:space="preserve">"О несостоятельности (банкротстве)"(с </w:t>
            </w:r>
            <w:proofErr w:type="spellStart"/>
            <w:r w:rsidRPr="006059CC">
              <w:rPr>
                <w:sz w:val="18"/>
                <w:szCs w:val="18"/>
              </w:rPr>
              <w:t>изм</w:t>
            </w:r>
            <w:proofErr w:type="spellEnd"/>
            <w:r w:rsidRPr="006059CC">
              <w:rPr>
                <w:sz w:val="18"/>
                <w:szCs w:val="18"/>
              </w:rPr>
              <w:t xml:space="preserve">. и доп., ред. от 29.12.2014). </w:t>
            </w:r>
            <w:r w:rsidRPr="006059CC">
              <w:rPr>
                <w:sz w:val="18"/>
                <w:szCs w:val="18"/>
              </w:rPr>
              <w:br/>
              <w:t xml:space="preserve">Предложение актуально до 30 мая 2016 года. Агентам без клиентов не звонить. </w:t>
            </w:r>
            <w:r w:rsidRPr="006059CC">
              <w:rPr>
                <w:sz w:val="18"/>
                <w:szCs w:val="18"/>
              </w:rPr>
              <w:br/>
              <w:t>ВНИМАНИЕ!</w:t>
            </w:r>
            <w:r w:rsidRPr="006059CC">
              <w:rPr>
                <w:sz w:val="18"/>
                <w:szCs w:val="18"/>
              </w:rPr>
              <w:br/>
              <w:t xml:space="preserve">К сожалению </w:t>
            </w:r>
            <w:proofErr w:type="gramStart"/>
            <w:r w:rsidRPr="006059CC">
              <w:rPr>
                <w:sz w:val="18"/>
                <w:szCs w:val="18"/>
              </w:rPr>
              <w:t>сегодня</w:t>
            </w:r>
            <w:proofErr w:type="gramEnd"/>
            <w:r w:rsidRPr="006059CC">
              <w:rPr>
                <w:sz w:val="18"/>
                <w:szCs w:val="18"/>
              </w:rPr>
              <w:t xml:space="preserve"> ответить на телефон не могу, есть важные дела, нажмите на кнопку "НАПИСАТЬ СООБЩЕНИЕ", напишите ваш вопрос и контакты для связи, я обязательно вам перезвоню в течение дня.</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21 590 903</w:t>
            </w:r>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2 600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8 304</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3" w:history="1">
              <w:r w:rsidR="00E6380D" w:rsidRPr="006059CC">
                <w:rPr>
                  <w:rStyle w:val="af6"/>
                  <w:sz w:val="18"/>
                  <w:szCs w:val="18"/>
                </w:rPr>
                <w:t>https://www.avito.ru/moskva/zemelnye_uchastki/uchastok_26_sot._promnaznacheniya_768913278</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3</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Садовое кольцо в </w:t>
            </w:r>
            <w:proofErr w:type="gramStart"/>
            <w:r w:rsidRPr="006059CC">
              <w:rPr>
                <w:sz w:val="18"/>
                <w:szCs w:val="18"/>
              </w:rPr>
              <w:t>г</w:t>
            </w:r>
            <w:proofErr w:type="gramEnd"/>
            <w:r w:rsidRPr="006059CC">
              <w:rPr>
                <w:sz w:val="18"/>
                <w:szCs w:val="18"/>
              </w:rPr>
              <w:t>. Москве</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Продажа земельного участка под строительство многофункционального центра с гостиницей, апартаментами и офисами, </w:t>
            </w:r>
            <w:proofErr w:type="gramStart"/>
            <w:r w:rsidRPr="006059CC">
              <w:rPr>
                <w:sz w:val="18"/>
                <w:szCs w:val="18"/>
              </w:rPr>
              <w:t>расположен</w:t>
            </w:r>
            <w:proofErr w:type="gramEnd"/>
            <w:r w:rsidRPr="006059CC">
              <w:rPr>
                <w:sz w:val="18"/>
                <w:szCs w:val="18"/>
              </w:rPr>
              <w:t xml:space="preserve"> на Садовом кольце в г. Москве. Площадь участка 0,63 га аренда на 49 лет с 2005 года, на участке расположены пять строений, площадью 5141 кв</w:t>
            </w:r>
            <w:proofErr w:type="gramStart"/>
            <w:r w:rsidRPr="006059CC">
              <w:rPr>
                <w:sz w:val="18"/>
                <w:szCs w:val="18"/>
              </w:rPr>
              <w:t>.м</w:t>
            </w:r>
            <w:proofErr w:type="gramEnd"/>
            <w:r w:rsidRPr="006059CC">
              <w:rPr>
                <w:sz w:val="18"/>
                <w:szCs w:val="18"/>
              </w:rPr>
              <w:t xml:space="preserve"> ( собственность). Проектом предусматривается строительство "Офисного центра с гостиницей, апартаментами, рестораном и подземной стоянкой, около 30000 кв.м. Наземная площадь по ГПЗУ 18900 кв.м. Земельный участок имеет перспективу развития до площади 0,94 га, при условии выкупа у ОАО "РДЖ" одноэтажного не эксплуатируемого здания под снос. К комплексу подключены коммуникации: </w:t>
            </w:r>
            <w:proofErr w:type="spellStart"/>
            <w:r w:rsidRPr="006059CC">
              <w:rPr>
                <w:sz w:val="18"/>
                <w:szCs w:val="18"/>
              </w:rPr>
              <w:t>эл-во</w:t>
            </w:r>
            <w:proofErr w:type="spellEnd"/>
            <w:r w:rsidRPr="006059CC">
              <w:rPr>
                <w:sz w:val="18"/>
                <w:szCs w:val="18"/>
              </w:rPr>
              <w:t xml:space="preserve"> 320 кВт, вода, отопление, канализация. Имеется небольшая презентация. Елена</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998 000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5 141</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194 126</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4" w:history="1">
              <w:r w:rsidR="00E6380D" w:rsidRPr="006059CC">
                <w:rPr>
                  <w:rStyle w:val="af6"/>
                  <w:sz w:val="18"/>
                  <w:szCs w:val="18"/>
                </w:rPr>
                <w:t>http://www.domofond.ru/uchastokzemli-na-prodazhu-moskva-154524282</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4</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 внутри МКАД на великолепной развязке </w:t>
            </w:r>
            <w:proofErr w:type="spellStart"/>
            <w:r w:rsidRPr="006059CC">
              <w:rPr>
                <w:sz w:val="18"/>
                <w:szCs w:val="18"/>
              </w:rPr>
              <w:t>МКАД-Новорижское</w:t>
            </w:r>
            <w:proofErr w:type="spellEnd"/>
            <w:r w:rsidRPr="006059CC">
              <w:rPr>
                <w:sz w:val="18"/>
                <w:szCs w:val="18"/>
              </w:rPr>
              <w:t xml:space="preserve"> шоссе-Маршала Жукова </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Предлагаю Вашему вниманию коммерческий объект внутри МКАД на великолепной развязке </w:t>
            </w:r>
            <w:proofErr w:type="spellStart"/>
            <w:r w:rsidRPr="006059CC">
              <w:rPr>
                <w:sz w:val="18"/>
                <w:szCs w:val="18"/>
              </w:rPr>
              <w:t>МКАД-Новорижское</w:t>
            </w:r>
            <w:proofErr w:type="spellEnd"/>
            <w:r w:rsidRPr="006059CC">
              <w:rPr>
                <w:sz w:val="18"/>
                <w:szCs w:val="18"/>
              </w:rPr>
              <w:t xml:space="preserve"> шоссе-Маршала Жукова </w:t>
            </w:r>
            <w:r w:rsidRPr="006059CC">
              <w:rPr>
                <w:sz w:val="18"/>
                <w:szCs w:val="18"/>
              </w:rPr>
              <w:br/>
              <w:t xml:space="preserve">под размещение торгового центра или </w:t>
            </w:r>
            <w:proofErr w:type="spellStart"/>
            <w:r w:rsidRPr="006059CC">
              <w:rPr>
                <w:sz w:val="18"/>
                <w:szCs w:val="18"/>
              </w:rPr>
              <w:t>автоцентра</w:t>
            </w:r>
            <w:proofErr w:type="spellEnd"/>
            <w:r w:rsidRPr="006059CC">
              <w:rPr>
                <w:sz w:val="18"/>
                <w:szCs w:val="18"/>
              </w:rPr>
              <w:t>.</w:t>
            </w:r>
            <w:r w:rsidRPr="006059CC">
              <w:rPr>
                <w:sz w:val="18"/>
                <w:szCs w:val="18"/>
              </w:rPr>
              <w:br/>
              <w:t xml:space="preserve">На противоположной стороне </w:t>
            </w:r>
            <w:proofErr w:type="spellStart"/>
            <w:r w:rsidRPr="006059CC">
              <w:rPr>
                <w:sz w:val="18"/>
                <w:szCs w:val="18"/>
              </w:rPr>
              <w:t>Major</w:t>
            </w:r>
            <w:proofErr w:type="spellEnd"/>
            <w:r w:rsidRPr="006059CC">
              <w:rPr>
                <w:sz w:val="18"/>
                <w:szCs w:val="18"/>
              </w:rPr>
              <w:t xml:space="preserve"> </w:t>
            </w:r>
            <w:proofErr w:type="spellStart"/>
            <w:r w:rsidRPr="006059CC">
              <w:rPr>
                <w:sz w:val="18"/>
                <w:szCs w:val="18"/>
              </w:rPr>
              <w:t>auto</w:t>
            </w:r>
            <w:proofErr w:type="spellEnd"/>
            <w:r w:rsidRPr="006059CC">
              <w:rPr>
                <w:sz w:val="18"/>
                <w:szCs w:val="18"/>
              </w:rPr>
              <w:t xml:space="preserve">, </w:t>
            </w:r>
            <w:proofErr w:type="spellStart"/>
            <w:r w:rsidRPr="006059CC">
              <w:rPr>
                <w:sz w:val="18"/>
                <w:szCs w:val="18"/>
              </w:rPr>
              <w:t>Audi</w:t>
            </w:r>
            <w:proofErr w:type="spellEnd"/>
            <w:r w:rsidRPr="006059CC">
              <w:rPr>
                <w:sz w:val="18"/>
                <w:szCs w:val="18"/>
              </w:rPr>
              <w:t xml:space="preserve"> </w:t>
            </w:r>
            <w:proofErr w:type="spellStart"/>
            <w:r w:rsidRPr="006059CC">
              <w:rPr>
                <w:sz w:val="18"/>
                <w:szCs w:val="18"/>
              </w:rPr>
              <w:t>center</w:t>
            </w:r>
            <w:proofErr w:type="spellEnd"/>
            <w:r w:rsidRPr="006059CC">
              <w:rPr>
                <w:sz w:val="18"/>
                <w:szCs w:val="18"/>
              </w:rPr>
              <w:t xml:space="preserve">, </w:t>
            </w:r>
            <w:proofErr w:type="spellStart"/>
            <w:r w:rsidRPr="006059CC">
              <w:rPr>
                <w:sz w:val="18"/>
                <w:szCs w:val="18"/>
              </w:rPr>
              <w:t>Metro</w:t>
            </w:r>
            <w:proofErr w:type="spellEnd"/>
            <w:r w:rsidRPr="006059CC">
              <w:rPr>
                <w:sz w:val="18"/>
                <w:szCs w:val="18"/>
              </w:rPr>
              <w:t xml:space="preserve"> </w:t>
            </w:r>
            <w:r w:rsidRPr="006059CC">
              <w:rPr>
                <w:sz w:val="18"/>
                <w:szCs w:val="18"/>
              </w:rPr>
              <w:br/>
              <w:t>Цена продажи 2 200 000 $</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160 000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12 000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13 333</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5" w:history="1">
              <w:r w:rsidR="00E6380D" w:rsidRPr="006059CC">
                <w:rPr>
                  <w:rStyle w:val="af6"/>
                  <w:sz w:val="18"/>
                  <w:szCs w:val="18"/>
                </w:rPr>
                <w:t>http://www.domofond.ru/uchastokzemli-na-prodazhu-moskva-153498735</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5</w:t>
            </w:r>
          </w:p>
        </w:tc>
        <w:tc>
          <w:tcPr>
            <w:tcW w:w="452" w:type="pct"/>
          </w:tcPr>
          <w:p w:rsidR="00E6380D" w:rsidRPr="006059CC" w:rsidRDefault="00E6380D" w:rsidP="00E6380D">
            <w:pPr>
              <w:spacing w:before="100" w:beforeAutospacing="1"/>
              <w:ind w:left="-57" w:firstLine="0"/>
              <w:jc w:val="center"/>
              <w:cnfStyle w:val="000000000000"/>
              <w:rPr>
                <w:sz w:val="18"/>
                <w:szCs w:val="18"/>
              </w:rPr>
            </w:pPr>
            <w:proofErr w:type="gramStart"/>
            <w:r w:rsidRPr="006059CC">
              <w:rPr>
                <w:sz w:val="18"/>
                <w:szCs w:val="18"/>
              </w:rPr>
              <w:t>Тверской</w:t>
            </w:r>
            <w:proofErr w:type="gramEnd"/>
            <w:r w:rsidRPr="006059CC">
              <w:rPr>
                <w:sz w:val="18"/>
                <w:szCs w:val="18"/>
              </w:rPr>
              <w:t>, Москва</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Продается участок </w:t>
            </w:r>
            <w:proofErr w:type="spellStart"/>
            <w:r w:rsidRPr="006059CC">
              <w:rPr>
                <w:sz w:val="18"/>
                <w:szCs w:val="18"/>
              </w:rPr>
              <w:t>промназначения</w:t>
            </w:r>
            <w:proofErr w:type="spellEnd"/>
            <w:r w:rsidRPr="006059CC">
              <w:rPr>
                <w:sz w:val="18"/>
                <w:szCs w:val="18"/>
              </w:rPr>
              <w:t xml:space="preserve"> (под строительство гостиницы). 100 метров от знака </w:t>
            </w:r>
            <w:proofErr w:type="spellStart"/>
            <w:r w:rsidRPr="006059CC">
              <w:rPr>
                <w:sz w:val="18"/>
                <w:szCs w:val="18"/>
              </w:rPr>
              <w:t>Терскол</w:t>
            </w:r>
            <w:proofErr w:type="spellEnd"/>
            <w:r w:rsidRPr="006059CC">
              <w:rPr>
                <w:sz w:val="18"/>
                <w:szCs w:val="18"/>
              </w:rPr>
              <w:t xml:space="preserve"> в сторону Эльбруса </w:t>
            </w:r>
            <w:proofErr w:type="spellStart"/>
            <w:r w:rsidRPr="006059CC">
              <w:rPr>
                <w:sz w:val="18"/>
                <w:szCs w:val="18"/>
              </w:rPr>
              <w:t>канатки</w:t>
            </w:r>
            <w:proofErr w:type="spellEnd"/>
            <w:r w:rsidRPr="006059CC">
              <w:rPr>
                <w:sz w:val="18"/>
                <w:szCs w:val="18"/>
              </w:rPr>
              <w:t xml:space="preserve"> </w:t>
            </w:r>
            <w:proofErr w:type="spellStart"/>
            <w:r w:rsidRPr="006059CC">
              <w:rPr>
                <w:sz w:val="18"/>
                <w:szCs w:val="18"/>
              </w:rPr>
              <w:t>Азау</w:t>
            </w:r>
            <w:proofErr w:type="spellEnd"/>
            <w:r w:rsidRPr="006059CC">
              <w:rPr>
                <w:sz w:val="18"/>
                <w:szCs w:val="18"/>
              </w:rPr>
              <w:t>, фасадом на дорогу. Есть утвержденный и согласованный всеми инстанциями проект на гостиницу. Все коммуникации по меже участка.</w:t>
            </w:r>
            <w:r w:rsidRPr="006059CC">
              <w:rPr>
                <w:sz w:val="18"/>
                <w:szCs w:val="18"/>
              </w:rPr>
              <w:br/>
              <w:t>Рассмотрю вариант бартера на квартиру в г</w:t>
            </w:r>
            <w:proofErr w:type="gramStart"/>
            <w:r w:rsidRPr="006059CC">
              <w:rPr>
                <w:sz w:val="18"/>
                <w:szCs w:val="18"/>
              </w:rPr>
              <w:t>.М</w:t>
            </w:r>
            <w:proofErr w:type="gramEnd"/>
            <w:r w:rsidRPr="006059CC">
              <w:rPr>
                <w:sz w:val="18"/>
                <w:szCs w:val="18"/>
              </w:rPr>
              <w:t>осква. Также возможен обмен на коммерческую недвижимость</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9 000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700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12 857</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6" w:history="1">
              <w:r w:rsidR="00E6380D" w:rsidRPr="006059CC">
                <w:rPr>
                  <w:rStyle w:val="af6"/>
                  <w:sz w:val="18"/>
                  <w:szCs w:val="18"/>
                </w:rPr>
                <w:t>http://www.domofond.ru/uchastokzemli-na-prodazhu-moskva-156304155</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6</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 г Москва, </w:t>
            </w:r>
            <w:proofErr w:type="spellStart"/>
            <w:proofErr w:type="gramStart"/>
            <w:r w:rsidRPr="006059CC">
              <w:rPr>
                <w:sz w:val="18"/>
                <w:szCs w:val="18"/>
              </w:rPr>
              <w:t>ул</w:t>
            </w:r>
            <w:proofErr w:type="spellEnd"/>
            <w:proofErr w:type="gramEnd"/>
            <w:r w:rsidRPr="006059CC">
              <w:rPr>
                <w:sz w:val="18"/>
                <w:szCs w:val="18"/>
              </w:rPr>
              <w:t xml:space="preserve"> </w:t>
            </w:r>
            <w:proofErr w:type="spellStart"/>
            <w:r w:rsidRPr="006059CC">
              <w:rPr>
                <w:sz w:val="18"/>
                <w:szCs w:val="18"/>
              </w:rPr>
              <w:t>Олонецкая</w:t>
            </w:r>
            <w:proofErr w:type="spellEnd"/>
            <w:r w:rsidRPr="006059CC">
              <w:rPr>
                <w:sz w:val="18"/>
                <w:szCs w:val="18"/>
              </w:rPr>
              <w:t xml:space="preserve">, </w:t>
            </w:r>
            <w:proofErr w:type="spellStart"/>
            <w:r w:rsidRPr="006059CC">
              <w:rPr>
                <w:sz w:val="18"/>
                <w:szCs w:val="18"/>
              </w:rPr>
              <w:t>вл</w:t>
            </w:r>
            <w:proofErr w:type="spellEnd"/>
            <w:r w:rsidRPr="006059CC">
              <w:rPr>
                <w:sz w:val="18"/>
                <w:szCs w:val="18"/>
              </w:rPr>
              <w:t xml:space="preserve"> 19</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Участок под застройку </w:t>
            </w:r>
            <w:proofErr w:type="spellStart"/>
            <w:r w:rsidRPr="006059CC">
              <w:rPr>
                <w:sz w:val="18"/>
                <w:szCs w:val="18"/>
              </w:rPr>
              <w:t>торгов</w:t>
            </w:r>
            <w:proofErr w:type="gramStart"/>
            <w:r w:rsidRPr="006059CC">
              <w:rPr>
                <w:sz w:val="18"/>
                <w:szCs w:val="18"/>
              </w:rPr>
              <w:t>о</w:t>
            </w:r>
            <w:proofErr w:type="spellEnd"/>
            <w:r w:rsidRPr="006059CC">
              <w:rPr>
                <w:sz w:val="18"/>
                <w:szCs w:val="18"/>
              </w:rPr>
              <w:t>-</w:t>
            </w:r>
            <w:proofErr w:type="gramEnd"/>
            <w:r w:rsidRPr="006059CC">
              <w:rPr>
                <w:sz w:val="18"/>
                <w:szCs w:val="18"/>
              </w:rPr>
              <w:t xml:space="preserve"> развлекательного комплекса , офисного здания . гостиницы . ГПЗУ на руках.</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70 000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660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106 061</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7" w:history="1">
              <w:r w:rsidR="00E6380D" w:rsidRPr="006059CC">
                <w:rPr>
                  <w:rStyle w:val="af6"/>
                  <w:sz w:val="18"/>
                  <w:szCs w:val="18"/>
                </w:rPr>
                <w:t>http://www.domofond.ru/uchastokzemli-na-prodazhu-moskva-137856542</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7</w:t>
            </w:r>
          </w:p>
        </w:tc>
        <w:tc>
          <w:tcPr>
            <w:tcW w:w="452" w:type="pct"/>
          </w:tcPr>
          <w:p w:rsidR="00E6380D" w:rsidRPr="006059CC" w:rsidRDefault="00E6380D" w:rsidP="00E6380D">
            <w:pPr>
              <w:spacing w:before="100" w:beforeAutospacing="1"/>
              <w:ind w:left="-57" w:firstLine="0"/>
              <w:jc w:val="center"/>
              <w:cnfStyle w:val="000000000000"/>
              <w:rPr>
                <w:sz w:val="18"/>
                <w:szCs w:val="18"/>
              </w:rPr>
            </w:pPr>
            <w:proofErr w:type="spellStart"/>
            <w:r w:rsidRPr="006059CC">
              <w:rPr>
                <w:sz w:val="18"/>
                <w:szCs w:val="18"/>
              </w:rPr>
              <w:t>Хорошёво-Мнёвники</w:t>
            </w:r>
            <w:proofErr w:type="spellEnd"/>
            <w:r w:rsidRPr="006059CC">
              <w:rPr>
                <w:sz w:val="18"/>
                <w:szCs w:val="18"/>
              </w:rPr>
              <w:t>, Москва</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город Москва Участок в собственности 1.26 Га на улице </w:t>
            </w:r>
            <w:proofErr w:type="spellStart"/>
            <w:r w:rsidRPr="006059CC">
              <w:rPr>
                <w:sz w:val="18"/>
                <w:szCs w:val="18"/>
              </w:rPr>
              <w:t>Берзарина</w:t>
            </w:r>
            <w:proofErr w:type="spellEnd"/>
            <w:r w:rsidRPr="006059CC">
              <w:rPr>
                <w:sz w:val="18"/>
                <w:szCs w:val="18"/>
              </w:rPr>
              <w:t>. Категории земел</w:t>
            </w:r>
            <w:proofErr w:type="gramStart"/>
            <w:r w:rsidRPr="006059CC">
              <w:rPr>
                <w:sz w:val="18"/>
                <w:szCs w:val="18"/>
              </w:rPr>
              <w:t>ь-</w:t>
            </w:r>
            <w:proofErr w:type="gramEnd"/>
            <w:r w:rsidRPr="006059CC">
              <w:rPr>
                <w:sz w:val="18"/>
                <w:szCs w:val="18"/>
              </w:rPr>
              <w:t xml:space="preserve"> Земли населенных пунктов. Разрешенное </w:t>
            </w:r>
            <w:proofErr w:type="spellStart"/>
            <w:r w:rsidRPr="006059CC">
              <w:rPr>
                <w:sz w:val="18"/>
                <w:szCs w:val="18"/>
              </w:rPr>
              <w:t>использование-земельные</w:t>
            </w:r>
            <w:proofErr w:type="spellEnd"/>
            <w:r w:rsidRPr="006059CC">
              <w:rPr>
                <w:sz w:val="18"/>
                <w:szCs w:val="18"/>
              </w:rPr>
              <w:t xml:space="preserve"> участки, предназначенные для размещения производственных зданий, строений, сооружений материально-технического снабжения(1.2.9.) общая площадь 12 605 кв.м. Получено ГПЗУ на строительство ТРЦ площадью 22 000 м.кв.</w:t>
            </w:r>
            <w:proofErr w:type="gramStart"/>
            <w:r w:rsidRPr="006059CC">
              <w:rPr>
                <w:sz w:val="18"/>
                <w:szCs w:val="18"/>
              </w:rPr>
              <w:t xml:space="preserve"> ,</w:t>
            </w:r>
            <w:proofErr w:type="gramEnd"/>
            <w:r w:rsidRPr="006059CC">
              <w:rPr>
                <w:sz w:val="18"/>
                <w:szCs w:val="18"/>
              </w:rPr>
              <w:t xml:space="preserve"> востребованный северо-западный округ Москвы, вокруг - сложившая жилая застройка и активное новое строительство жилых домов, заезд с улицы </w:t>
            </w:r>
            <w:proofErr w:type="spellStart"/>
            <w:r w:rsidRPr="006059CC">
              <w:rPr>
                <w:sz w:val="18"/>
                <w:szCs w:val="18"/>
              </w:rPr>
              <w:t>Берзарина</w:t>
            </w:r>
            <w:proofErr w:type="spellEnd"/>
            <w:r w:rsidRPr="006059CC">
              <w:rPr>
                <w:sz w:val="18"/>
                <w:szCs w:val="18"/>
              </w:rPr>
              <w:t xml:space="preserve"> первая линия. В настоящий момент на участке расположены здания-5493 кв</w:t>
            </w:r>
            <w:proofErr w:type="gramStart"/>
            <w:r w:rsidRPr="006059CC">
              <w:rPr>
                <w:sz w:val="18"/>
                <w:szCs w:val="18"/>
              </w:rPr>
              <w:t>.м</w:t>
            </w:r>
            <w:proofErr w:type="gramEnd"/>
            <w:r w:rsidRPr="006059CC">
              <w:rPr>
                <w:sz w:val="18"/>
                <w:szCs w:val="18"/>
              </w:rPr>
              <w:t>(назначение нежилое), 73,4 кв.м, 37,7 кв.м, здание гаража 247,4 кв.м, здание 28,1 кв.м, здание 234,1 кв.м. На участок и все строения получены свидетельства о праве собственности. торг на месте с собственником.</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1 474 000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12 605</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116 938</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8" w:history="1">
              <w:r w:rsidR="00E6380D" w:rsidRPr="006059CC">
                <w:rPr>
                  <w:rStyle w:val="af6"/>
                  <w:sz w:val="18"/>
                  <w:szCs w:val="18"/>
                </w:rPr>
                <w:t>http://www.domofond.ru/uchastokzemli-na-prodazhu-moskva-137843436</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8</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 г. Москва, Тарный проезд, вл. 2</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Площадь: 36 650.00 кв. м (3,6 Га) Кадастровый номер: 77:05:0005006:4341 Категории: Земли поселений</w:t>
            </w:r>
            <w:r w:rsidRPr="006059CC">
              <w:rPr>
                <w:sz w:val="18"/>
                <w:szCs w:val="18"/>
              </w:rPr>
              <w:br/>
              <w:t xml:space="preserve">Разрешенное применение: Для размещения промышленных объектов Ближайшие станции метро: </w:t>
            </w:r>
            <w:proofErr w:type="spellStart"/>
            <w:r w:rsidRPr="006059CC">
              <w:rPr>
                <w:sz w:val="18"/>
                <w:szCs w:val="18"/>
              </w:rPr>
              <w:t>Чертановская</w:t>
            </w:r>
            <w:proofErr w:type="spellEnd"/>
            <w:r w:rsidRPr="006059CC">
              <w:rPr>
                <w:sz w:val="18"/>
                <w:szCs w:val="18"/>
              </w:rPr>
              <w:t xml:space="preserve">, Кантемировская Платформа </w:t>
            </w:r>
            <w:proofErr w:type="spellStart"/>
            <w:r w:rsidRPr="006059CC">
              <w:rPr>
                <w:sz w:val="18"/>
                <w:szCs w:val="18"/>
              </w:rPr>
              <w:t>Чертаново</w:t>
            </w:r>
            <w:proofErr w:type="spellEnd"/>
            <w:r w:rsidRPr="006059CC">
              <w:rPr>
                <w:sz w:val="18"/>
                <w:szCs w:val="18"/>
              </w:rPr>
              <w:t xml:space="preserve"> (Павелецкое направление) Предложение от собственника. Без комиссии.</w:t>
            </w:r>
          </w:p>
        </w:tc>
        <w:tc>
          <w:tcPr>
            <w:tcW w:w="661" w:type="pct"/>
          </w:tcPr>
          <w:p w:rsidR="00E6380D" w:rsidRPr="006059CC" w:rsidRDefault="00E6380D" w:rsidP="00E6380D">
            <w:pPr>
              <w:spacing w:before="100" w:beforeAutospacing="1"/>
              <w:ind w:left="-57" w:firstLine="0"/>
              <w:cnfStyle w:val="000000000000"/>
              <w:rPr>
                <w:sz w:val="18"/>
                <w:szCs w:val="18"/>
              </w:rPr>
            </w:pPr>
            <w:r w:rsidRPr="006059CC">
              <w:rPr>
                <w:sz w:val="18"/>
                <w:szCs w:val="18"/>
              </w:rPr>
              <w:t xml:space="preserve">350 000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36 650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9 550</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89" w:history="1">
              <w:r w:rsidR="00E6380D" w:rsidRPr="006059CC">
                <w:rPr>
                  <w:rStyle w:val="af6"/>
                  <w:sz w:val="18"/>
                  <w:szCs w:val="18"/>
                </w:rPr>
                <w:t>http://www.domofond.ru/uchastokzemli-na-prodazhu-moskva-144293864</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9</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г Москва, 1-й </w:t>
            </w:r>
            <w:proofErr w:type="spellStart"/>
            <w:r w:rsidRPr="006059CC">
              <w:rPr>
                <w:sz w:val="18"/>
                <w:szCs w:val="18"/>
              </w:rPr>
              <w:t>Котляковский</w:t>
            </w:r>
            <w:proofErr w:type="spellEnd"/>
            <w:r w:rsidRPr="006059CC">
              <w:rPr>
                <w:sz w:val="18"/>
                <w:szCs w:val="18"/>
              </w:rPr>
              <w:t xml:space="preserve"> переулок, </w:t>
            </w:r>
            <w:proofErr w:type="spellStart"/>
            <w:proofErr w:type="gramStart"/>
            <w:r w:rsidRPr="006059CC">
              <w:rPr>
                <w:sz w:val="18"/>
                <w:szCs w:val="18"/>
              </w:rPr>
              <w:t>вл</w:t>
            </w:r>
            <w:proofErr w:type="spellEnd"/>
            <w:proofErr w:type="gramEnd"/>
            <w:r w:rsidRPr="006059CC">
              <w:rPr>
                <w:sz w:val="18"/>
                <w:szCs w:val="18"/>
              </w:rPr>
              <w:t xml:space="preserve"> 3</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Продам участок 12 008 кв</w:t>
            </w:r>
            <w:proofErr w:type="gramStart"/>
            <w:r w:rsidRPr="006059CC">
              <w:rPr>
                <w:sz w:val="18"/>
                <w:szCs w:val="18"/>
              </w:rPr>
              <w:t>.м</w:t>
            </w:r>
            <w:proofErr w:type="gramEnd"/>
            <w:r w:rsidRPr="006059CC">
              <w:rPr>
                <w:sz w:val="18"/>
                <w:szCs w:val="18"/>
              </w:rPr>
              <w:t xml:space="preserve"> в Москве по адресу: 1-й </w:t>
            </w:r>
            <w:proofErr w:type="spellStart"/>
            <w:r w:rsidRPr="006059CC">
              <w:rPr>
                <w:sz w:val="18"/>
                <w:szCs w:val="18"/>
              </w:rPr>
              <w:t>Котляковский</w:t>
            </w:r>
            <w:proofErr w:type="spellEnd"/>
            <w:r w:rsidRPr="006059CC">
              <w:rPr>
                <w:sz w:val="18"/>
                <w:szCs w:val="18"/>
              </w:rPr>
              <w:t xml:space="preserve"> пер., вл.3, Кадастровый номер участка: 77:05:005004:1, статус - ранее учтенный. Кадастровая стоимость – 370 113 698,08 руб., Условия продажи – продажа долей. Цена продажи с ГПЗУ – 80 000 </w:t>
            </w:r>
            <w:proofErr w:type="spellStart"/>
            <w:r w:rsidRPr="006059CC">
              <w:rPr>
                <w:sz w:val="18"/>
                <w:szCs w:val="18"/>
              </w:rPr>
              <w:t>000</w:t>
            </w:r>
            <w:proofErr w:type="spellEnd"/>
            <w:r w:rsidRPr="006059CC">
              <w:rPr>
                <w:sz w:val="18"/>
                <w:szCs w:val="18"/>
              </w:rPr>
              <w:t xml:space="preserve"> руб.</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50 000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12 008</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4 164</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0" w:history="1">
              <w:r w:rsidR="00E6380D" w:rsidRPr="006059CC">
                <w:rPr>
                  <w:rStyle w:val="af6"/>
                  <w:sz w:val="18"/>
                  <w:szCs w:val="18"/>
                </w:rPr>
                <w:t>http://www.domofond.ru/uchastokzemli-na-prodazhu-moskva-146741917</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10</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1-й </w:t>
            </w:r>
            <w:proofErr w:type="spellStart"/>
            <w:r w:rsidRPr="006059CC">
              <w:rPr>
                <w:sz w:val="18"/>
                <w:szCs w:val="18"/>
              </w:rPr>
              <w:t>Нагатинский</w:t>
            </w:r>
            <w:proofErr w:type="spellEnd"/>
            <w:r w:rsidRPr="006059CC">
              <w:rPr>
                <w:sz w:val="18"/>
                <w:szCs w:val="18"/>
              </w:rPr>
              <w:t xml:space="preserve"> проезд, вл. 1</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Продажа прав аренды земельного участка ЮАО по цене ниже рыночной</w:t>
            </w:r>
            <w:proofErr w:type="gramStart"/>
            <w:r w:rsidRPr="006059CC">
              <w:rPr>
                <w:sz w:val="18"/>
                <w:szCs w:val="18"/>
              </w:rPr>
              <w:t>.</w:t>
            </w:r>
            <w:proofErr w:type="gramEnd"/>
            <w:r w:rsidRPr="006059CC">
              <w:rPr>
                <w:sz w:val="18"/>
                <w:szCs w:val="18"/>
              </w:rPr>
              <w:t xml:space="preserve"> </w:t>
            </w:r>
            <w:proofErr w:type="gramStart"/>
            <w:r w:rsidRPr="006059CC">
              <w:rPr>
                <w:sz w:val="18"/>
                <w:szCs w:val="18"/>
              </w:rPr>
              <w:t>м</w:t>
            </w:r>
            <w:proofErr w:type="gramEnd"/>
            <w:r w:rsidRPr="006059CC">
              <w:rPr>
                <w:sz w:val="18"/>
                <w:szCs w:val="18"/>
              </w:rPr>
              <w:t xml:space="preserve">. </w:t>
            </w:r>
            <w:proofErr w:type="spellStart"/>
            <w:r w:rsidRPr="006059CC">
              <w:rPr>
                <w:sz w:val="18"/>
                <w:szCs w:val="18"/>
              </w:rPr>
              <w:t>Нагатинская</w:t>
            </w:r>
            <w:proofErr w:type="spellEnd"/>
            <w:r w:rsidRPr="006059CC">
              <w:rPr>
                <w:sz w:val="18"/>
                <w:szCs w:val="18"/>
              </w:rPr>
              <w:t xml:space="preserve">. Адрес-1-й </w:t>
            </w:r>
            <w:proofErr w:type="spellStart"/>
            <w:r w:rsidRPr="006059CC">
              <w:rPr>
                <w:sz w:val="18"/>
                <w:szCs w:val="18"/>
              </w:rPr>
              <w:t>Нагатинский</w:t>
            </w:r>
            <w:proofErr w:type="spellEnd"/>
            <w:r w:rsidRPr="006059CC">
              <w:rPr>
                <w:sz w:val="18"/>
                <w:szCs w:val="18"/>
              </w:rPr>
              <w:t xml:space="preserve"> проезд, вл. 1. Площадь 3146 кв. м. К участку прилегает набережная </w:t>
            </w:r>
            <w:proofErr w:type="spellStart"/>
            <w:proofErr w:type="gramStart"/>
            <w:r w:rsidRPr="006059CC">
              <w:rPr>
                <w:sz w:val="18"/>
                <w:szCs w:val="18"/>
              </w:rPr>
              <w:t>Москва-реки</w:t>
            </w:r>
            <w:proofErr w:type="spellEnd"/>
            <w:proofErr w:type="gramEnd"/>
            <w:r w:rsidRPr="006059CC">
              <w:rPr>
                <w:sz w:val="18"/>
                <w:szCs w:val="18"/>
              </w:rPr>
              <w:t xml:space="preserve">, выход на Варшавское шоссе. </w:t>
            </w:r>
            <w:proofErr w:type="gramStart"/>
            <w:r w:rsidRPr="006059CC">
              <w:rPr>
                <w:sz w:val="18"/>
                <w:szCs w:val="18"/>
              </w:rPr>
              <w:t>Возможна</w:t>
            </w:r>
            <w:proofErr w:type="gramEnd"/>
            <w:r w:rsidRPr="006059CC">
              <w:rPr>
                <w:sz w:val="18"/>
                <w:szCs w:val="18"/>
              </w:rPr>
              <w:t xml:space="preserve"> использование территории под эксплуатацию существующих промышленных объектов. Рельеф ровный. Подъездная дорога, территория огороженная, асфальтированная. Канализация, электричество, </w:t>
            </w:r>
            <w:proofErr w:type="spellStart"/>
            <w:r w:rsidRPr="006059CC">
              <w:rPr>
                <w:sz w:val="18"/>
                <w:szCs w:val="18"/>
              </w:rPr>
              <w:t>водопровод</w:t>
            </w:r>
            <w:proofErr w:type="gramStart"/>
            <w:r w:rsidRPr="006059CC">
              <w:rPr>
                <w:sz w:val="18"/>
                <w:szCs w:val="18"/>
              </w:rPr>
              <w:t>.Д</w:t>
            </w:r>
            <w:proofErr w:type="gramEnd"/>
            <w:r w:rsidRPr="006059CC">
              <w:rPr>
                <w:sz w:val="18"/>
                <w:szCs w:val="18"/>
              </w:rPr>
              <w:t>оговор</w:t>
            </w:r>
            <w:proofErr w:type="spellEnd"/>
            <w:r w:rsidRPr="006059CC">
              <w:rPr>
                <w:sz w:val="18"/>
                <w:szCs w:val="18"/>
              </w:rPr>
              <w:t xml:space="preserve"> аренды действителен до 30 апреля 2046 </w:t>
            </w:r>
            <w:proofErr w:type="spellStart"/>
            <w:r w:rsidRPr="006059CC">
              <w:rPr>
                <w:sz w:val="18"/>
                <w:szCs w:val="18"/>
              </w:rPr>
              <w:t>года.Продается</w:t>
            </w:r>
            <w:proofErr w:type="spellEnd"/>
            <w:r w:rsidRPr="006059CC">
              <w:rPr>
                <w:sz w:val="18"/>
                <w:szCs w:val="18"/>
              </w:rPr>
              <w:t xml:space="preserve"> на основании Федерального закона от 26.10.2002 N 127-ФЗ "О несостоятельности (банкротстве)"(с </w:t>
            </w:r>
            <w:proofErr w:type="spellStart"/>
            <w:r w:rsidRPr="006059CC">
              <w:rPr>
                <w:sz w:val="18"/>
                <w:szCs w:val="18"/>
              </w:rPr>
              <w:t>изм</w:t>
            </w:r>
            <w:proofErr w:type="spellEnd"/>
            <w:r w:rsidRPr="006059CC">
              <w:rPr>
                <w:sz w:val="18"/>
                <w:szCs w:val="18"/>
              </w:rPr>
              <w:t>. и доп., ред. от 29.12.2014).Предложение актуально до 30 мая 2016 года</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37 862 718</w:t>
            </w:r>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3 146</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12 035</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1" w:history="1">
              <w:r w:rsidR="00E6380D" w:rsidRPr="006059CC">
                <w:rPr>
                  <w:rStyle w:val="af6"/>
                  <w:sz w:val="18"/>
                  <w:szCs w:val="18"/>
                </w:rPr>
                <w:t>https://www.avito.ru/moskva/zemelnye_uchastki/uchastok_31.5_sot._promnaznacheniya_768340669</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11</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Москва, </w:t>
            </w:r>
            <w:proofErr w:type="spellStart"/>
            <w:r w:rsidRPr="006059CC">
              <w:rPr>
                <w:sz w:val="18"/>
                <w:szCs w:val="18"/>
              </w:rPr>
              <w:t>Нагатинская</w:t>
            </w:r>
            <w:proofErr w:type="spellEnd"/>
            <w:r w:rsidRPr="006059CC">
              <w:rPr>
                <w:sz w:val="18"/>
                <w:szCs w:val="18"/>
              </w:rPr>
              <w:t xml:space="preserve"> набережная, вл. 4а.</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Продается право аренды земельного участка по адресу Москва, </w:t>
            </w:r>
            <w:proofErr w:type="spellStart"/>
            <w:r w:rsidRPr="006059CC">
              <w:rPr>
                <w:sz w:val="18"/>
                <w:szCs w:val="18"/>
              </w:rPr>
              <w:t>Нагатинская</w:t>
            </w:r>
            <w:proofErr w:type="spellEnd"/>
            <w:r w:rsidRPr="006059CC">
              <w:rPr>
                <w:sz w:val="18"/>
                <w:szCs w:val="18"/>
              </w:rPr>
              <w:t xml:space="preserve"> набережная, вл. 4а. Земельный участок имеет огороженную территорию, на въезде стоят ворота, асфальтовое покрытие, канализация, электричество, водопровод. Раньше находилась площадка для хранения спецтехники. Вся площадь имеет асфальтовое покрытие. Разрешенное использование: под эксплуатацию существующих промышленных объектов. Предложение имеет срочность, так как реализуется в рамках ФЗ-127 "О несостоятельност</w:t>
            </w:r>
            <w:proofErr w:type="gramStart"/>
            <w:r w:rsidRPr="006059CC">
              <w:rPr>
                <w:sz w:val="18"/>
                <w:szCs w:val="18"/>
              </w:rPr>
              <w:t>и(</w:t>
            </w:r>
            <w:proofErr w:type="gramEnd"/>
            <w:r w:rsidRPr="006059CC">
              <w:rPr>
                <w:sz w:val="18"/>
                <w:szCs w:val="18"/>
              </w:rPr>
              <w:t xml:space="preserve">банкротстве)". Все вопросы по телефону. </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23 990 000</w:t>
            </w:r>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2 870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8 359</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2" w:history="1">
              <w:r w:rsidR="00E6380D" w:rsidRPr="006059CC">
                <w:rPr>
                  <w:rStyle w:val="af6"/>
                  <w:sz w:val="18"/>
                  <w:szCs w:val="18"/>
                </w:rPr>
                <w:t>https://www.avito.ru/moskva/zemelnye_uchastki/uchastok_28.7_sot._promnaznacheniya_764302536</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12</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Москва, метро Беляево.</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Продам участок 9.5 сот., земли </w:t>
            </w:r>
            <w:proofErr w:type="spellStart"/>
            <w:r w:rsidRPr="006059CC">
              <w:rPr>
                <w:sz w:val="18"/>
                <w:szCs w:val="18"/>
              </w:rPr>
              <w:t>промназначения</w:t>
            </w:r>
            <w:proofErr w:type="spellEnd"/>
            <w:r w:rsidRPr="006059CC">
              <w:rPr>
                <w:sz w:val="18"/>
                <w:szCs w:val="18"/>
              </w:rPr>
              <w:t>, в черте города</w:t>
            </w:r>
            <w:proofErr w:type="gramStart"/>
            <w:r w:rsidRPr="006059CC">
              <w:rPr>
                <w:sz w:val="18"/>
                <w:szCs w:val="18"/>
              </w:rPr>
              <w:br/>
              <w:t>П</w:t>
            </w:r>
            <w:proofErr w:type="gramEnd"/>
            <w:r w:rsidRPr="006059CC">
              <w:rPr>
                <w:sz w:val="18"/>
                <w:szCs w:val="18"/>
              </w:rPr>
              <w:t xml:space="preserve">родается </w:t>
            </w:r>
            <w:proofErr w:type="spellStart"/>
            <w:r w:rsidRPr="006059CC">
              <w:rPr>
                <w:sz w:val="18"/>
                <w:szCs w:val="18"/>
              </w:rPr>
              <w:t>уч-к</w:t>
            </w:r>
            <w:proofErr w:type="spellEnd"/>
            <w:r w:rsidRPr="006059CC">
              <w:rPr>
                <w:sz w:val="18"/>
                <w:szCs w:val="18"/>
              </w:rPr>
              <w:t xml:space="preserve"> под </w:t>
            </w:r>
            <w:proofErr w:type="spellStart"/>
            <w:r w:rsidRPr="006059CC">
              <w:rPr>
                <w:sz w:val="18"/>
                <w:szCs w:val="18"/>
              </w:rPr>
              <w:t>офисно-деловой</w:t>
            </w:r>
            <w:proofErr w:type="spellEnd"/>
            <w:r w:rsidRPr="006059CC">
              <w:rPr>
                <w:sz w:val="18"/>
                <w:szCs w:val="18"/>
              </w:rPr>
              <w:t xml:space="preserve"> центр, 9.5 сот. С водяным узлом, ВРУ 53кВт пик 132, с фундаментом (монолитный ЖБ, 625 м</w:t>
            </w:r>
            <w:proofErr w:type="gramStart"/>
            <w:r w:rsidRPr="006059CC">
              <w:rPr>
                <w:sz w:val="18"/>
                <w:szCs w:val="18"/>
              </w:rPr>
              <w:t>2</w:t>
            </w:r>
            <w:proofErr w:type="gramEnd"/>
            <w:r w:rsidRPr="006059CC">
              <w:rPr>
                <w:sz w:val="18"/>
                <w:szCs w:val="18"/>
              </w:rPr>
              <w:t xml:space="preserve">). Эскизный проект. 7 мин пешком от метро Беляево. Удобный подъезд. </w:t>
            </w:r>
            <w:proofErr w:type="spellStart"/>
            <w:r w:rsidRPr="006059CC">
              <w:rPr>
                <w:sz w:val="18"/>
                <w:szCs w:val="18"/>
              </w:rPr>
              <w:t>Хоз</w:t>
            </w:r>
            <w:proofErr w:type="spellEnd"/>
            <w:r w:rsidRPr="006059CC">
              <w:rPr>
                <w:sz w:val="18"/>
                <w:szCs w:val="18"/>
              </w:rPr>
              <w:t xml:space="preserve"> блок. Заключение на фундамент от фирмы «</w:t>
            </w:r>
            <w:proofErr w:type="spellStart"/>
            <w:r w:rsidRPr="006059CC">
              <w:rPr>
                <w:sz w:val="18"/>
                <w:szCs w:val="18"/>
              </w:rPr>
              <w:t>Геолоджикс</w:t>
            </w:r>
            <w:proofErr w:type="spellEnd"/>
            <w:r w:rsidRPr="006059CC">
              <w:rPr>
                <w:sz w:val="18"/>
                <w:szCs w:val="18"/>
              </w:rPr>
              <w:t>». Договор аренды 40 лет. Собственник.</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69 000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950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72 632</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3" w:history="1">
              <w:r w:rsidR="00E6380D" w:rsidRPr="006059CC">
                <w:rPr>
                  <w:rStyle w:val="af6"/>
                  <w:sz w:val="18"/>
                  <w:szCs w:val="18"/>
                </w:rPr>
                <w:t>https://www.avito.ru/moskva/zemelnye_uchastki/uchastok_9.5_sot._promnaznacheniya_589656949</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13</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br/>
            </w:r>
            <w:proofErr w:type="spellStart"/>
            <w:r w:rsidRPr="006059CC">
              <w:rPr>
                <w:sz w:val="18"/>
                <w:szCs w:val="18"/>
              </w:rPr>
              <w:t>Олонецкая</w:t>
            </w:r>
            <w:proofErr w:type="spellEnd"/>
            <w:r w:rsidRPr="006059CC">
              <w:rPr>
                <w:sz w:val="18"/>
                <w:szCs w:val="18"/>
              </w:rPr>
              <w:t xml:space="preserve"> </w:t>
            </w:r>
            <w:proofErr w:type="spellStart"/>
            <w:proofErr w:type="gramStart"/>
            <w:r w:rsidRPr="006059CC">
              <w:rPr>
                <w:sz w:val="18"/>
                <w:szCs w:val="18"/>
              </w:rPr>
              <w:t>ул</w:t>
            </w:r>
            <w:proofErr w:type="spellEnd"/>
            <w:proofErr w:type="gramEnd"/>
            <w:r w:rsidRPr="006059CC">
              <w:rPr>
                <w:sz w:val="18"/>
                <w:szCs w:val="18"/>
              </w:rPr>
              <w:t>, 19</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br/>
              <w:t xml:space="preserve">Продам участок 6.6 сот., земли </w:t>
            </w:r>
            <w:proofErr w:type="spellStart"/>
            <w:r w:rsidRPr="006059CC">
              <w:rPr>
                <w:sz w:val="18"/>
                <w:szCs w:val="18"/>
              </w:rPr>
              <w:t>промназначения</w:t>
            </w:r>
            <w:proofErr w:type="spellEnd"/>
            <w:r w:rsidRPr="006059CC">
              <w:rPr>
                <w:sz w:val="18"/>
                <w:szCs w:val="18"/>
              </w:rPr>
              <w:t xml:space="preserve">, в черте города Участок под застройку </w:t>
            </w:r>
            <w:proofErr w:type="spellStart"/>
            <w:r w:rsidRPr="006059CC">
              <w:rPr>
                <w:sz w:val="18"/>
                <w:szCs w:val="18"/>
              </w:rPr>
              <w:t>торгов</w:t>
            </w:r>
            <w:proofErr w:type="gramStart"/>
            <w:r w:rsidRPr="006059CC">
              <w:rPr>
                <w:sz w:val="18"/>
                <w:szCs w:val="18"/>
              </w:rPr>
              <w:t>о</w:t>
            </w:r>
            <w:proofErr w:type="spellEnd"/>
            <w:r w:rsidRPr="006059CC">
              <w:rPr>
                <w:sz w:val="18"/>
                <w:szCs w:val="18"/>
              </w:rPr>
              <w:t>-</w:t>
            </w:r>
            <w:proofErr w:type="gramEnd"/>
            <w:r w:rsidRPr="006059CC">
              <w:rPr>
                <w:sz w:val="18"/>
                <w:szCs w:val="18"/>
              </w:rPr>
              <w:t xml:space="preserve"> развлекательного комплекса , офисного здания . гостиницы . ГПЗУ на руках</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70 000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660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106 061</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4" w:history="1">
              <w:r w:rsidR="00E6380D" w:rsidRPr="006059CC">
                <w:rPr>
                  <w:rStyle w:val="af6"/>
                  <w:sz w:val="18"/>
                  <w:szCs w:val="18"/>
                </w:rPr>
                <w:t>https://www.avito.ru/moskva/zemelnye_uchastki/uchastok_6.6_sot._promnaznacheniya_682083449</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14</w:t>
            </w:r>
          </w:p>
        </w:tc>
        <w:tc>
          <w:tcPr>
            <w:tcW w:w="452" w:type="pct"/>
          </w:tcPr>
          <w:p w:rsidR="00E6380D" w:rsidRPr="006059CC" w:rsidRDefault="00E6380D" w:rsidP="00E6380D">
            <w:pPr>
              <w:spacing w:before="100" w:beforeAutospacing="1"/>
              <w:ind w:left="-57" w:firstLine="0"/>
              <w:jc w:val="center"/>
              <w:cnfStyle w:val="000000000000"/>
              <w:rPr>
                <w:sz w:val="18"/>
                <w:szCs w:val="18"/>
              </w:rPr>
            </w:pPr>
            <w:proofErr w:type="gramStart"/>
            <w:r w:rsidRPr="006059CC">
              <w:rPr>
                <w:sz w:val="18"/>
                <w:szCs w:val="18"/>
              </w:rPr>
              <w:t>пересечении</w:t>
            </w:r>
            <w:proofErr w:type="gramEnd"/>
            <w:r w:rsidRPr="006059CC">
              <w:rPr>
                <w:sz w:val="18"/>
                <w:szCs w:val="18"/>
              </w:rPr>
              <w:t xml:space="preserve"> ул. Генерала Белова с ул. </w:t>
            </w:r>
            <w:proofErr w:type="spellStart"/>
            <w:r w:rsidRPr="006059CC">
              <w:rPr>
                <w:sz w:val="18"/>
                <w:szCs w:val="18"/>
              </w:rPr>
              <w:t>Шипиловской</w:t>
            </w:r>
            <w:proofErr w:type="spellEnd"/>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Продаю участок 0, 17 Га под строительство ТЦ, ресторана на пересечении ул. Генерала Белова с ул. </w:t>
            </w:r>
            <w:proofErr w:type="spellStart"/>
            <w:r w:rsidRPr="006059CC">
              <w:rPr>
                <w:sz w:val="18"/>
                <w:szCs w:val="18"/>
              </w:rPr>
              <w:t>Шипиловской</w:t>
            </w:r>
            <w:proofErr w:type="spellEnd"/>
            <w:r w:rsidRPr="006059CC">
              <w:rPr>
                <w:sz w:val="18"/>
                <w:szCs w:val="18"/>
              </w:rPr>
              <w:t xml:space="preserve">. Назначение: торгово-бытовое, общественное питание. </w:t>
            </w:r>
            <w:r w:rsidRPr="006059CC">
              <w:rPr>
                <w:sz w:val="18"/>
                <w:szCs w:val="18"/>
              </w:rPr>
              <w:br/>
              <w:t xml:space="preserve">Проектная площадь: до 4590 кв. м., верхняя отметка объекта 15 м., максимальный процент застройки в границах земельного участка – не установлен. ГПЗУ от 2014 г. Коммуникации вдоль границы. </w:t>
            </w:r>
            <w:r w:rsidRPr="006059CC">
              <w:rPr>
                <w:sz w:val="18"/>
                <w:szCs w:val="18"/>
              </w:rPr>
              <w:br/>
              <w:t>Договор аренды земельного участка до июля 2021 г.</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140 000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1 700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82 353</w:t>
            </w:r>
          </w:p>
        </w:tc>
        <w:tc>
          <w:tcPr>
            <w:tcW w:w="865" w:type="pct"/>
          </w:tcPr>
          <w:p w:rsidR="00E6380D" w:rsidRPr="006059CC" w:rsidRDefault="008E71F7" w:rsidP="00E6380D">
            <w:pPr>
              <w:spacing w:before="100" w:beforeAutospacing="1"/>
              <w:ind w:left="-57" w:firstLine="0"/>
              <w:cnfStyle w:val="000000000000"/>
              <w:rPr>
                <w:color w:val="0000FF"/>
                <w:sz w:val="18"/>
                <w:szCs w:val="18"/>
                <w:u w:val="single"/>
              </w:rPr>
            </w:pPr>
            <w:hyperlink r:id="rId95" w:history="1">
              <w:r w:rsidR="00E6380D" w:rsidRPr="006059CC">
                <w:rPr>
                  <w:rStyle w:val="af6"/>
                  <w:sz w:val="18"/>
                  <w:szCs w:val="18"/>
                </w:rPr>
                <w:t>http://moskva.sindom.ru/prodam-uchastok-0-17-ga-pod-tc-restoran-v-moskve-a4960145.html</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15</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м. Фили, 1-ый Силикатный проезд</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Продажа прав аренды. Земельный участок ЗАО, м. Фили, 1-ый Силикатный </w:t>
            </w:r>
            <w:proofErr w:type="spellStart"/>
            <w:r w:rsidRPr="006059CC">
              <w:rPr>
                <w:sz w:val="18"/>
                <w:szCs w:val="18"/>
              </w:rPr>
              <w:t>проезд</w:t>
            </w:r>
            <w:proofErr w:type="gramStart"/>
            <w:r w:rsidRPr="006059CC">
              <w:rPr>
                <w:sz w:val="18"/>
                <w:szCs w:val="18"/>
              </w:rPr>
              <w:t>.П</w:t>
            </w:r>
            <w:proofErr w:type="gramEnd"/>
            <w:r w:rsidRPr="006059CC">
              <w:rPr>
                <w:sz w:val="18"/>
                <w:szCs w:val="18"/>
              </w:rPr>
              <w:t>лощадь</w:t>
            </w:r>
            <w:proofErr w:type="spellEnd"/>
            <w:r w:rsidRPr="006059CC">
              <w:rPr>
                <w:sz w:val="18"/>
                <w:szCs w:val="18"/>
              </w:rPr>
              <w:t xml:space="preserve"> 1 га, собственность. Категория земель – земли поселений. Разрешённое использование – под размещение производственно-складского комплекса. Участок огорожен, рельеф поверхности ровный, бетонированный. Несколько въездов. Все коммуникации на участке: свет, вода, канализация. Прямые договора с городом. Идеально подходит под размещение автостоянки, автосервиса, автосалона, склада, площадки под складирование различных материалов, строительство склада. Стоимость ППА - 180 000 </w:t>
            </w:r>
            <w:proofErr w:type="spellStart"/>
            <w:r w:rsidRPr="006059CC">
              <w:rPr>
                <w:sz w:val="18"/>
                <w:szCs w:val="18"/>
              </w:rPr>
              <w:t>000</w:t>
            </w:r>
            <w:proofErr w:type="spellEnd"/>
            <w:r w:rsidRPr="006059CC">
              <w:rPr>
                <w:sz w:val="18"/>
                <w:szCs w:val="18"/>
              </w:rPr>
              <w:t xml:space="preserve"> рублей.</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180 000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10 000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18 000</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6" w:history="1">
              <w:r w:rsidR="00E6380D" w:rsidRPr="006059CC">
                <w:rPr>
                  <w:rStyle w:val="af6"/>
                  <w:sz w:val="18"/>
                  <w:szCs w:val="18"/>
                </w:rPr>
                <w:t>http://www.akrus.ru/prodazha/zemlya/zemlya-prom-naznacheniya/9605.html</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16</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Москве, м. Каширская, 10 </w:t>
            </w:r>
            <w:proofErr w:type="spellStart"/>
            <w:r w:rsidRPr="006059CC">
              <w:rPr>
                <w:sz w:val="18"/>
                <w:szCs w:val="18"/>
              </w:rPr>
              <w:t>мин</w:t>
            </w:r>
            <w:proofErr w:type="gramStart"/>
            <w:r w:rsidRPr="006059CC">
              <w:rPr>
                <w:sz w:val="18"/>
                <w:szCs w:val="18"/>
              </w:rPr>
              <w:t>.п</w:t>
            </w:r>
            <w:proofErr w:type="gramEnd"/>
            <w:r w:rsidRPr="006059CC">
              <w:rPr>
                <w:sz w:val="18"/>
                <w:szCs w:val="18"/>
              </w:rPr>
              <w:t>ш</w:t>
            </w:r>
            <w:proofErr w:type="spellEnd"/>
            <w:r w:rsidRPr="006059CC">
              <w:rPr>
                <w:sz w:val="18"/>
                <w:szCs w:val="18"/>
              </w:rPr>
              <w:t xml:space="preserve">, 1-й </w:t>
            </w:r>
            <w:proofErr w:type="spellStart"/>
            <w:r w:rsidRPr="006059CC">
              <w:rPr>
                <w:sz w:val="18"/>
                <w:szCs w:val="18"/>
              </w:rPr>
              <w:t>Котляковский</w:t>
            </w:r>
            <w:proofErr w:type="spellEnd"/>
            <w:r w:rsidRPr="006059CC">
              <w:rPr>
                <w:sz w:val="18"/>
                <w:szCs w:val="18"/>
              </w:rPr>
              <w:t xml:space="preserve"> пер</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Земля под склад в Москве, м. Каширская, 10 </w:t>
            </w:r>
            <w:proofErr w:type="spellStart"/>
            <w:r w:rsidRPr="006059CC">
              <w:rPr>
                <w:sz w:val="18"/>
                <w:szCs w:val="18"/>
              </w:rPr>
              <w:t>мин</w:t>
            </w:r>
            <w:proofErr w:type="gramStart"/>
            <w:r w:rsidRPr="006059CC">
              <w:rPr>
                <w:sz w:val="18"/>
                <w:szCs w:val="18"/>
              </w:rPr>
              <w:t>.п</w:t>
            </w:r>
            <w:proofErr w:type="gramEnd"/>
            <w:r w:rsidRPr="006059CC">
              <w:rPr>
                <w:sz w:val="18"/>
                <w:szCs w:val="18"/>
              </w:rPr>
              <w:t>ш</w:t>
            </w:r>
            <w:proofErr w:type="spellEnd"/>
            <w:r w:rsidRPr="006059CC">
              <w:rPr>
                <w:sz w:val="18"/>
                <w:szCs w:val="18"/>
              </w:rPr>
              <w:t xml:space="preserve">, 1-й </w:t>
            </w:r>
            <w:proofErr w:type="spellStart"/>
            <w:r w:rsidRPr="006059CC">
              <w:rPr>
                <w:sz w:val="18"/>
                <w:szCs w:val="18"/>
              </w:rPr>
              <w:t>Котляковский</w:t>
            </w:r>
            <w:proofErr w:type="spellEnd"/>
            <w:r w:rsidRPr="006059CC">
              <w:rPr>
                <w:sz w:val="18"/>
                <w:szCs w:val="18"/>
              </w:rPr>
              <w:t xml:space="preserve"> пер. Переуступка прав аренды.</w:t>
            </w:r>
            <w:r w:rsidRPr="006059CC">
              <w:rPr>
                <w:sz w:val="18"/>
                <w:szCs w:val="18"/>
              </w:rPr>
              <w:br/>
              <w:t>Площадь земельного участка составляет 1,2 га. Участок имеет прямоугольную форму, ровный рельеф.</w:t>
            </w:r>
            <w:r w:rsidRPr="006059CC">
              <w:rPr>
                <w:sz w:val="18"/>
                <w:szCs w:val="18"/>
              </w:rPr>
              <w:br/>
              <w:t>Есть согласованный генеральный план на строительство торгово-складского комплекса площадью</w:t>
            </w:r>
            <w:r w:rsidRPr="006059CC">
              <w:rPr>
                <w:sz w:val="18"/>
                <w:szCs w:val="18"/>
              </w:rPr>
              <w:br/>
              <w:t>около 5000 кв</w:t>
            </w:r>
            <w:proofErr w:type="gramStart"/>
            <w:r w:rsidRPr="006059CC">
              <w:rPr>
                <w:sz w:val="18"/>
                <w:szCs w:val="18"/>
              </w:rPr>
              <w:t>.м</w:t>
            </w:r>
            <w:proofErr w:type="gramEnd"/>
            <w:r w:rsidRPr="006059CC">
              <w:rPr>
                <w:sz w:val="18"/>
                <w:szCs w:val="18"/>
              </w:rPr>
              <w:t>, возможность проектирования кольцевого проезда вокруг складского комплекса.</w:t>
            </w:r>
            <w:r w:rsidRPr="006059CC">
              <w:rPr>
                <w:sz w:val="18"/>
                <w:szCs w:val="18"/>
              </w:rPr>
              <w:br/>
              <w:t>Все коммуникации проходят по границе участка. Земля под склад находится в аренде на 49 лет (до</w:t>
            </w:r>
            <w:r w:rsidRPr="006059CC">
              <w:rPr>
                <w:sz w:val="18"/>
                <w:szCs w:val="18"/>
              </w:rPr>
              <w:br/>
              <w:t>2044 года). ГПЗУ под покупателя. Цена - 50 млн. руб.</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50 000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12 000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4 167</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7" w:history="1">
              <w:r w:rsidR="00E6380D" w:rsidRPr="006059CC">
                <w:rPr>
                  <w:rStyle w:val="af6"/>
                  <w:sz w:val="18"/>
                  <w:szCs w:val="18"/>
                </w:rPr>
                <w:t>http://www.akrus.ru/prodazha/zemlya/zemlya-prom-naznacheniya/22403.html</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17</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м. </w:t>
            </w:r>
            <w:proofErr w:type="gramStart"/>
            <w:r w:rsidRPr="006059CC">
              <w:rPr>
                <w:sz w:val="18"/>
                <w:szCs w:val="18"/>
              </w:rPr>
              <w:t>Кунцевская</w:t>
            </w:r>
            <w:proofErr w:type="gramEnd"/>
            <w:r w:rsidRPr="006059CC">
              <w:rPr>
                <w:sz w:val="18"/>
                <w:szCs w:val="18"/>
              </w:rPr>
              <w:t>, Славянский бульвар</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Продажа прав аренды. Земельный участок ЗАО, м. </w:t>
            </w:r>
            <w:proofErr w:type="gramStart"/>
            <w:r w:rsidRPr="006059CC">
              <w:rPr>
                <w:sz w:val="18"/>
                <w:szCs w:val="18"/>
              </w:rPr>
              <w:t>Кунцевская</w:t>
            </w:r>
            <w:proofErr w:type="gramEnd"/>
            <w:r w:rsidRPr="006059CC">
              <w:rPr>
                <w:sz w:val="18"/>
                <w:szCs w:val="18"/>
              </w:rPr>
              <w:t>, Славянский бульвар, 15 мин.тр.</w:t>
            </w:r>
            <w:r w:rsidRPr="006059CC">
              <w:rPr>
                <w:sz w:val="18"/>
                <w:szCs w:val="18"/>
              </w:rPr>
              <w:br/>
              <w:t xml:space="preserve">Предлагаем купить земельный участок в Москве, район </w:t>
            </w:r>
            <w:proofErr w:type="spellStart"/>
            <w:r w:rsidRPr="006059CC">
              <w:rPr>
                <w:sz w:val="18"/>
                <w:szCs w:val="18"/>
              </w:rPr>
              <w:t>Очаково-Матвеевское</w:t>
            </w:r>
            <w:proofErr w:type="spellEnd"/>
            <w:r w:rsidRPr="006059CC">
              <w:rPr>
                <w:sz w:val="18"/>
                <w:szCs w:val="18"/>
              </w:rPr>
              <w:t xml:space="preserve">. Площадь земельного участка 1.47 га. 2-я линия, </w:t>
            </w:r>
            <w:proofErr w:type="spellStart"/>
            <w:r w:rsidRPr="006059CC">
              <w:rPr>
                <w:sz w:val="18"/>
                <w:szCs w:val="18"/>
              </w:rPr>
              <w:t>промзона</w:t>
            </w:r>
            <w:proofErr w:type="spellEnd"/>
            <w:r w:rsidRPr="006059CC">
              <w:rPr>
                <w:sz w:val="18"/>
                <w:szCs w:val="18"/>
              </w:rPr>
              <w:t>. Аренда до 2018 года. Земли поселений, промышленное</w:t>
            </w:r>
            <w:r w:rsidRPr="006059CC">
              <w:rPr>
                <w:sz w:val="18"/>
                <w:szCs w:val="18"/>
              </w:rPr>
              <w:br/>
              <w:t>назначение. Есть ГПЗУ, под строительство автотранспортного предприятия (автосервис, автосалон,</w:t>
            </w:r>
            <w:r w:rsidRPr="006059CC">
              <w:rPr>
                <w:sz w:val="18"/>
                <w:szCs w:val="18"/>
              </w:rPr>
              <w:br/>
              <w:t xml:space="preserve">склад, производство и </w:t>
            </w:r>
            <w:proofErr w:type="spellStart"/>
            <w:r w:rsidRPr="006059CC">
              <w:rPr>
                <w:sz w:val="18"/>
                <w:szCs w:val="18"/>
              </w:rPr>
              <w:t>т.д</w:t>
            </w:r>
            <w:proofErr w:type="spellEnd"/>
            <w:r w:rsidRPr="006059CC">
              <w:rPr>
                <w:sz w:val="18"/>
                <w:szCs w:val="18"/>
              </w:rPr>
              <w:t>). Участок свободен от строений, ровный, прямоугольной формы.</w:t>
            </w:r>
            <w:r w:rsidRPr="006059CC">
              <w:rPr>
                <w:sz w:val="18"/>
                <w:szCs w:val="18"/>
              </w:rPr>
              <w:br/>
              <w:t>Коммуникации по границе. Рядом МКАД, Кутузовский проспект, Мичуринский проспект.</w:t>
            </w:r>
            <w:r w:rsidRPr="006059CC">
              <w:rPr>
                <w:sz w:val="18"/>
                <w:szCs w:val="18"/>
              </w:rPr>
              <w:br/>
              <w:t>Купить земельный участок в Москве предлагается по цене 156 млн</w:t>
            </w:r>
            <w:proofErr w:type="gramStart"/>
            <w:r w:rsidRPr="006059CC">
              <w:rPr>
                <w:sz w:val="18"/>
                <w:szCs w:val="18"/>
              </w:rPr>
              <w:t>.р</w:t>
            </w:r>
            <w:proofErr w:type="gramEnd"/>
            <w:r w:rsidRPr="006059CC">
              <w:rPr>
                <w:sz w:val="18"/>
                <w:szCs w:val="18"/>
              </w:rPr>
              <w:t>уб.</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156 000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14 700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10 612</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8" w:history="1">
              <w:r w:rsidR="00E6380D" w:rsidRPr="006059CC">
                <w:rPr>
                  <w:rStyle w:val="af6"/>
                  <w:sz w:val="18"/>
                  <w:szCs w:val="18"/>
                </w:rPr>
                <w:t>http://www.akrus.ru/prodazha/zemlya/zemlya-prom-naznacheniya/20446.html</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18</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ЮЗАО, м. Академическая, ул. Большая Черемушкинская</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Продажа земли ЮЗАО, м. Академическая, 10 </w:t>
            </w:r>
            <w:proofErr w:type="spellStart"/>
            <w:r w:rsidRPr="006059CC">
              <w:rPr>
                <w:sz w:val="18"/>
                <w:szCs w:val="18"/>
              </w:rPr>
              <w:t>мин</w:t>
            </w:r>
            <w:proofErr w:type="gramStart"/>
            <w:r w:rsidRPr="006059CC">
              <w:rPr>
                <w:sz w:val="18"/>
                <w:szCs w:val="18"/>
              </w:rPr>
              <w:t>.п</w:t>
            </w:r>
            <w:proofErr w:type="gramEnd"/>
            <w:r w:rsidRPr="006059CC">
              <w:rPr>
                <w:sz w:val="18"/>
                <w:szCs w:val="18"/>
              </w:rPr>
              <w:t>ш</w:t>
            </w:r>
            <w:proofErr w:type="spellEnd"/>
            <w:r w:rsidRPr="006059CC">
              <w:rPr>
                <w:sz w:val="18"/>
                <w:szCs w:val="18"/>
              </w:rPr>
              <w:t>, ул. Большая Черемушкинская. Площадь 0,25 га.</w:t>
            </w:r>
            <w:r w:rsidRPr="006059CC">
              <w:rPr>
                <w:sz w:val="18"/>
                <w:szCs w:val="18"/>
              </w:rPr>
              <w:br/>
              <w:t xml:space="preserve">Предлагаем купить земельный участок в Москве под строительство </w:t>
            </w:r>
            <w:proofErr w:type="spellStart"/>
            <w:r w:rsidRPr="006059CC">
              <w:rPr>
                <w:sz w:val="18"/>
                <w:szCs w:val="18"/>
              </w:rPr>
              <w:t>офисно-складского</w:t>
            </w:r>
            <w:proofErr w:type="spellEnd"/>
            <w:r w:rsidRPr="006059CC">
              <w:rPr>
                <w:sz w:val="18"/>
                <w:szCs w:val="18"/>
              </w:rPr>
              <w:t xml:space="preserve"> здания,</w:t>
            </w:r>
            <w:r w:rsidRPr="006059CC">
              <w:rPr>
                <w:sz w:val="18"/>
                <w:szCs w:val="18"/>
              </w:rPr>
              <w:br/>
              <w:t xml:space="preserve">торгового </w:t>
            </w:r>
            <w:proofErr w:type="spellStart"/>
            <w:r w:rsidRPr="006059CC">
              <w:rPr>
                <w:sz w:val="18"/>
                <w:szCs w:val="18"/>
              </w:rPr>
              <w:t>цетра</w:t>
            </w:r>
            <w:proofErr w:type="spellEnd"/>
            <w:r w:rsidRPr="006059CC">
              <w:rPr>
                <w:sz w:val="18"/>
                <w:szCs w:val="18"/>
              </w:rPr>
              <w:t xml:space="preserve"> и т.д. На участке электричество 80 кВт. Земля в собственности.</w:t>
            </w:r>
            <w:r w:rsidRPr="006059CC">
              <w:rPr>
                <w:sz w:val="18"/>
                <w:szCs w:val="18"/>
              </w:rPr>
              <w:br/>
              <w:t>Купить земельный участок в Москве предлагается по цене 130 млн. рублей.</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130 000 </w:t>
            </w:r>
            <w:proofErr w:type="spellStart"/>
            <w:r w:rsidRPr="006059CC">
              <w:rPr>
                <w:sz w:val="18"/>
                <w:szCs w:val="18"/>
              </w:rPr>
              <w:t>000</w:t>
            </w:r>
            <w:proofErr w:type="spellEnd"/>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2 500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52 000</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99" w:history="1">
              <w:r w:rsidR="00E6380D" w:rsidRPr="006059CC">
                <w:rPr>
                  <w:rStyle w:val="af6"/>
                  <w:sz w:val="18"/>
                  <w:szCs w:val="18"/>
                </w:rPr>
                <w:t>http://www.akrus.ru/prodazha/zemlya/zemlya-prom-naznacheniya/19943.html</w:t>
              </w:r>
            </w:hyperlink>
          </w:p>
        </w:tc>
      </w:tr>
      <w:tr w:rsidR="00E6380D" w:rsidRPr="006059CC" w:rsidTr="00E6380D">
        <w:tc>
          <w:tcPr>
            <w:cnfStyle w:val="001000000000"/>
            <w:tcW w:w="187" w:type="pct"/>
          </w:tcPr>
          <w:p w:rsidR="00E6380D" w:rsidRPr="006059CC" w:rsidRDefault="00E6380D" w:rsidP="00E6380D">
            <w:pPr>
              <w:spacing w:before="100" w:beforeAutospacing="1"/>
              <w:ind w:left="-57" w:firstLine="0"/>
              <w:rPr>
                <w:sz w:val="18"/>
                <w:szCs w:val="18"/>
              </w:rPr>
            </w:pPr>
            <w:r w:rsidRPr="006059CC">
              <w:rPr>
                <w:sz w:val="18"/>
                <w:szCs w:val="18"/>
              </w:rPr>
              <w:t>19</w:t>
            </w:r>
          </w:p>
        </w:tc>
        <w:tc>
          <w:tcPr>
            <w:tcW w:w="452"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ЮВАО, м. </w:t>
            </w:r>
            <w:proofErr w:type="spellStart"/>
            <w:r w:rsidRPr="006059CC">
              <w:rPr>
                <w:sz w:val="18"/>
                <w:szCs w:val="18"/>
              </w:rPr>
              <w:t>Марьино</w:t>
            </w:r>
            <w:proofErr w:type="spellEnd"/>
            <w:r w:rsidRPr="006059CC">
              <w:rPr>
                <w:sz w:val="18"/>
                <w:szCs w:val="18"/>
              </w:rPr>
              <w:t xml:space="preserve">, </w:t>
            </w:r>
            <w:proofErr w:type="spellStart"/>
            <w:r w:rsidRPr="006059CC">
              <w:rPr>
                <w:sz w:val="18"/>
                <w:szCs w:val="18"/>
              </w:rPr>
              <w:t>Мячковский</w:t>
            </w:r>
            <w:proofErr w:type="spellEnd"/>
            <w:r w:rsidRPr="006059CC">
              <w:rPr>
                <w:sz w:val="18"/>
                <w:szCs w:val="18"/>
              </w:rPr>
              <w:t xml:space="preserve"> бульвар</w:t>
            </w:r>
          </w:p>
        </w:tc>
        <w:tc>
          <w:tcPr>
            <w:tcW w:w="1973"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 xml:space="preserve">Продажа прав аренды. Земельный участок ЮВАО, м. </w:t>
            </w:r>
            <w:proofErr w:type="spellStart"/>
            <w:r w:rsidRPr="006059CC">
              <w:rPr>
                <w:sz w:val="18"/>
                <w:szCs w:val="18"/>
              </w:rPr>
              <w:t>Марьино</w:t>
            </w:r>
            <w:proofErr w:type="spellEnd"/>
            <w:r w:rsidRPr="006059CC">
              <w:rPr>
                <w:sz w:val="18"/>
                <w:szCs w:val="18"/>
              </w:rPr>
              <w:t xml:space="preserve">, 10 </w:t>
            </w:r>
            <w:proofErr w:type="spellStart"/>
            <w:r w:rsidRPr="006059CC">
              <w:rPr>
                <w:sz w:val="18"/>
                <w:szCs w:val="18"/>
              </w:rPr>
              <w:t>мин</w:t>
            </w:r>
            <w:proofErr w:type="gramStart"/>
            <w:r w:rsidRPr="006059CC">
              <w:rPr>
                <w:sz w:val="18"/>
                <w:szCs w:val="18"/>
              </w:rPr>
              <w:t>.т</w:t>
            </w:r>
            <w:proofErr w:type="gramEnd"/>
            <w:r w:rsidRPr="006059CC">
              <w:rPr>
                <w:sz w:val="18"/>
                <w:szCs w:val="18"/>
              </w:rPr>
              <w:t>р</w:t>
            </w:r>
            <w:proofErr w:type="spellEnd"/>
            <w:r w:rsidRPr="006059CC">
              <w:rPr>
                <w:sz w:val="18"/>
                <w:szCs w:val="18"/>
              </w:rPr>
              <w:t xml:space="preserve">, </w:t>
            </w:r>
            <w:proofErr w:type="spellStart"/>
            <w:r w:rsidRPr="006059CC">
              <w:rPr>
                <w:sz w:val="18"/>
                <w:szCs w:val="18"/>
              </w:rPr>
              <w:t>Мячковский</w:t>
            </w:r>
            <w:proofErr w:type="spellEnd"/>
            <w:r w:rsidRPr="006059CC">
              <w:rPr>
                <w:sz w:val="18"/>
                <w:szCs w:val="18"/>
              </w:rPr>
              <w:t xml:space="preserve"> бульвар.</w:t>
            </w:r>
            <w:r w:rsidRPr="006059CC">
              <w:rPr>
                <w:sz w:val="18"/>
                <w:szCs w:val="18"/>
              </w:rPr>
              <w:br/>
              <w:t>Площадь 0,5 га. ППА на 49 лет. ГПЗУ. Возможно строительство (нежилое) до 7 этажей (8000 кв.м).</w:t>
            </w:r>
            <w:r w:rsidRPr="006059CC">
              <w:rPr>
                <w:sz w:val="18"/>
                <w:szCs w:val="18"/>
              </w:rPr>
              <w:br/>
              <w:t>Стоимость ППА - 500 000$</w:t>
            </w:r>
          </w:p>
        </w:tc>
        <w:tc>
          <w:tcPr>
            <w:tcW w:w="661"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33 110 000</w:t>
            </w:r>
          </w:p>
        </w:tc>
        <w:tc>
          <w:tcPr>
            <w:tcW w:w="395" w:type="pct"/>
          </w:tcPr>
          <w:p w:rsidR="00E6380D" w:rsidRPr="006059CC" w:rsidRDefault="00E6380D" w:rsidP="00E6380D">
            <w:pPr>
              <w:spacing w:before="100" w:beforeAutospacing="1"/>
              <w:ind w:left="-57" w:firstLine="0"/>
              <w:jc w:val="center"/>
              <w:cnfStyle w:val="000000000000"/>
              <w:rPr>
                <w:sz w:val="18"/>
                <w:szCs w:val="18"/>
              </w:rPr>
            </w:pPr>
            <w:r w:rsidRPr="006059CC">
              <w:rPr>
                <w:sz w:val="18"/>
                <w:szCs w:val="18"/>
              </w:rPr>
              <w:t>5 000</w:t>
            </w:r>
          </w:p>
        </w:tc>
        <w:tc>
          <w:tcPr>
            <w:tcW w:w="468" w:type="pct"/>
          </w:tcPr>
          <w:p w:rsidR="00E6380D" w:rsidRPr="006059CC" w:rsidRDefault="00E6380D" w:rsidP="00E6380D">
            <w:pPr>
              <w:spacing w:before="100" w:beforeAutospacing="1"/>
              <w:ind w:left="-57" w:firstLine="0"/>
              <w:jc w:val="center"/>
              <w:cnfStyle w:val="000000000000"/>
              <w:rPr>
                <w:color w:val="000000"/>
                <w:sz w:val="18"/>
                <w:szCs w:val="18"/>
              </w:rPr>
            </w:pPr>
            <w:r w:rsidRPr="006059CC">
              <w:rPr>
                <w:color w:val="000000"/>
                <w:sz w:val="18"/>
                <w:szCs w:val="18"/>
              </w:rPr>
              <w:t>6 622</w:t>
            </w:r>
          </w:p>
        </w:tc>
        <w:tc>
          <w:tcPr>
            <w:tcW w:w="865" w:type="pct"/>
          </w:tcPr>
          <w:p w:rsidR="00E6380D" w:rsidRPr="006059CC" w:rsidRDefault="008E71F7" w:rsidP="00E6380D">
            <w:pPr>
              <w:spacing w:before="100" w:beforeAutospacing="1"/>
              <w:ind w:left="-57" w:firstLine="0"/>
              <w:jc w:val="center"/>
              <w:cnfStyle w:val="000000000000"/>
              <w:rPr>
                <w:color w:val="0000FF"/>
                <w:sz w:val="18"/>
                <w:szCs w:val="18"/>
                <w:u w:val="single"/>
              </w:rPr>
            </w:pPr>
            <w:hyperlink r:id="rId100" w:history="1">
              <w:r w:rsidR="00E6380D" w:rsidRPr="006059CC">
                <w:rPr>
                  <w:rStyle w:val="af6"/>
                  <w:sz w:val="18"/>
                  <w:szCs w:val="18"/>
                </w:rPr>
                <w:t>http://www.akrus.ru/prodazha/zemlya/zemlya-prom-naznacheniya/17138.html</w:t>
              </w:r>
            </w:hyperlink>
          </w:p>
        </w:tc>
      </w:tr>
    </w:tbl>
    <w:p w:rsidR="00E6380D" w:rsidRPr="006059CC" w:rsidRDefault="00E6380D" w:rsidP="00582D5C">
      <w:pPr>
        <w:ind w:left="-5"/>
      </w:pPr>
    </w:p>
    <w:p w:rsidR="00582D5C" w:rsidRPr="006059CC" w:rsidRDefault="00582D5C" w:rsidP="00582D5C">
      <w:pPr>
        <w:ind w:left="-5"/>
      </w:pPr>
      <w:r w:rsidRPr="006059CC">
        <w:t>Выбранные в результате анализа объекты, которые могут быть использованы для расчета в качестве аналогов, а также характеристики, которые отличают их от оцениваемого объекта, перечислены в таблице:</w:t>
      </w:r>
    </w:p>
    <w:p w:rsidR="00582D5C" w:rsidRPr="006059CC" w:rsidRDefault="00582D5C" w:rsidP="00582D5C">
      <w:pPr>
        <w:jc w:val="right"/>
        <w:rPr>
          <w:b/>
          <w:bCs/>
          <w:sz w:val="20"/>
          <w:szCs w:val="20"/>
        </w:rPr>
      </w:pPr>
      <w:r w:rsidRPr="006059CC">
        <w:rPr>
          <w:b/>
          <w:bCs/>
          <w:sz w:val="20"/>
          <w:szCs w:val="20"/>
        </w:rPr>
        <w:t xml:space="preserve">Таблица </w:t>
      </w:r>
      <w:r w:rsidR="008E71F7" w:rsidRPr="006059CC">
        <w:rPr>
          <w:b/>
          <w:bCs/>
          <w:sz w:val="20"/>
          <w:szCs w:val="20"/>
        </w:rPr>
        <w:fldChar w:fldCharType="begin"/>
      </w:r>
      <w:r w:rsidRPr="006059CC">
        <w:rPr>
          <w:b/>
          <w:bCs/>
          <w:sz w:val="20"/>
          <w:szCs w:val="20"/>
        </w:rPr>
        <w:instrText xml:space="preserve"> SEQ "Таблица" \* Arabic </w:instrText>
      </w:r>
      <w:r w:rsidR="008E71F7" w:rsidRPr="006059CC">
        <w:rPr>
          <w:b/>
          <w:bCs/>
          <w:sz w:val="20"/>
          <w:szCs w:val="20"/>
        </w:rPr>
        <w:fldChar w:fldCharType="separate"/>
      </w:r>
      <w:r w:rsidR="009C02E3">
        <w:rPr>
          <w:b/>
          <w:bCs/>
          <w:noProof/>
          <w:sz w:val="20"/>
          <w:szCs w:val="20"/>
        </w:rPr>
        <w:t>11</w:t>
      </w:r>
      <w:r w:rsidR="008E71F7" w:rsidRPr="006059CC">
        <w:rPr>
          <w:b/>
          <w:bCs/>
          <w:sz w:val="20"/>
          <w:szCs w:val="20"/>
        </w:rPr>
        <w:fldChar w:fldCharType="end"/>
      </w:r>
      <w:r w:rsidRPr="006059CC">
        <w:rPr>
          <w:b/>
          <w:bCs/>
          <w:sz w:val="20"/>
          <w:szCs w:val="20"/>
        </w:rPr>
        <w:t>. Выбранные объекты-аналоги для расчета стоимости земельного участка</w:t>
      </w:r>
    </w:p>
    <w:tbl>
      <w:tblPr>
        <w:tblW w:w="10302" w:type="dxa"/>
        <w:tblLayout w:type="fixed"/>
        <w:tblCellMar>
          <w:left w:w="0" w:type="dxa"/>
          <w:right w:w="0" w:type="dxa"/>
        </w:tblCellMar>
        <w:tblLook w:val="04A0"/>
      </w:tblPr>
      <w:tblGrid>
        <w:gridCol w:w="482"/>
        <w:gridCol w:w="951"/>
        <w:gridCol w:w="4536"/>
        <w:gridCol w:w="850"/>
        <w:gridCol w:w="709"/>
        <w:gridCol w:w="709"/>
        <w:gridCol w:w="1276"/>
        <w:gridCol w:w="789"/>
      </w:tblGrid>
      <w:tr w:rsidR="005C37D4" w:rsidRPr="006059CC" w:rsidTr="00714F84">
        <w:trPr>
          <w:trHeight w:val="20"/>
          <w:tblHeader/>
        </w:trPr>
        <w:tc>
          <w:tcPr>
            <w:tcW w:w="482" w:type="dxa"/>
            <w:tcBorders>
              <w:top w:val="single" w:sz="4" w:space="0" w:color="auto"/>
              <w:left w:val="single" w:sz="4" w:space="0" w:color="auto"/>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w:t>
            </w:r>
            <w:proofErr w:type="spellStart"/>
            <w:r w:rsidRPr="006059CC">
              <w:rPr>
                <w:rStyle w:val="affffff6"/>
                <w:b/>
                <w:sz w:val="18"/>
                <w:szCs w:val="18"/>
              </w:rPr>
              <w:t>пп</w:t>
            </w:r>
            <w:proofErr w:type="spellEnd"/>
          </w:p>
        </w:tc>
        <w:tc>
          <w:tcPr>
            <w:tcW w:w="951"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Адрес</w:t>
            </w:r>
          </w:p>
        </w:tc>
        <w:tc>
          <w:tcPr>
            <w:tcW w:w="4536" w:type="dxa"/>
            <w:tcBorders>
              <w:top w:val="single" w:sz="4" w:space="0" w:color="auto"/>
              <w:left w:val="single" w:sz="4" w:space="0" w:color="auto"/>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Текст объявления</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Стоимость предложения, руб.</w:t>
            </w:r>
          </w:p>
        </w:tc>
        <w:tc>
          <w:tcPr>
            <w:tcW w:w="709"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Площадь, кв</w:t>
            </w:r>
            <w:proofErr w:type="gramStart"/>
            <w:r w:rsidRPr="006059CC">
              <w:rPr>
                <w:rStyle w:val="affffff6"/>
                <w:b/>
                <w:sz w:val="18"/>
                <w:szCs w:val="18"/>
              </w:rPr>
              <w:t>.м</w:t>
            </w:r>
            <w:proofErr w:type="gramEnd"/>
          </w:p>
        </w:tc>
        <w:tc>
          <w:tcPr>
            <w:tcW w:w="709"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Стоимость предложения, руб./кв</w:t>
            </w:r>
            <w:proofErr w:type="gramStart"/>
            <w:r w:rsidRPr="006059CC">
              <w:rPr>
                <w:rStyle w:val="affffff6"/>
                <w:b/>
                <w:sz w:val="18"/>
                <w:szCs w:val="18"/>
              </w:rPr>
              <w:t>.м</w:t>
            </w:r>
            <w:proofErr w:type="gramEnd"/>
          </w:p>
        </w:tc>
        <w:tc>
          <w:tcPr>
            <w:tcW w:w="1276" w:type="dxa"/>
            <w:tcBorders>
              <w:top w:val="single" w:sz="4" w:space="0" w:color="auto"/>
              <w:left w:val="nil"/>
              <w:bottom w:val="single" w:sz="4" w:space="0" w:color="auto"/>
              <w:right w:val="single" w:sz="4" w:space="0" w:color="auto"/>
            </w:tcBorders>
            <w:shd w:val="clear" w:color="auto" w:fill="D9D9D9" w:themeFill="background1" w:themeFillShade="D9"/>
            <w:noWrap/>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Источник информации</w:t>
            </w:r>
          </w:p>
        </w:tc>
        <w:tc>
          <w:tcPr>
            <w:tcW w:w="789" w:type="dxa"/>
            <w:tcBorders>
              <w:top w:val="single" w:sz="4" w:space="0" w:color="auto"/>
              <w:left w:val="nil"/>
              <w:bottom w:val="single" w:sz="4" w:space="0" w:color="auto"/>
              <w:right w:val="single" w:sz="4" w:space="0" w:color="auto"/>
            </w:tcBorders>
            <w:shd w:val="clear" w:color="auto" w:fill="D9D9D9" w:themeFill="background1" w:themeFillShade="D9"/>
            <w:tcMar>
              <w:top w:w="15" w:type="dxa"/>
              <w:left w:w="15" w:type="dxa"/>
              <w:bottom w:w="0" w:type="dxa"/>
              <w:right w:w="15" w:type="dxa"/>
            </w:tcMar>
            <w:vAlign w:val="center"/>
            <w:hideMark/>
          </w:tcPr>
          <w:p w:rsidR="005C37D4" w:rsidRPr="006059CC" w:rsidRDefault="005C37D4" w:rsidP="00714F84">
            <w:pPr>
              <w:spacing w:before="0"/>
              <w:ind w:left="-57" w:right="-57" w:firstLine="0"/>
              <w:jc w:val="center"/>
              <w:rPr>
                <w:rStyle w:val="affffff6"/>
                <w:b/>
                <w:sz w:val="18"/>
                <w:szCs w:val="18"/>
              </w:rPr>
            </w:pPr>
            <w:r w:rsidRPr="006059CC">
              <w:rPr>
                <w:rStyle w:val="affffff6"/>
                <w:b/>
                <w:sz w:val="18"/>
                <w:szCs w:val="18"/>
              </w:rPr>
              <w:t>Дата предложения</w:t>
            </w:r>
          </w:p>
        </w:tc>
      </w:tr>
      <w:tr w:rsidR="00E6380D" w:rsidRPr="006059CC" w:rsidTr="00714F84">
        <w:trPr>
          <w:trHeight w:val="1440"/>
        </w:trPr>
        <w:tc>
          <w:tcPr>
            <w:tcW w:w="482"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right="-57" w:firstLine="0"/>
              <w:jc w:val="center"/>
              <w:rPr>
                <w:rStyle w:val="affffff6"/>
                <w:sz w:val="18"/>
                <w:szCs w:val="18"/>
              </w:rPr>
            </w:pPr>
            <w:r w:rsidRPr="006059CC">
              <w:rPr>
                <w:rStyle w:val="affffff6"/>
                <w:sz w:val="18"/>
                <w:szCs w:val="18"/>
              </w:rPr>
              <w:t> 1</w:t>
            </w:r>
          </w:p>
        </w:tc>
        <w:tc>
          <w:tcPr>
            <w:tcW w:w="95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6380D" w:rsidRPr="006059CC" w:rsidRDefault="00E6380D" w:rsidP="00714F84">
            <w:pPr>
              <w:spacing w:before="0"/>
              <w:ind w:left="-57" w:firstLine="0"/>
              <w:jc w:val="center"/>
              <w:rPr>
                <w:sz w:val="18"/>
                <w:szCs w:val="18"/>
              </w:rPr>
            </w:pPr>
            <w:r w:rsidRPr="006059CC">
              <w:rPr>
                <w:sz w:val="18"/>
                <w:szCs w:val="18"/>
              </w:rPr>
              <w:t>г</w:t>
            </w:r>
            <w:proofErr w:type="gramStart"/>
            <w:r w:rsidRPr="006059CC">
              <w:rPr>
                <w:sz w:val="18"/>
                <w:szCs w:val="18"/>
              </w:rPr>
              <w:t>.М</w:t>
            </w:r>
            <w:proofErr w:type="gramEnd"/>
            <w:r w:rsidRPr="006059CC">
              <w:rPr>
                <w:sz w:val="18"/>
                <w:szCs w:val="18"/>
              </w:rPr>
              <w:t xml:space="preserve">осква, 1-й Иртышский </w:t>
            </w:r>
            <w:proofErr w:type="spellStart"/>
            <w:r w:rsidRPr="006059CC">
              <w:rPr>
                <w:sz w:val="18"/>
                <w:szCs w:val="18"/>
              </w:rPr>
              <w:t>пр-д</w:t>
            </w:r>
            <w:proofErr w:type="spellEnd"/>
            <w:r w:rsidRPr="006059CC">
              <w:rPr>
                <w:sz w:val="18"/>
                <w:szCs w:val="18"/>
              </w:rPr>
              <w:t>, вл.1</w:t>
            </w:r>
          </w:p>
        </w:tc>
        <w:tc>
          <w:tcPr>
            <w:tcW w:w="453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 xml:space="preserve">Переуступка прав аренды земельного участка </w:t>
            </w:r>
            <w:proofErr w:type="spellStart"/>
            <w:r w:rsidRPr="006059CC">
              <w:rPr>
                <w:sz w:val="18"/>
                <w:szCs w:val="18"/>
              </w:rPr>
              <w:t>общ.пл</w:t>
            </w:r>
            <w:proofErr w:type="spellEnd"/>
            <w:r w:rsidRPr="006059CC">
              <w:rPr>
                <w:sz w:val="18"/>
                <w:szCs w:val="18"/>
              </w:rPr>
              <w:t>. 7544 кв.м., по адресу: г</w:t>
            </w:r>
            <w:proofErr w:type="gramStart"/>
            <w:r w:rsidRPr="006059CC">
              <w:rPr>
                <w:sz w:val="18"/>
                <w:szCs w:val="18"/>
              </w:rPr>
              <w:t>.М</w:t>
            </w:r>
            <w:proofErr w:type="gramEnd"/>
            <w:r w:rsidRPr="006059CC">
              <w:rPr>
                <w:sz w:val="18"/>
                <w:szCs w:val="18"/>
              </w:rPr>
              <w:t xml:space="preserve">осква, 1-й Иртышский </w:t>
            </w:r>
            <w:proofErr w:type="spellStart"/>
            <w:r w:rsidRPr="006059CC">
              <w:rPr>
                <w:sz w:val="18"/>
                <w:szCs w:val="18"/>
              </w:rPr>
              <w:t>пр-д</w:t>
            </w:r>
            <w:proofErr w:type="spellEnd"/>
            <w:r w:rsidRPr="006059CC">
              <w:rPr>
                <w:sz w:val="18"/>
                <w:szCs w:val="18"/>
              </w:rPr>
              <w:t>, вл.1 от Департамента земельных ресурсов г. Москвы, до 28.04.2052г. Участок расположен в границах производственной зоны № 53 "</w:t>
            </w:r>
            <w:proofErr w:type="spellStart"/>
            <w:r w:rsidRPr="006059CC">
              <w:rPr>
                <w:sz w:val="18"/>
                <w:szCs w:val="18"/>
              </w:rPr>
              <w:t>Калошино</w:t>
            </w:r>
            <w:proofErr w:type="spellEnd"/>
            <w:r w:rsidRPr="006059CC">
              <w:rPr>
                <w:sz w:val="18"/>
                <w:szCs w:val="18"/>
              </w:rPr>
              <w:t>", есть доступ к улично-дорожной сети.</w:t>
            </w:r>
          </w:p>
        </w:tc>
        <w:tc>
          <w:tcPr>
            <w:tcW w:w="85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 xml:space="preserve">75 000 </w:t>
            </w:r>
            <w:proofErr w:type="spellStart"/>
            <w:r w:rsidRPr="006059CC">
              <w:rPr>
                <w:sz w:val="18"/>
                <w:szCs w:val="18"/>
              </w:rPr>
              <w:t>000</w:t>
            </w:r>
            <w:proofErr w:type="spellEnd"/>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7 544</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color w:val="000000"/>
                <w:sz w:val="18"/>
                <w:szCs w:val="18"/>
              </w:rPr>
            </w:pPr>
            <w:r w:rsidRPr="006059CC">
              <w:rPr>
                <w:color w:val="000000"/>
                <w:sz w:val="18"/>
                <w:szCs w:val="18"/>
              </w:rPr>
              <w:t>9 942</w:t>
            </w:r>
          </w:p>
        </w:tc>
        <w:tc>
          <w:tcPr>
            <w:tcW w:w="127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8E71F7" w:rsidP="00714F84">
            <w:pPr>
              <w:spacing w:before="0"/>
              <w:ind w:left="-57" w:firstLine="0"/>
              <w:jc w:val="center"/>
              <w:rPr>
                <w:color w:val="0000FF"/>
                <w:sz w:val="18"/>
                <w:szCs w:val="18"/>
                <w:u w:val="single"/>
              </w:rPr>
            </w:pPr>
            <w:hyperlink r:id="rId101" w:history="1">
              <w:r w:rsidR="00E6380D" w:rsidRPr="006059CC">
                <w:rPr>
                  <w:rStyle w:val="af6"/>
                  <w:sz w:val="18"/>
                  <w:szCs w:val="18"/>
                </w:rPr>
                <w:t>https://www.avito.ru/moskva/zemelnye_uchastki/uchastok_75.4_sot._promnaznahttps://www.avito.ru/moskva/zemelnye_uchastki/uchastok_75.4_sot._promnaznacheniya_515895470</w:t>
              </w:r>
            </w:hyperlink>
          </w:p>
        </w:tc>
        <w:tc>
          <w:tcPr>
            <w:tcW w:w="789" w:type="dxa"/>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21.04.2016</w:t>
            </w:r>
          </w:p>
        </w:tc>
      </w:tr>
      <w:tr w:rsidR="00E6380D" w:rsidRPr="006059CC" w:rsidTr="00714F84">
        <w:trPr>
          <w:trHeight w:val="3600"/>
        </w:trPr>
        <w:tc>
          <w:tcPr>
            <w:tcW w:w="48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6380D" w:rsidRPr="006059CC" w:rsidRDefault="00E6380D" w:rsidP="00714F84">
            <w:pPr>
              <w:spacing w:before="0"/>
              <w:ind w:left="-57" w:right="-57" w:firstLine="0"/>
              <w:jc w:val="center"/>
              <w:rPr>
                <w:rStyle w:val="affffff6"/>
                <w:sz w:val="18"/>
                <w:szCs w:val="18"/>
              </w:rPr>
            </w:pPr>
            <w:r w:rsidRPr="006059CC">
              <w:rPr>
                <w:rStyle w:val="affffff6"/>
                <w:sz w:val="18"/>
                <w:szCs w:val="18"/>
              </w:rPr>
              <w:t>2</w:t>
            </w:r>
          </w:p>
        </w:tc>
        <w:tc>
          <w:tcPr>
            <w:tcW w:w="95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6380D" w:rsidRPr="006059CC" w:rsidRDefault="00E6380D" w:rsidP="00714F84">
            <w:pPr>
              <w:spacing w:before="0"/>
              <w:ind w:left="-57" w:firstLine="0"/>
              <w:jc w:val="center"/>
              <w:rPr>
                <w:sz w:val="18"/>
                <w:szCs w:val="18"/>
              </w:rPr>
            </w:pPr>
            <w:r w:rsidRPr="006059CC">
              <w:rPr>
                <w:sz w:val="18"/>
                <w:szCs w:val="18"/>
              </w:rPr>
              <w:t>2-й Иртышский проезд вл. 4А</w:t>
            </w:r>
          </w:p>
        </w:tc>
        <w:tc>
          <w:tcPr>
            <w:tcW w:w="453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rPr>
                <w:sz w:val="18"/>
                <w:szCs w:val="18"/>
              </w:rPr>
            </w:pPr>
            <w:r w:rsidRPr="006059CC">
              <w:rPr>
                <w:sz w:val="18"/>
                <w:szCs w:val="18"/>
              </w:rPr>
              <w:t>Продажа прав аренды земельного участка ВАО по цене ниже рыночной</w:t>
            </w:r>
            <w:proofErr w:type="gramStart"/>
            <w:r w:rsidRPr="006059CC">
              <w:rPr>
                <w:sz w:val="18"/>
                <w:szCs w:val="18"/>
              </w:rPr>
              <w:t>.</w:t>
            </w:r>
            <w:proofErr w:type="gramEnd"/>
            <w:r w:rsidRPr="006059CC">
              <w:rPr>
                <w:sz w:val="18"/>
                <w:szCs w:val="18"/>
              </w:rPr>
              <w:t xml:space="preserve"> </w:t>
            </w:r>
            <w:proofErr w:type="gramStart"/>
            <w:r w:rsidRPr="006059CC">
              <w:rPr>
                <w:sz w:val="18"/>
                <w:szCs w:val="18"/>
              </w:rPr>
              <w:t>м</w:t>
            </w:r>
            <w:proofErr w:type="gramEnd"/>
            <w:r w:rsidRPr="006059CC">
              <w:rPr>
                <w:sz w:val="18"/>
                <w:szCs w:val="18"/>
              </w:rPr>
              <w:t xml:space="preserve">. </w:t>
            </w:r>
            <w:proofErr w:type="spellStart"/>
            <w:r w:rsidRPr="006059CC">
              <w:rPr>
                <w:sz w:val="18"/>
                <w:szCs w:val="18"/>
              </w:rPr>
              <w:t>Черкизовская</w:t>
            </w:r>
            <w:proofErr w:type="spellEnd"/>
            <w:r w:rsidRPr="006059CC">
              <w:rPr>
                <w:sz w:val="18"/>
                <w:szCs w:val="18"/>
              </w:rPr>
              <w:t>/Щелковская. Адрес-2-й Иртышский проезд вл. 4А. Площадь 2600 кв.м</w:t>
            </w:r>
            <w:proofErr w:type="gramStart"/>
            <w:r w:rsidRPr="006059CC">
              <w:rPr>
                <w:sz w:val="18"/>
                <w:szCs w:val="18"/>
              </w:rPr>
              <w:t>.К</w:t>
            </w:r>
            <w:proofErr w:type="gramEnd"/>
            <w:r w:rsidRPr="006059CC">
              <w:rPr>
                <w:sz w:val="18"/>
                <w:szCs w:val="18"/>
              </w:rPr>
              <w:t xml:space="preserve"> участку возможно подъехать с Щелковского шоссе. </w:t>
            </w:r>
            <w:proofErr w:type="gramStart"/>
            <w:r w:rsidRPr="006059CC">
              <w:rPr>
                <w:sz w:val="18"/>
                <w:szCs w:val="18"/>
              </w:rPr>
              <w:t>Возможна</w:t>
            </w:r>
            <w:proofErr w:type="gramEnd"/>
            <w:r w:rsidRPr="006059CC">
              <w:rPr>
                <w:sz w:val="18"/>
                <w:szCs w:val="18"/>
              </w:rPr>
              <w:t xml:space="preserve"> использование территории под эксплуатацию существующих промышленных объектов. Рельеф ровный. Подъездная дорога, территория огороженная, асфальтированная. Канализация, электричество, водопровод. </w:t>
            </w:r>
            <w:r w:rsidRPr="006059CC">
              <w:rPr>
                <w:sz w:val="18"/>
                <w:szCs w:val="18"/>
              </w:rPr>
              <w:br/>
              <w:t xml:space="preserve">Договор аренды действителен до 09 июля 2054 </w:t>
            </w:r>
            <w:proofErr w:type="spellStart"/>
            <w:r w:rsidRPr="006059CC">
              <w:rPr>
                <w:sz w:val="18"/>
                <w:szCs w:val="18"/>
              </w:rPr>
              <w:t>года</w:t>
            </w:r>
            <w:proofErr w:type="gramStart"/>
            <w:r w:rsidRPr="006059CC">
              <w:rPr>
                <w:sz w:val="18"/>
                <w:szCs w:val="18"/>
              </w:rPr>
              <w:t>.П</w:t>
            </w:r>
            <w:proofErr w:type="gramEnd"/>
            <w:r w:rsidRPr="006059CC">
              <w:rPr>
                <w:sz w:val="18"/>
                <w:szCs w:val="18"/>
              </w:rPr>
              <w:t>родается</w:t>
            </w:r>
            <w:proofErr w:type="spellEnd"/>
            <w:r w:rsidRPr="006059CC">
              <w:rPr>
                <w:sz w:val="18"/>
                <w:szCs w:val="18"/>
              </w:rPr>
              <w:t xml:space="preserve"> на основании Федерального закона от 26.10.2002 N 127-ФЗ </w:t>
            </w:r>
            <w:r w:rsidRPr="006059CC">
              <w:rPr>
                <w:sz w:val="18"/>
                <w:szCs w:val="18"/>
              </w:rPr>
              <w:br/>
              <w:t xml:space="preserve">"О несостоятельности (банкротстве)"(с </w:t>
            </w:r>
            <w:proofErr w:type="spellStart"/>
            <w:r w:rsidRPr="006059CC">
              <w:rPr>
                <w:sz w:val="18"/>
                <w:szCs w:val="18"/>
              </w:rPr>
              <w:t>изм</w:t>
            </w:r>
            <w:proofErr w:type="spellEnd"/>
            <w:r w:rsidRPr="006059CC">
              <w:rPr>
                <w:sz w:val="18"/>
                <w:szCs w:val="18"/>
              </w:rPr>
              <w:t xml:space="preserve">. и доп., ред. от 29.12.2014). </w:t>
            </w:r>
            <w:r w:rsidRPr="006059CC">
              <w:rPr>
                <w:sz w:val="18"/>
                <w:szCs w:val="18"/>
              </w:rPr>
              <w:br/>
              <w:t xml:space="preserve">Предложение актуально до 30 мая 2016 года. Агентам без клиентов не звонить. </w:t>
            </w:r>
            <w:r w:rsidRPr="006059CC">
              <w:rPr>
                <w:sz w:val="18"/>
                <w:szCs w:val="18"/>
              </w:rPr>
              <w:br/>
              <w:t>ВНИМАНИЕ!</w:t>
            </w:r>
            <w:r w:rsidRPr="006059CC">
              <w:rPr>
                <w:sz w:val="18"/>
                <w:szCs w:val="18"/>
              </w:rPr>
              <w:br/>
              <w:t xml:space="preserve">К сожалению </w:t>
            </w:r>
            <w:proofErr w:type="gramStart"/>
            <w:r w:rsidRPr="006059CC">
              <w:rPr>
                <w:sz w:val="18"/>
                <w:szCs w:val="18"/>
              </w:rPr>
              <w:t>сегодня</w:t>
            </w:r>
            <w:proofErr w:type="gramEnd"/>
            <w:r w:rsidRPr="006059CC">
              <w:rPr>
                <w:sz w:val="18"/>
                <w:szCs w:val="18"/>
              </w:rPr>
              <w:t xml:space="preserve"> ответить на телефон не могу, есть важные дела, нажмите на кнопку "НАПИСАТЬ СООБЩЕНИЕ", напишите ваш вопрос и контакты для связи, я обязательно вам перезвоню в течение дня.</w:t>
            </w:r>
          </w:p>
        </w:tc>
        <w:tc>
          <w:tcPr>
            <w:tcW w:w="85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21 590 903</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2 600</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color w:val="000000"/>
                <w:sz w:val="18"/>
                <w:szCs w:val="18"/>
              </w:rPr>
            </w:pPr>
            <w:r w:rsidRPr="006059CC">
              <w:rPr>
                <w:color w:val="000000"/>
                <w:sz w:val="18"/>
                <w:szCs w:val="18"/>
              </w:rPr>
              <w:t>8 304</w:t>
            </w:r>
          </w:p>
        </w:tc>
        <w:tc>
          <w:tcPr>
            <w:tcW w:w="127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8E71F7" w:rsidP="00714F84">
            <w:pPr>
              <w:spacing w:before="0"/>
              <w:ind w:left="-57" w:firstLine="0"/>
              <w:jc w:val="center"/>
              <w:rPr>
                <w:color w:val="0000FF"/>
                <w:sz w:val="18"/>
                <w:szCs w:val="18"/>
                <w:u w:val="single"/>
              </w:rPr>
            </w:pPr>
            <w:hyperlink r:id="rId102" w:history="1">
              <w:r w:rsidR="00E6380D" w:rsidRPr="006059CC">
                <w:rPr>
                  <w:rStyle w:val="af6"/>
                  <w:sz w:val="18"/>
                  <w:szCs w:val="18"/>
                </w:rPr>
                <w:t>https://www.avito.ru/moskva/zemelnye_uchastki/uchastok_26_sot._promnaznacheniya_768913278</w:t>
              </w:r>
            </w:hyperlink>
          </w:p>
        </w:tc>
        <w:tc>
          <w:tcPr>
            <w:tcW w:w="78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21.04.2016</w:t>
            </w:r>
          </w:p>
        </w:tc>
      </w:tr>
      <w:tr w:rsidR="00E6380D" w:rsidRPr="006059CC" w:rsidTr="00714F84">
        <w:trPr>
          <w:trHeight w:val="1200"/>
        </w:trPr>
        <w:tc>
          <w:tcPr>
            <w:tcW w:w="48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6380D" w:rsidRPr="006059CC" w:rsidRDefault="00E6380D" w:rsidP="00714F84">
            <w:pPr>
              <w:spacing w:before="0"/>
              <w:ind w:left="-57" w:right="-57" w:firstLine="0"/>
              <w:jc w:val="center"/>
              <w:rPr>
                <w:rStyle w:val="affffff6"/>
                <w:sz w:val="18"/>
                <w:szCs w:val="18"/>
              </w:rPr>
            </w:pPr>
            <w:r w:rsidRPr="006059CC">
              <w:rPr>
                <w:rStyle w:val="affffff6"/>
                <w:sz w:val="18"/>
                <w:szCs w:val="18"/>
              </w:rPr>
              <w:t>3</w:t>
            </w:r>
          </w:p>
        </w:tc>
        <w:tc>
          <w:tcPr>
            <w:tcW w:w="95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6380D" w:rsidRPr="006059CC" w:rsidRDefault="00E6380D" w:rsidP="00714F84">
            <w:pPr>
              <w:spacing w:before="0"/>
              <w:ind w:left="-57" w:firstLine="0"/>
              <w:jc w:val="center"/>
              <w:rPr>
                <w:sz w:val="18"/>
                <w:szCs w:val="18"/>
              </w:rPr>
            </w:pPr>
            <w:r w:rsidRPr="006059CC">
              <w:rPr>
                <w:sz w:val="18"/>
                <w:szCs w:val="18"/>
              </w:rPr>
              <w:t xml:space="preserve">Москва, </w:t>
            </w:r>
            <w:proofErr w:type="spellStart"/>
            <w:r w:rsidRPr="006059CC">
              <w:rPr>
                <w:sz w:val="18"/>
                <w:szCs w:val="18"/>
              </w:rPr>
              <w:t>Нагатинская</w:t>
            </w:r>
            <w:proofErr w:type="spellEnd"/>
            <w:r w:rsidRPr="006059CC">
              <w:rPr>
                <w:sz w:val="18"/>
                <w:szCs w:val="18"/>
              </w:rPr>
              <w:t xml:space="preserve"> набережная, вл. 4а.</w:t>
            </w:r>
          </w:p>
        </w:tc>
        <w:tc>
          <w:tcPr>
            <w:tcW w:w="453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 xml:space="preserve">Продается право аренды земельного участка по адресу Москва, </w:t>
            </w:r>
            <w:proofErr w:type="spellStart"/>
            <w:r w:rsidRPr="006059CC">
              <w:rPr>
                <w:sz w:val="18"/>
                <w:szCs w:val="18"/>
              </w:rPr>
              <w:t>Нагатинская</w:t>
            </w:r>
            <w:proofErr w:type="spellEnd"/>
            <w:r w:rsidRPr="006059CC">
              <w:rPr>
                <w:sz w:val="18"/>
                <w:szCs w:val="18"/>
              </w:rPr>
              <w:t xml:space="preserve"> набережная, вл. 4а. Земельный участок имеет огороженную территорию, на въезде стоят ворота, асфальтовое покрытие, канализация, электричество, водопровод. Раньше находилась площадка для хранения спецтехники. Вся площадь имеет асфальтовое покрытие. Разрешенное использование: под эксплуатацию существующих промышленных объектов. Предложение имеет срочность, так как реализуется в рамках ФЗ-127 "О </w:t>
            </w:r>
            <w:proofErr w:type="spellStart"/>
            <w:r w:rsidRPr="006059CC">
              <w:rPr>
                <w:sz w:val="18"/>
                <w:szCs w:val="18"/>
              </w:rPr>
              <w:t>есостоятельност</w:t>
            </w:r>
            <w:proofErr w:type="gramStart"/>
            <w:r w:rsidRPr="006059CC">
              <w:rPr>
                <w:sz w:val="18"/>
                <w:szCs w:val="18"/>
              </w:rPr>
              <w:t>и</w:t>
            </w:r>
            <w:proofErr w:type="spellEnd"/>
            <w:r w:rsidRPr="006059CC">
              <w:rPr>
                <w:sz w:val="18"/>
                <w:szCs w:val="18"/>
              </w:rPr>
              <w:t>(</w:t>
            </w:r>
            <w:proofErr w:type="gramEnd"/>
            <w:r w:rsidRPr="006059CC">
              <w:rPr>
                <w:sz w:val="18"/>
                <w:szCs w:val="18"/>
              </w:rPr>
              <w:t xml:space="preserve">банкротстве)". Все вопросы по телефону. </w:t>
            </w:r>
          </w:p>
        </w:tc>
        <w:tc>
          <w:tcPr>
            <w:tcW w:w="85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23 990 000</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2 870</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color w:val="000000"/>
                <w:sz w:val="18"/>
                <w:szCs w:val="18"/>
              </w:rPr>
            </w:pPr>
            <w:r w:rsidRPr="006059CC">
              <w:rPr>
                <w:color w:val="000000"/>
                <w:sz w:val="18"/>
                <w:szCs w:val="18"/>
              </w:rPr>
              <w:t>8 359</w:t>
            </w:r>
          </w:p>
        </w:tc>
        <w:tc>
          <w:tcPr>
            <w:tcW w:w="127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8E71F7" w:rsidP="00714F84">
            <w:pPr>
              <w:spacing w:before="0"/>
              <w:ind w:left="-57" w:firstLine="0"/>
              <w:jc w:val="center"/>
              <w:rPr>
                <w:color w:val="0000FF"/>
                <w:sz w:val="18"/>
                <w:szCs w:val="18"/>
                <w:u w:val="single"/>
              </w:rPr>
            </w:pPr>
            <w:hyperlink r:id="rId103" w:history="1">
              <w:r w:rsidR="00E6380D" w:rsidRPr="006059CC">
                <w:rPr>
                  <w:rStyle w:val="af6"/>
                  <w:sz w:val="18"/>
                  <w:szCs w:val="18"/>
                </w:rPr>
                <w:t>https://www.avito.ru/moskva/zemelnye_uchastki/uchastok_28.7_sot._promnaznacheniya_764302536</w:t>
              </w:r>
            </w:hyperlink>
          </w:p>
        </w:tc>
        <w:tc>
          <w:tcPr>
            <w:tcW w:w="78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20.04.2016</w:t>
            </w:r>
          </w:p>
        </w:tc>
      </w:tr>
      <w:tr w:rsidR="00E6380D" w:rsidRPr="006059CC" w:rsidTr="00714F84">
        <w:trPr>
          <w:trHeight w:val="1920"/>
        </w:trPr>
        <w:tc>
          <w:tcPr>
            <w:tcW w:w="482" w:type="dxa"/>
            <w:tcBorders>
              <w:top w:val="nil"/>
              <w:left w:val="single" w:sz="4" w:space="0" w:color="auto"/>
              <w:bottom w:val="single" w:sz="4" w:space="0" w:color="auto"/>
              <w:right w:val="single" w:sz="4" w:space="0" w:color="auto"/>
            </w:tcBorders>
            <w:shd w:val="clear" w:color="auto" w:fill="auto"/>
            <w:noWrap/>
            <w:tcMar>
              <w:top w:w="15" w:type="dxa"/>
              <w:left w:w="15" w:type="dxa"/>
              <w:bottom w:w="0" w:type="dxa"/>
              <w:right w:w="15" w:type="dxa"/>
            </w:tcMar>
            <w:vAlign w:val="center"/>
            <w:hideMark/>
          </w:tcPr>
          <w:p w:rsidR="00E6380D" w:rsidRPr="006059CC" w:rsidRDefault="00E6380D" w:rsidP="00714F84">
            <w:pPr>
              <w:spacing w:before="0"/>
              <w:ind w:left="-57" w:right="-57" w:firstLine="0"/>
              <w:jc w:val="center"/>
              <w:rPr>
                <w:rStyle w:val="affffff6"/>
                <w:sz w:val="18"/>
                <w:szCs w:val="18"/>
              </w:rPr>
            </w:pPr>
            <w:r w:rsidRPr="006059CC">
              <w:rPr>
                <w:rStyle w:val="affffff6"/>
                <w:sz w:val="18"/>
                <w:szCs w:val="18"/>
              </w:rPr>
              <w:t>4</w:t>
            </w:r>
          </w:p>
        </w:tc>
        <w:tc>
          <w:tcPr>
            <w:tcW w:w="951" w:type="dxa"/>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rsidR="00E6380D" w:rsidRPr="006059CC" w:rsidRDefault="00E6380D" w:rsidP="00714F84">
            <w:pPr>
              <w:spacing w:before="0"/>
              <w:ind w:left="-57" w:firstLine="0"/>
              <w:jc w:val="center"/>
              <w:rPr>
                <w:sz w:val="18"/>
                <w:szCs w:val="18"/>
              </w:rPr>
            </w:pPr>
            <w:r w:rsidRPr="006059CC">
              <w:rPr>
                <w:sz w:val="18"/>
                <w:szCs w:val="18"/>
              </w:rPr>
              <w:t xml:space="preserve">м. </w:t>
            </w:r>
            <w:proofErr w:type="gramStart"/>
            <w:r w:rsidRPr="006059CC">
              <w:rPr>
                <w:sz w:val="18"/>
                <w:szCs w:val="18"/>
              </w:rPr>
              <w:t>Кунцевская</w:t>
            </w:r>
            <w:proofErr w:type="gramEnd"/>
            <w:r w:rsidRPr="006059CC">
              <w:rPr>
                <w:sz w:val="18"/>
                <w:szCs w:val="18"/>
              </w:rPr>
              <w:t>, Славянский бульвар</w:t>
            </w:r>
          </w:p>
        </w:tc>
        <w:tc>
          <w:tcPr>
            <w:tcW w:w="4536" w:type="dxa"/>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Продажа прав аренды. Земельный участок ЗАО, м. Кунцевская, Славянский бульвар, 15 мин.тр</w:t>
            </w:r>
            <w:proofErr w:type="gramStart"/>
            <w:r w:rsidRPr="006059CC">
              <w:rPr>
                <w:sz w:val="18"/>
                <w:szCs w:val="18"/>
              </w:rPr>
              <w:t>.П</w:t>
            </w:r>
            <w:proofErr w:type="gramEnd"/>
            <w:r w:rsidRPr="006059CC">
              <w:rPr>
                <w:sz w:val="18"/>
                <w:szCs w:val="18"/>
              </w:rPr>
              <w:t xml:space="preserve">редлагаем купить земельный участок в Москве, район </w:t>
            </w:r>
            <w:proofErr w:type="spellStart"/>
            <w:r w:rsidRPr="006059CC">
              <w:rPr>
                <w:sz w:val="18"/>
                <w:szCs w:val="18"/>
              </w:rPr>
              <w:t>Очаково-Матвеевское</w:t>
            </w:r>
            <w:proofErr w:type="spellEnd"/>
            <w:r w:rsidRPr="006059CC">
              <w:rPr>
                <w:sz w:val="18"/>
                <w:szCs w:val="18"/>
              </w:rPr>
              <w:t xml:space="preserve">. Площадь земельного участка 1.47 га. 2-я линия, </w:t>
            </w:r>
            <w:proofErr w:type="spellStart"/>
            <w:r w:rsidRPr="006059CC">
              <w:rPr>
                <w:sz w:val="18"/>
                <w:szCs w:val="18"/>
              </w:rPr>
              <w:t>промзона</w:t>
            </w:r>
            <w:proofErr w:type="spellEnd"/>
            <w:r w:rsidRPr="006059CC">
              <w:rPr>
                <w:sz w:val="18"/>
                <w:szCs w:val="18"/>
              </w:rPr>
              <w:t>. Аренда до 2018 года. Земли поселений, промышленное назначение. Есть ГПЗУ, под строительство автотранспортного предприятия (автосервис, автосалон,</w:t>
            </w:r>
            <w:r w:rsidRPr="006059CC">
              <w:rPr>
                <w:sz w:val="18"/>
                <w:szCs w:val="18"/>
              </w:rPr>
              <w:br/>
              <w:t xml:space="preserve">склад, производство и </w:t>
            </w:r>
            <w:proofErr w:type="spellStart"/>
            <w:r w:rsidRPr="006059CC">
              <w:rPr>
                <w:sz w:val="18"/>
                <w:szCs w:val="18"/>
              </w:rPr>
              <w:t>т.д</w:t>
            </w:r>
            <w:proofErr w:type="spellEnd"/>
            <w:r w:rsidRPr="006059CC">
              <w:rPr>
                <w:sz w:val="18"/>
                <w:szCs w:val="18"/>
              </w:rPr>
              <w:t>). Участок свободен от строений, ровный, прямоугольной формы.</w:t>
            </w:r>
            <w:r w:rsidRPr="006059CC">
              <w:rPr>
                <w:sz w:val="18"/>
                <w:szCs w:val="18"/>
              </w:rPr>
              <w:br/>
              <w:t>Коммуникации по границе. Рядом МКАД, Кутузовский проспект, Мичуринский проспект.</w:t>
            </w:r>
            <w:r w:rsidRPr="006059CC">
              <w:rPr>
                <w:sz w:val="18"/>
                <w:szCs w:val="18"/>
              </w:rPr>
              <w:br/>
              <w:t>Купить земельный участок в Москве предлагается по цене 156 млн</w:t>
            </w:r>
            <w:proofErr w:type="gramStart"/>
            <w:r w:rsidRPr="006059CC">
              <w:rPr>
                <w:sz w:val="18"/>
                <w:szCs w:val="18"/>
              </w:rPr>
              <w:t>.р</w:t>
            </w:r>
            <w:proofErr w:type="gramEnd"/>
            <w:r w:rsidRPr="006059CC">
              <w:rPr>
                <w:sz w:val="18"/>
                <w:szCs w:val="18"/>
              </w:rPr>
              <w:t>уб.</w:t>
            </w:r>
          </w:p>
        </w:tc>
        <w:tc>
          <w:tcPr>
            <w:tcW w:w="850"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 xml:space="preserve">156 000 </w:t>
            </w:r>
            <w:proofErr w:type="spellStart"/>
            <w:r w:rsidRPr="006059CC">
              <w:rPr>
                <w:sz w:val="18"/>
                <w:szCs w:val="18"/>
              </w:rPr>
              <w:t>000</w:t>
            </w:r>
            <w:proofErr w:type="spellEnd"/>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14 700</w:t>
            </w:r>
          </w:p>
        </w:tc>
        <w:tc>
          <w:tcPr>
            <w:tcW w:w="70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color w:val="000000"/>
                <w:sz w:val="18"/>
                <w:szCs w:val="18"/>
              </w:rPr>
            </w:pPr>
            <w:r w:rsidRPr="006059CC">
              <w:rPr>
                <w:color w:val="000000"/>
                <w:sz w:val="18"/>
                <w:szCs w:val="18"/>
              </w:rPr>
              <w:t>10 612</w:t>
            </w:r>
          </w:p>
        </w:tc>
        <w:tc>
          <w:tcPr>
            <w:tcW w:w="1276"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8E71F7" w:rsidP="00714F84">
            <w:pPr>
              <w:spacing w:before="0"/>
              <w:ind w:left="-57" w:firstLine="0"/>
              <w:jc w:val="center"/>
              <w:rPr>
                <w:color w:val="0000FF"/>
                <w:sz w:val="18"/>
                <w:szCs w:val="18"/>
                <w:u w:val="single"/>
              </w:rPr>
            </w:pPr>
            <w:hyperlink r:id="rId104" w:history="1">
              <w:r w:rsidR="00E6380D" w:rsidRPr="006059CC">
                <w:rPr>
                  <w:rStyle w:val="af6"/>
                  <w:sz w:val="18"/>
                  <w:szCs w:val="18"/>
                </w:rPr>
                <w:t>http://www.akrus.ru/prodazha/zemlya/zemlya-prom-naznacheniya/20446.html</w:t>
              </w:r>
            </w:hyperlink>
          </w:p>
        </w:tc>
        <w:tc>
          <w:tcPr>
            <w:tcW w:w="789" w:type="dxa"/>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E6380D" w:rsidRPr="006059CC" w:rsidRDefault="00E6380D" w:rsidP="00714F84">
            <w:pPr>
              <w:spacing w:before="0"/>
              <w:ind w:left="-57" w:firstLine="0"/>
              <w:jc w:val="center"/>
              <w:rPr>
                <w:sz w:val="18"/>
                <w:szCs w:val="18"/>
              </w:rPr>
            </w:pPr>
            <w:r w:rsidRPr="006059CC">
              <w:rPr>
                <w:sz w:val="18"/>
                <w:szCs w:val="18"/>
              </w:rPr>
              <w:t>23.04.2016</w:t>
            </w:r>
          </w:p>
        </w:tc>
      </w:tr>
    </w:tbl>
    <w:p w:rsidR="00582D5C" w:rsidRPr="006059CC" w:rsidRDefault="005C37D4" w:rsidP="00582D5C">
      <w:pPr>
        <w:jc w:val="center"/>
        <w:rPr>
          <w:b/>
          <w:i/>
          <w:u w:val="single"/>
        </w:rPr>
      </w:pPr>
      <w:r w:rsidRPr="006059CC">
        <w:rPr>
          <w:b/>
          <w:i/>
          <w:u w:val="single"/>
        </w:rPr>
        <w:t xml:space="preserve"> </w:t>
      </w:r>
      <w:r w:rsidR="00582D5C" w:rsidRPr="006059CC">
        <w:rPr>
          <w:b/>
          <w:i/>
          <w:u w:val="single"/>
        </w:rPr>
        <w:t>Выбор элементов и единиц сравнения</w:t>
      </w:r>
    </w:p>
    <w:p w:rsidR="00582D5C" w:rsidRPr="006059CC" w:rsidRDefault="00582D5C" w:rsidP="00582D5C">
      <w:pPr>
        <w:ind w:left="120" w:firstLine="600"/>
      </w:pPr>
      <w:r w:rsidRPr="006059CC">
        <w:t>К элементам сравнения при оценке недвижимости относятся самые разные факторы стоимости объекта оценки (факторы, изменение которых влияет на рыночную стоимость объекта оценки). Все факторы, какие могли бы влиять на рыночную стоимость объекта оценки, перечислить невозможно. Так, например, очевидно, что на рыночную стоимость объекта оценки влияет появление каждого нового потенциального инвестора или продавца на рынке, однако надежно установить такое появление нового субъекта, а тем более обосновать степень его влияния, практически невозможно.</w:t>
      </w:r>
    </w:p>
    <w:p w:rsidR="00582D5C" w:rsidRPr="006059CC" w:rsidRDefault="00582D5C" w:rsidP="00582D5C">
      <w:pPr>
        <w:ind w:left="120" w:firstLine="589"/>
      </w:pPr>
      <w:r w:rsidRPr="006059CC">
        <w:t xml:space="preserve">Единицами сравнения во всех случаях являются единицы измерения тех свойств, которые послужили элементами сравнения в рамках настоящего отчета об оценке. В этом отношении существенным является тот факт, что часть элементов сравнения являются количественными (площадь, расстояние до метро и пр.), тогда как другая часть элементов сравнения является качественными (место расположения, целевое назначение и пр.). Выбор единиц сравнения для количественных элементов сравнения очевиден из их природы. Выбор единиц сравнения для качественных элементов сравнения обычно подразумевает </w:t>
      </w:r>
      <w:proofErr w:type="spellStart"/>
      <w:r w:rsidRPr="006059CC">
        <w:t>шкалирование</w:t>
      </w:r>
      <w:proofErr w:type="spellEnd"/>
      <w:r w:rsidRPr="006059CC">
        <w:t xml:space="preserve"> всего диапазона возможных изменений по данному элементу сравнения (создание шкалы корректировок) с учетом достижимой чувствительности. </w:t>
      </w:r>
    </w:p>
    <w:p w:rsidR="00582D5C" w:rsidRPr="006059CC" w:rsidRDefault="00582D5C" w:rsidP="00582D5C">
      <w:pPr>
        <w:ind w:left="120" w:firstLine="589"/>
      </w:pPr>
      <w:r w:rsidRPr="006059CC">
        <w:t>В качестве единицы сравнения целесообразно принять 1 кв.м. площади земельного участка. Данная единица сравнения используется покупателями и продавцами, а также другими специалистами на данном сегменте рынка. Она является наиболее универсальной, нежели «сотка» или гектар.</w:t>
      </w:r>
    </w:p>
    <w:p w:rsidR="00582D5C" w:rsidRPr="006059CC" w:rsidRDefault="00582D5C" w:rsidP="00582D5C">
      <w:pPr>
        <w:ind w:left="120" w:firstLine="600"/>
      </w:pPr>
      <w:r w:rsidRPr="006059CC">
        <w:t>Существенными факторами стоимости (элементами сравнения) для объекта оценки являются:</w:t>
      </w:r>
    </w:p>
    <w:p w:rsidR="00582D5C" w:rsidRPr="006059CC" w:rsidRDefault="00582D5C" w:rsidP="00582D5C">
      <w:pPr>
        <w:ind w:left="120" w:firstLine="600"/>
      </w:pPr>
      <w:r w:rsidRPr="006059CC">
        <w:t>- местоположение и окружение:</w:t>
      </w:r>
    </w:p>
    <w:p w:rsidR="00582D5C" w:rsidRPr="006059CC" w:rsidRDefault="00582D5C" w:rsidP="00582D5C">
      <w:pPr>
        <w:ind w:left="120" w:firstLine="600"/>
      </w:pPr>
      <w:r w:rsidRPr="006059CC">
        <w:t>- целевое назначение, разрешенное использование, права иных лиц, права на земельный участок</w:t>
      </w:r>
    </w:p>
    <w:p w:rsidR="00582D5C" w:rsidRPr="006059CC" w:rsidRDefault="00582D5C" w:rsidP="00582D5C">
      <w:pPr>
        <w:ind w:left="120" w:firstLine="600"/>
      </w:pPr>
      <w:r w:rsidRPr="006059CC">
        <w:t>- физические характеристики (площадь, конфигурация участка и др.)</w:t>
      </w:r>
    </w:p>
    <w:p w:rsidR="00582D5C" w:rsidRPr="006059CC" w:rsidRDefault="00582D5C" w:rsidP="00582D5C">
      <w:pPr>
        <w:ind w:left="120" w:firstLine="600"/>
      </w:pPr>
      <w:r w:rsidRPr="006059CC">
        <w:t xml:space="preserve">- транспортная доступность: </w:t>
      </w:r>
    </w:p>
    <w:p w:rsidR="00582D5C" w:rsidRPr="006059CC" w:rsidRDefault="00582D5C" w:rsidP="00582D5C">
      <w:pPr>
        <w:ind w:left="120" w:firstLine="600"/>
      </w:pPr>
      <w:r w:rsidRPr="006059CC">
        <w:t>- инфраструктура (наличие или близость инженерных сетей и условия подключения к ним, объекты социальной инфраструктуры и т.п.).</w:t>
      </w:r>
    </w:p>
    <w:p w:rsidR="00582D5C" w:rsidRPr="006059CC" w:rsidRDefault="00582D5C" w:rsidP="00582D5C">
      <w:pPr>
        <w:ind w:left="120" w:firstLine="600"/>
      </w:pPr>
      <w:r w:rsidRPr="006059CC">
        <w:t>К характеристикам сделок относятся:</w:t>
      </w:r>
    </w:p>
    <w:p w:rsidR="00582D5C" w:rsidRPr="006059CC" w:rsidRDefault="00582D5C" w:rsidP="00582D5C">
      <w:pPr>
        <w:ind w:left="120" w:firstLine="600"/>
      </w:pPr>
      <w:r w:rsidRPr="006059CC">
        <w:t>- условия финансирования сделок (соотношение собственных и заемных средств, условия предоставления заемных средств);</w:t>
      </w:r>
    </w:p>
    <w:p w:rsidR="00582D5C" w:rsidRPr="006059CC" w:rsidRDefault="00582D5C" w:rsidP="00582D5C">
      <w:pPr>
        <w:ind w:left="120" w:firstLine="600"/>
      </w:pPr>
      <w:r w:rsidRPr="006059CC">
        <w:t>- условия платежа при совершении сделок (платеж денежными средствами, расчет векселями, взаимозачеты, бартер и т.п.);</w:t>
      </w:r>
    </w:p>
    <w:p w:rsidR="00582D5C" w:rsidRPr="006059CC" w:rsidRDefault="00582D5C" w:rsidP="00582D5C">
      <w:pPr>
        <w:ind w:left="120" w:firstLine="600"/>
      </w:pPr>
      <w:r w:rsidRPr="006059CC">
        <w:t xml:space="preserve">- обстоятельства совершения сделки (был ли объект представлен на открытый рынок в форме публичной оферты, </w:t>
      </w:r>
      <w:proofErr w:type="spellStart"/>
      <w:r w:rsidRPr="006059CC">
        <w:t>аффилированность</w:t>
      </w:r>
      <w:proofErr w:type="spellEnd"/>
      <w:r w:rsidRPr="006059CC">
        <w:t xml:space="preserve"> покупателя и продавца, продажа в условиях банкротства и т.п.);</w:t>
      </w:r>
    </w:p>
    <w:p w:rsidR="00582D5C" w:rsidRPr="006059CC" w:rsidRDefault="00582D5C" w:rsidP="00582D5C">
      <w:pPr>
        <w:ind w:left="120" w:firstLine="600"/>
      </w:pPr>
      <w:r w:rsidRPr="006059CC">
        <w:t>- изменение цен за период.</w:t>
      </w:r>
    </w:p>
    <w:p w:rsidR="00582D5C" w:rsidRPr="006059CC" w:rsidRDefault="00582D5C" w:rsidP="00582D5C">
      <w:pPr>
        <w:ind w:left="120" w:firstLine="589"/>
      </w:pPr>
      <w:r w:rsidRPr="006059CC">
        <w:t xml:space="preserve">Характер и степень отличий аналога от оцениваемого объекта устанавливаются в разрезе элементов сравнения путем прямого сопоставления каждого аналога с объектом оценки. При этом предполагается, что сделка с объектом оценки будет совершена исходя из сложившихся на рынке характеристик сделок с объектами. </w:t>
      </w:r>
    </w:p>
    <w:p w:rsidR="00582D5C" w:rsidRPr="006059CC" w:rsidRDefault="00582D5C" w:rsidP="00582D5C">
      <w:pPr>
        <w:jc w:val="center"/>
        <w:rPr>
          <w:b/>
          <w:bCs/>
          <w:i/>
          <w:u w:val="single"/>
        </w:rPr>
      </w:pPr>
      <w:r w:rsidRPr="006059CC">
        <w:rPr>
          <w:b/>
          <w:bCs/>
          <w:i/>
          <w:u w:val="single"/>
        </w:rPr>
        <w:t xml:space="preserve">Обоснование и расчет корректировок </w:t>
      </w:r>
    </w:p>
    <w:p w:rsidR="00582D5C" w:rsidRPr="006059CC" w:rsidRDefault="00F24B5E" w:rsidP="00F24B5E">
      <w:pPr>
        <w:rPr>
          <w:rFonts w:cs="Bookman Old Style"/>
        </w:rPr>
      </w:pPr>
      <w:r w:rsidRPr="006059CC">
        <w:rPr>
          <w:rFonts w:cs="Bookman Old Style"/>
          <w:i/>
        </w:rPr>
        <w:t>Корректировка на условия финансирования и</w:t>
      </w:r>
      <w:r w:rsidR="00582D5C" w:rsidRPr="006059CC">
        <w:rPr>
          <w:rFonts w:cs="Bookman Old Style"/>
          <w:i/>
        </w:rPr>
        <w:t xml:space="preserve"> условия продажи</w:t>
      </w:r>
      <w:r w:rsidR="00582D5C" w:rsidRPr="006059CC">
        <w:rPr>
          <w:rFonts w:cs="Bookman Old Style"/>
        </w:rPr>
        <w:t xml:space="preserve"> равна единице, поскольку по характеристикам оцениваемые объекты схожи с объектами-аналогами. </w:t>
      </w:r>
    </w:p>
    <w:p w:rsidR="00582D5C" w:rsidRPr="006059CC" w:rsidRDefault="00F24B5E" w:rsidP="00F24B5E">
      <w:pPr>
        <w:rPr>
          <w:rFonts w:cs="Bookman Old Style"/>
        </w:rPr>
      </w:pPr>
      <w:r w:rsidRPr="006059CC">
        <w:rPr>
          <w:rFonts w:cs="Bookman Old Style"/>
          <w:i/>
        </w:rPr>
        <w:t xml:space="preserve">Корректировка </w:t>
      </w:r>
      <w:r w:rsidR="00582D5C" w:rsidRPr="006059CC">
        <w:rPr>
          <w:rFonts w:cs="Bookman Old Style"/>
          <w:i/>
        </w:rPr>
        <w:t>на дату продажи</w:t>
      </w:r>
      <w:r w:rsidR="00582D5C" w:rsidRPr="006059CC">
        <w:rPr>
          <w:rFonts w:cs="Bookman Old Style"/>
        </w:rPr>
        <w:t xml:space="preserve"> равна единице, так как объекты-аналоги предлагаются на продажу в </w:t>
      </w:r>
      <w:r w:rsidR="00714F84" w:rsidRPr="006059CC">
        <w:rPr>
          <w:rFonts w:cs="Bookman Old Style"/>
        </w:rPr>
        <w:t>апреле</w:t>
      </w:r>
      <w:r w:rsidRPr="006059CC">
        <w:rPr>
          <w:rFonts w:cs="Bookman Old Style"/>
        </w:rPr>
        <w:t xml:space="preserve"> </w:t>
      </w:r>
      <w:r w:rsidR="00582D5C" w:rsidRPr="006059CC">
        <w:rPr>
          <w:rFonts w:cs="Bookman Old Style"/>
        </w:rPr>
        <w:t>месяце 201</w:t>
      </w:r>
      <w:r w:rsidR="00714F84" w:rsidRPr="006059CC">
        <w:rPr>
          <w:rFonts w:cs="Bookman Old Style"/>
        </w:rPr>
        <w:t>6</w:t>
      </w:r>
      <w:r w:rsidR="00582D5C" w:rsidRPr="006059CC">
        <w:rPr>
          <w:rFonts w:cs="Bookman Old Style"/>
        </w:rPr>
        <w:t xml:space="preserve">г. и приближены к дате оценки. </w:t>
      </w:r>
    </w:p>
    <w:p w:rsidR="00582D5C" w:rsidRPr="006059CC" w:rsidRDefault="00F24B5E" w:rsidP="00F24B5E">
      <w:pPr>
        <w:rPr>
          <w:rFonts w:cs="Bookman Old Style"/>
          <w:i/>
        </w:rPr>
      </w:pPr>
      <w:r w:rsidRPr="006059CC">
        <w:rPr>
          <w:rFonts w:cs="Bookman Old Style"/>
          <w:i/>
        </w:rPr>
        <w:t xml:space="preserve">Корректировка </w:t>
      </w:r>
      <w:r w:rsidR="00582D5C" w:rsidRPr="006059CC">
        <w:rPr>
          <w:rFonts w:cs="Bookman Old Style"/>
          <w:i/>
        </w:rPr>
        <w:t xml:space="preserve">на </w:t>
      </w:r>
      <w:proofErr w:type="spellStart"/>
      <w:r w:rsidR="00582D5C" w:rsidRPr="006059CC">
        <w:rPr>
          <w:rFonts w:cs="Bookman Old Style"/>
          <w:i/>
        </w:rPr>
        <w:t>уторгование</w:t>
      </w:r>
      <w:proofErr w:type="spellEnd"/>
    </w:p>
    <w:p w:rsidR="00582D5C" w:rsidRPr="006059CC" w:rsidRDefault="00F24B5E" w:rsidP="00F24B5E">
      <w:pPr>
        <w:rPr>
          <w:rFonts w:cs="Bookman Old Style"/>
        </w:rPr>
      </w:pPr>
      <w:r w:rsidRPr="006059CC">
        <w:rPr>
          <w:rFonts w:cs="Bookman Old Style"/>
        </w:rPr>
        <w:t>Как показал анализ рынка, величина корректировки на торг для участков коммерческого назначения равна 0,9</w:t>
      </w:r>
      <w:r w:rsidR="005C37D4" w:rsidRPr="006059CC">
        <w:rPr>
          <w:rFonts w:cs="Bookman Old Style"/>
        </w:rPr>
        <w:t>2</w:t>
      </w:r>
      <w:r w:rsidR="00582D5C" w:rsidRPr="006059CC">
        <w:rPr>
          <w:rFonts w:cs="Bookman Old Style"/>
        </w:rPr>
        <w:t>.</w:t>
      </w:r>
    </w:p>
    <w:p w:rsidR="00F24B5E" w:rsidRPr="006059CC" w:rsidRDefault="00F24B5E" w:rsidP="00F24B5E">
      <w:pPr>
        <w:rPr>
          <w:i/>
        </w:rPr>
      </w:pPr>
      <w:r w:rsidRPr="006059CC">
        <w:rPr>
          <w:i/>
        </w:rPr>
        <w:t>Корректировка на вид передаваемых прав</w:t>
      </w:r>
    </w:p>
    <w:p w:rsidR="00F24B5E" w:rsidRPr="006059CC" w:rsidRDefault="00F24B5E" w:rsidP="00F24B5E">
      <w:pPr>
        <w:rPr>
          <w:rFonts w:cs="Bookman Old Style"/>
        </w:rPr>
      </w:pPr>
      <w:r w:rsidRPr="006059CC">
        <w:rPr>
          <w:rFonts w:cs="Bookman Old Style"/>
        </w:rPr>
        <w:t>Объект оценки</w:t>
      </w:r>
      <w:r w:rsidR="0069579B" w:rsidRPr="006059CC">
        <w:rPr>
          <w:rFonts w:cs="Bookman Old Style"/>
        </w:rPr>
        <w:t>, также как и объекты-аналоги находится на праве аренды</w:t>
      </w:r>
      <w:r w:rsidRPr="006059CC">
        <w:rPr>
          <w:rFonts w:cs="Bookman Old Style"/>
        </w:rPr>
        <w:t xml:space="preserve">. </w:t>
      </w:r>
      <w:r w:rsidR="0069579B" w:rsidRPr="006059CC">
        <w:rPr>
          <w:rFonts w:cs="Bookman Old Style"/>
        </w:rPr>
        <w:t>Корректировка не применялась</w:t>
      </w:r>
      <w:r w:rsidRPr="006059CC">
        <w:rPr>
          <w:rFonts w:cs="Bookman Old Style"/>
        </w:rPr>
        <w:t>.</w:t>
      </w:r>
    </w:p>
    <w:p w:rsidR="00F24B5E" w:rsidRPr="006059CC" w:rsidRDefault="00F24B5E" w:rsidP="00F24B5E">
      <w:pPr>
        <w:rPr>
          <w:rFonts w:cs="Bookman Old Style"/>
          <w:i/>
        </w:rPr>
      </w:pPr>
      <w:r w:rsidRPr="006059CC">
        <w:rPr>
          <w:rFonts w:cs="Bookman Old Style"/>
          <w:i/>
        </w:rPr>
        <w:t>Корректировка на местоположение</w:t>
      </w:r>
    </w:p>
    <w:p w:rsidR="00F24B5E" w:rsidRPr="006059CC" w:rsidRDefault="0069579B" w:rsidP="00F24B5E">
      <w:pPr>
        <w:rPr>
          <w:rFonts w:cs="Bookman Old Style"/>
        </w:rPr>
      </w:pPr>
      <w:r w:rsidRPr="006059CC">
        <w:rPr>
          <w:rFonts w:cs="Bookman Old Style"/>
        </w:rPr>
        <w:t>Корректировка не применялась, та</w:t>
      </w:r>
      <w:r w:rsidR="00865DD6" w:rsidRPr="006059CC">
        <w:rPr>
          <w:rFonts w:cs="Bookman Old Style"/>
        </w:rPr>
        <w:t>к как все объекты-аналоги расположены в непосредственной близости от объекта оценки</w:t>
      </w:r>
      <w:r w:rsidR="00F24B5E" w:rsidRPr="006059CC">
        <w:rPr>
          <w:rFonts w:cs="Bookman Old Style"/>
        </w:rPr>
        <w:t>.</w:t>
      </w:r>
    </w:p>
    <w:p w:rsidR="00582D5C" w:rsidRPr="006059CC" w:rsidRDefault="00F24B5E" w:rsidP="00582D5C">
      <w:pPr>
        <w:rPr>
          <w:rFonts w:cs="Bookman Old Style"/>
        </w:rPr>
      </w:pPr>
      <w:r w:rsidRPr="006059CC">
        <w:rPr>
          <w:i/>
        </w:rPr>
        <w:t xml:space="preserve">Корректировка </w:t>
      </w:r>
      <w:r w:rsidR="00582D5C" w:rsidRPr="006059CC">
        <w:rPr>
          <w:i/>
        </w:rPr>
        <w:t xml:space="preserve">на </w:t>
      </w:r>
      <w:r w:rsidR="00854E3B" w:rsidRPr="006059CC">
        <w:rPr>
          <w:i/>
        </w:rPr>
        <w:t>коммуникации</w:t>
      </w:r>
      <w:r w:rsidR="00582D5C" w:rsidRPr="006059CC">
        <w:rPr>
          <w:i/>
        </w:rPr>
        <w:t xml:space="preserve"> </w:t>
      </w:r>
    </w:p>
    <w:p w:rsidR="00854E3B" w:rsidRPr="006059CC" w:rsidRDefault="00854E3B" w:rsidP="00582D5C">
      <w:pPr>
        <w:rPr>
          <w:rFonts w:cs="Bookman Old Style"/>
        </w:rPr>
      </w:pPr>
      <w:r w:rsidRPr="006059CC">
        <w:rPr>
          <w:rFonts w:cs="Bookman Old Style"/>
        </w:rPr>
        <w:t>Объекты оценки, равно как и аналоги, обладает коммуникациями. Величина поправки равна 1,0.</w:t>
      </w:r>
    </w:p>
    <w:p w:rsidR="00582D5C" w:rsidRPr="006059CC" w:rsidRDefault="00582D5C" w:rsidP="00582D5C">
      <w:pPr>
        <w:rPr>
          <w:rFonts w:cs="Bookman Old Style"/>
        </w:rPr>
      </w:pPr>
      <w:r w:rsidRPr="006059CC">
        <w:rPr>
          <w:rFonts w:cs="Bookman Old Style"/>
        </w:rPr>
        <w:t xml:space="preserve">Расчет стоимости земельного участка методом сравнения продаж представлен в </w:t>
      </w:r>
      <w:r w:rsidR="0069579B" w:rsidRPr="006059CC">
        <w:rPr>
          <w:rFonts w:cs="Bookman Old Style"/>
        </w:rPr>
        <w:t>т</w:t>
      </w:r>
      <w:r w:rsidRPr="006059CC">
        <w:rPr>
          <w:rFonts w:cs="Bookman Old Style"/>
        </w:rPr>
        <w:t>аблице</w:t>
      </w:r>
      <w:r w:rsidR="0069579B" w:rsidRPr="006059CC">
        <w:rPr>
          <w:rFonts w:cs="Bookman Old Style"/>
        </w:rPr>
        <w:t xml:space="preserve"> ниже</w:t>
      </w:r>
      <w:r w:rsidRPr="006059CC">
        <w:rPr>
          <w:rFonts w:cs="Bookman Old Style"/>
        </w:rPr>
        <w:t>:</w:t>
      </w:r>
    </w:p>
    <w:p w:rsidR="00582D5C" w:rsidRPr="006059CC" w:rsidRDefault="00582D5C" w:rsidP="00854E3B">
      <w:pPr>
        <w:pStyle w:val="aff1"/>
      </w:pPr>
      <w:bookmarkStart w:id="113" w:name="_Ref267754241"/>
      <w:r w:rsidRPr="006059CC">
        <w:t xml:space="preserve">Таблица </w:t>
      </w:r>
      <w:fldSimple w:instr=" SEQ Таблица \* ARABIC ">
        <w:r w:rsidR="009C02E3">
          <w:rPr>
            <w:noProof/>
          </w:rPr>
          <w:t>12</w:t>
        </w:r>
      </w:fldSimple>
      <w:bookmarkEnd w:id="113"/>
      <w:r w:rsidRPr="006059CC">
        <w:t>. Расчет рыночной стоимости земельного участка методом сравнения продаж</w:t>
      </w:r>
    </w:p>
    <w:tbl>
      <w:tblPr>
        <w:tblW w:w="9719" w:type="dxa"/>
        <w:tblInd w:w="93" w:type="dxa"/>
        <w:tblLook w:val="04A0"/>
      </w:tblPr>
      <w:tblGrid>
        <w:gridCol w:w="2774"/>
        <w:gridCol w:w="1510"/>
        <w:gridCol w:w="1511"/>
        <w:gridCol w:w="1511"/>
        <w:gridCol w:w="1511"/>
        <w:gridCol w:w="1511"/>
      </w:tblGrid>
      <w:tr w:rsidR="00714F84" w:rsidRPr="006059CC" w:rsidTr="00714F84">
        <w:trPr>
          <w:trHeight w:val="20"/>
          <w:tblHeader/>
        </w:trPr>
        <w:tc>
          <w:tcPr>
            <w:tcW w:w="2949" w:type="dxa"/>
            <w:tcBorders>
              <w:top w:val="single" w:sz="4" w:space="0" w:color="auto"/>
              <w:left w:val="single" w:sz="4" w:space="0" w:color="auto"/>
              <w:bottom w:val="nil"/>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Наименование</w:t>
            </w:r>
          </w:p>
        </w:tc>
        <w:tc>
          <w:tcPr>
            <w:tcW w:w="1354" w:type="dxa"/>
            <w:tcBorders>
              <w:top w:val="single" w:sz="4" w:space="0" w:color="auto"/>
              <w:left w:val="nil"/>
              <w:bottom w:val="nil"/>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Объект</w:t>
            </w:r>
          </w:p>
        </w:tc>
        <w:tc>
          <w:tcPr>
            <w:tcW w:w="5416" w:type="dxa"/>
            <w:gridSpan w:val="4"/>
            <w:tcBorders>
              <w:top w:val="single" w:sz="4" w:space="0" w:color="auto"/>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Сопоставимые объекты</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показателя</w:t>
            </w:r>
          </w:p>
        </w:tc>
        <w:tc>
          <w:tcPr>
            <w:tcW w:w="1354" w:type="dxa"/>
            <w:tcBorders>
              <w:top w:val="nil"/>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оценки</w:t>
            </w:r>
          </w:p>
        </w:tc>
        <w:tc>
          <w:tcPr>
            <w:tcW w:w="1354" w:type="dxa"/>
            <w:tcBorders>
              <w:top w:val="nil"/>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Аналог 1</w:t>
            </w:r>
          </w:p>
        </w:tc>
        <w:tc>
          <w:tcPr>
            <w:tcW w:w="1354" w:type="dxa"/>
            <w:tcBorders>
              <w:top w:val="nil"/>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Аналог 2</w:t>
            </w:r>
          </w:p>
        </w:tc>
        <w:tc>
          <w:tcPr>
            <w:tcW w:w="1354" w:type="dxa"/>
            <w:tcBorders>
              <w:top w:val="nil"/>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Аналог 3</w:t>
            </w:r>
          </w:p>
        </w:tc>
        <w:tc>
          <w:tcPr>
            <w:tcW w:w="1354" w:type="dxa"/>
            <w:tcBorders>
              <w:top w:val="nil"/>
              <w:left w:val="nil"/>
              <w:bottom w:val="single" w:sz="4" w:space="0" w:color="auto"/>
              <w:right w:val="single" w:sz="4" w:space="0" w:color="auto"/>
            </w:tcBorders>
            <w:shd w:val="clear" w:color="000000" w:fill="D8D8D8"/>
            <w:noWrap/>
            <w:vAlign w:val="bottom"/>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Аналог 4</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Населенный пункт,  район, улица</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0B3B56" w:rsidP="00714F84">
            <w:pPr>
              <w:spacing w:before="0"/>
              <w:ind w:firstLine="0"/>
              <w:jc w:val="center"/>
              <w:rPr>
                <w:rFonts w:cs="Arial CYR"/>
                <w:sz w:val="18"/>
                <w:szCs w:val="18"/>
              </w:rPr>
            </w:pPr>
            <w:r w:rsidRPr="006059CC">
              <w:rPr>
                <w:rFonts w:cs="Arial CYR"/>
                <w:sz w:val="18"/>
                <w:szCs w:val="18"/>
              </w:rPr>
              <w:t>шоссе Энтузиастов</w:t>
            </w:r>
            <w:r w:rsidR="00714F84" w:rsidRPr="006059CC">
              <w:rPr>
                <w:rFonts w:cs="Arial CYR"/>
                <w:sz w:val="18"/>
                <w:szCs w:val="18"/>
              </w:rPr>
              <w:t>, вл.30</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г</w:t>
            </w:r>
            <w:proofErr w:type="gramStart"/>
            <w:r w:rsidRPr="006059CC">
              <w:rPr>
                <w:rFonts w:cs="Arial CYR"/>
                <w:sz w:val="18"/>
                <w:szCs w:val="18"/>
              </w:rPr>
              <w:t>.М</w:t>
            </w:r>
            <w:proofErr w:type="gramEnd"/>
            <w:r w:rsidRPr="006059CC">
              <w:rPr>
                <w:rFonts w:cs="Arial CYR"/>
                <w:sz w:val="18"/>
                <w:szCs w:val="18"/>
              </w:rPr>
              <w:t xml:space="preserve">осква, 1-й Иртышский </w:t>
            </w:r>
            <w:proofErr w:type="spellStart"/>
            <w:r w:rsidRPr="006059CC">
              <w:rPr>
                <w:rFonts w:cs="Arial CYR"/>
                <w:sz w:val="18"/>
                <w:szCs w:val="18"/>
              </w:rPr>
              <w:t>пр-д</w:t>
            </w:r>
            <w:proofErr w:type="spellEnd"/>
            <w:r w:rsidRPr="006059CC">
              <w:rPr>
                <w:rFonts w:cs="Arial CYR"/>
                <w:sz w:val="18"/>
                <w:szCs w:val="18"/>
              </w:rPr>
              <w:t>, вл.1</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2-й Иртышский проезд вл. 4А</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Москва, </w:t>
            </w:r>
            <w:proofErr w:type="spellStart"/>
            <w:r w:rsidRPr="006059CC">
              <w:rPr>
                <w:rFonts w:cs="Arial CYR"/>
                <w:sz w:val="18"/>
                <w:szCs w:val="18"/>
              </w:rPr>
              <w:t>Нагатинская</w:t>
            </w:r>
            <w:proofErr w:type="spellEnd"/>
            <w:r w:rsidRPr="006059CC">
              <w:rPr>
                <w:rFonts w:cs="Arial CYR"/>
                <w:sz w:val="18"/>
                <w:szCs w:val="18"/>
              </w:rPr>
              <w:t xml:space="preserve"> набережная, вл. 4а.</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м. </w:t>
            </w:r>
            <w:proofErr w:type="gramStart"/>
            <w:r w:rsidRPr="006059CC">
              <w:rPr>
                <w:rFonts w:cs="Arial CYR"/>
                <w:sz w:val="18"/>
                <w:szCs w:val="18"/>
              </w:rPr>
              <w:t>Кунцевская</w:t>
            </w:r>
            <w:proofErr w:type="gramEnd"/>
            <w:r w:rsidRPr="006059CC">
              <w:rPr>
                <w:rFonts w:cs="Arial CYR"/>
                <w:sz w:val="18"/>
                <w:szCs w:val="18"/>
              </w:rPr>
              <w:t>, Славянский бульвар</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Цена предложения, руб.</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75 000 </w:t>
            </w:r>
            <w:proofErr w:type="spellStart"/>
            <w:r w:rsidRPr="006059CC">
              <w:rPr>
                <w:rFonts w:cs="Arial CYR"/>
                <w:sz w:val="18"/>
                <w:szCs w:val="18"/>
              </w:rPr>
              <w:t>000</w:t>
            </w:r>
            <w:proofErr w:type="spellEnd"/>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21 590 903</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23 990 000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156 000 </w:t>
            </w:r>
            <w:proofErr w:type="spellStart"/>
            <w:r w:rsidRPr="006059CC">
              <w:rPr>
                <w:rFonts w:cs="Arial CYR"/>
                <w:sz w:val="18"/>
                <w:szCs w:val="18"/>
              </w:rPr>
              <w:t>000</w:t>
            </w:r>
            <w:proofErr w:type="spellEnd"/>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Площадь</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1342</w:t>
            </w:r>
          </w:p>
        </w:tc>
        <w:tc>
          <w:tcPr>
            <w:tcW w:w="135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7 544</w:t>
            </w:r>
          </w:p>
        </w:tc>
        <w:tc>
          <w:tcPr>
            <w:tcW w:w="135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2 600</w:t>
            </w:r>
          </w:p>
        </w:tc>
        <w:tc>
          <w:tcPr>
            <w:tcW w:w="135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2 870</w:t>
            </w:r>
          </w:p>
        </w:tc>
        <w:tc>
          <w:tcPr>
            <w:tcW w:w="135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14 700</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Цена 1 кв.м.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9 942</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8 304</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8 359</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10 612</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Дата предложения</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апр.16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апр.16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апр.16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апр.16</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Корректировка на дату предложения</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Скорректированная цена,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9 942</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8 304</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8 359</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10 612</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Торг</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есть</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есть</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есть</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есть</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Корректировка на торг</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0.92</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0.92</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0.92</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0.92</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Скорректированная цена,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9 146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7 640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7 690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9 763</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Вид права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Аренда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Аренда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Аренда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Аренда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Аренда</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Корректировка на вид права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Скорректированная цена,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9 146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7 640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7 690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9 763</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Местоположение</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0B3B56" w:rsidP="00714F84">
            <w:pPr>
              <w:spacing w:before="0"/>
              <w:ind w:firstLine="0"/>
              <w:jc w:val="center"/>
              <w:rPr>
                <w:rFonts w:cs="Arial CYR"/>
                <w:sz w:val="18"/>
                <w:szCs w:val="18"/>
              </w:rPr>
            </w:pPr>
            <w:r w:rsidRPr="006059CC">
              <w:rPr>
                <w:rFonts w:cs="Arial CYR"/>
                <w:sz w:val="18"/>
                <w:szCs w:val="18"/>
              </w:rPr>
              <w:t>шоссе Энтузиастов</w:t>
            </w:r>
            <w:r w:rsidR="00714F84" w:rsidRPr="006059CC">
              <w:rPr>
                <w:rFonts w:cs="Arial CYR"/>
                <w:sz w:val="18"/>
                <w:szCs w:val="18"/>
              </w:rPr>
              <w:t>, вл.30</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г</w:t>
            </w:r>
            <w:proofErr w:type="gramStart"/>
            <w:r w:rsidRPr="006059CC">
              <w:rPr>
                <w:rFonts w:cs="Arial CYR"/>
                <w:sz w:val="18"/>
                <w:szCs w:val="18"/>
              </w:rPr>
              <w:t>.М</w:t>
            </w:r>
            <w:proofErr w:type="gramEnd"/>
            <w:r w:rsidRPr="006059CC">
              <w:rPr>
                <w:rFonts w:cs="Arial CYR"/>
                <w:sz w:val="18"/>
                <w:szCs w:val="18"/>
              </w:rPr>
              <w:t xml:space="preserve">осква, 1-й Иртышский </w:t>
            </w:r>
            <w:proofErr w:type="spellStart"/>
            <w:r w:rsidRPr="006059CC">
              <w:rPr>
                <w:rFonts w:cs="Arial CYR"/>
                <w:sz w:val="18"/>
                <w:szCs w:val="18"/>
              </w:rPr>
              <w:t>пр-д</w:t>
            </w:r>
            <w:proofErr w:type="spellEnd"/>
            <w:r w:rsidRPr="006059CC">
              <w:rPr>
                <w:rFonts w:cs="Arial CYR"/>
                <w:sz w:val="18"/>
                <w:szCs w:val="18"/>
              </w:rPr>
              <w:t>, вл.1</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2-й Иртышский проезд вл. 4А</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Москва, </w:t>
            </w:r>
            <w:proofErr w:type="spellStart"/>
            <w:r w:rsidRPr="006059CC">
              <w:rPr>
                <w:rFonts w:cs="Arial CYR"/>
                <w:sz w:val="18"/>
                <w:szCs w:val="18"/>
              </w:rPr>
              <w:t>Нагатинская</w:t>
            </w:r>
            <w:proofErr w:type="spellEnd"/>
            <w:r w:rsidRPr="006059CC">
              <w:rPr>
                <w:rFonts w:cs="Arial CYR"/>
                <w:sz w:val="18"/>
                <w:szCs w:val="18"/>
              </w:rPr>
              <w:t xml:space="preserve"> набережная, вл. 4а.</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xml:space="preserve">м. </w:t>
            </w:r>
            <w:proofErr w:type="gramStart"/>
            <w:r w:rsidRPr="006059CC">
              <w:rPr>
                <w:rFonts w:cs="Arial CYR"/>
                <w:sz w:val="18"/>
                <w:szCs w:val="18"/>
              </w:rPr>
              <w:t>Кунцевская</w:t>
            </w:r>
            <w:proofErr w:type="gramEnd"/>
            <w:r w:rsidRPr="006059CC">
              <w:rPr>
                <w:rFonts w:cs="Arial CYR"/>
                <w:sz w:val="18"/>
                <w:szCs w:val="18"/>
              </w:rPr>
              <w:t>, Славянский бульвар</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Корректировка на местоположение</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Скорректированная цена,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9 146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7 640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7 690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9 763</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Наличие коммуникаций</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Все коммуникации</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Все коммуникации</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Все коммуникации</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Все коммуникации</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Все коммуникации</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Корректировка на коммуникации</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1.00</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Скорректированная цена, руб./кв.м.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9 146</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7 640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7 690</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9 763</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Вес аналога</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0.266</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0.244</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0.247</w:t>
            </w:r>
          </w:p>
        </w:tc>
        <w:tc>
          <w:tcPr>
            <w:tcW w:w="1354"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0.243</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sz w:val="18"/>
                <w:szCs w:val="18"/>
              </w:rPr>
            </w:pPr>
            <w:r w:rsidRPr="006059CC">
              <w:rPr>
                <w:rFonts w:cs="Arial CYR"/>
                <w:sz w:val="18"/>
                <w:szCs w:val="18"/>
              </w:rPr>
              <w:t>Средневзвешенная стоимость 1 кв.м.</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 </w:t>
            </w:r>
          </w:p>
        </w:tc>
        <w:tc>
          <w:tcPr>
            <w:tcW w:w="5416" w:type="dxa"/>
            <w:gridSpan w:val="4"/>
            <w:tcBorders>
              <w:top w:val="single" w:sz="4" w:space="0" w:color="auto"/>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sz w:val="18"/>
                <w:szCs w:val="18"/>
              </w:rPr>
            </w:pPr>
            <w:r w:rsidRPr="006059CC">
              <w:rPr>
                <w:rFonts w:cs="Arial CYR"/>
                <w:sz w:val="18"/>
                <w:szCs w:val="18"/>
              </w:rPr>
              <w:t>8 569</w:t>
            </w:r>
          </w:p>
        </w:tc>
      </w:tr>
      <w:tr w:rsidR="00714F84" w:rsidRPr="006059CC" w:rsidTr="00714F84">
        <w:trPr>
          <w:trHeight w:val="20"/>
          <w:tblHeader/>
        </w:trPr>
        <w:tc>
          <w:tcPr>
            <w:tcW w:w="2949" w:type="dxa"/>
            <w:tcBorders>
              <w:top w:val="nil"/>
              <w:left w:val="single" w:sz="4" w:space="0" w:color="auto"/>
              <w:bottom w:val="single" w:sz="4" w:space="0" w:color="auto"/>
              <w:right w:val="single" w:sz="4" w:space="0" w:color="auto"/>
            </w:tcBorders>
            <w:shd w:val="clear" w:color="auto" w:fill="auto"/>
            <w:hideMark/>
          </w:tcPr>
          <w:p w:rsidR="00714F84" w:rsidRPr="006059CC" w:rsidRDefault="00714F84" w:rsidP="00714F84">
            <w:pPr>
              <w:spacing w:before="0"/>
              <w:ind w:firstLine="0"/>
              <w:jc w:val="left"/>
              <w:rPr>
                <w:rFonts w:cs="Arial CYR"/>
                <w:b/>
                <w:bCs/>
                <w:sz w:val="18"/>
                <w:szCs w:val="18"/>
              </w:rPr>
            </w:pPr>
            <w:r w:rsidRPr="006059CC">
              <w:rPr>
                <w:rFonts w:cs="Arial CYR"/>
                <w:b/>
                <w:bCs/>
                <w:sz w:val="18"/>
                <w:szCs w:val="18"/>
              </w:rPr>
              <w:t>Рыночная стоимость участка, руб.</w:t>
            </w:r>
          </w:p>
        </w:tc>
        <w:tc>
          <w:tcPr>
            <w:tcW w:w="1354" w:type="dxa"/>
            <w:tcBorders>
              <w:top w:val="nil"/>
              <w:left w:val="nil"/>
              <w:bottom w:val="single" w:sz="4" w:space="0" w:color="auto"/>
              <w:right w:val="single" w:sz="4" w:space="0" w:color="auto"/>
            </w:tcBorders>
            <w:shd w:val="clear" w:color="auto" w:fill="auto"/>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 </w:t>
            </w:r>
          </w:p>
        </w:tc>
        <w:tc>
          <w:tcPr>
            <w:tcW w:w="5416" w:type="dxa"/>
            <w:gridSpan w:val="4"/>
            <w:tcBorders>
              <w:top w:val="single" w:sz="4" w:space="0" w:color="auto"/>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firstLine="0"/>
              <w:jc w:val="center"/>
              <w:rPr>
                <w:rFonts w:cs="Arial CYR"/>
                <w:b/>
                <w:bCs/>
                <w:sz w:val="18"/>
                <w:szCs w:val="18"/>
              </w:rPr>
            </w:pPr>
            <w:r w:rsidRPr="006059CC">
              <w:rPr>
                <w:rFonts w:cs="Arial CYR"/>
                <w:b/>
                <w:bCs/>
                <w:sz w:val="18"/>
                <w:szCs w:val="18"/>
              </w:rPr>
              <w:t>11 499 598</w:t>
            </w:r>
          </w:p>
        </w:tc>
      </w:tr>
    </w:tbl>
    <w:p w:rsidR="00582D5C" w:rsidRPr="006059CC" w:rsidRDefault="005C37D4" w:rsidP="00582D5C">
      <w:pPr>
        <w:rPr>
          <w:i/>
        </w:rPr>
      </w:pPr>
      <w:r w:rsidRPr="006059CC">
        <w:rPr>
          <w:i/>
        </w:rPr>
        <w:t xml:space="preserve"> </w:t>
      </w:r>
      <w:r w:rsidR="00582D5C" w:rsidRPr="006059CC">
        <w:rPr>
          <w:i/>
        </w:rPr>
        <w:t>Расчет весовых коэффициентов стоимости аналогов</w:t>
      </w:r>
    </w:p>
    <w:p w:rsidR="00582D5C" w:rsidRPr="006059CC" w:rsidRDefault="00582D5C" w:rsidP="00582D5C">
      <w:pPr>
        <w:ind w:left="-5"/>
      </w:pPr>
      <w:r w:rsidRPr="006059CC">
        <w:t>При расчете весовых коэффициентов учитывалось два фактора - Отклонение от среднего откорректированных цен предложения (признак 1) и Итоговое отклонение от первоначальной цены (признак 2). Оба фактора рассчитываются для каждого аналога. При этом</w:t>
      </w:r>
      <w:proofErr w:type="gramStart"/>
      <w:r w:rsidRPr="006059CC">
        <w:t>,</w:t>
      </w:r>
      <w:proofErr w:type="gramEnd"/>
      <w:r w:rsidRPr="006059CC">
        <w:t xml:space="preserve"> если процентное значение признака 1 составляет более 30%, то значению удельного веса данного аналога присваивается 0 и в дальнейших расчетах, а также в итоговой сумме данный аналог участия не принимает.</w:t>
      </w:r>
    </w:p>
    <w:p w:rsidR="00582D5C" w:rsidRPr="006059CC" w:rsidRDefault="00582D5C" w:rsidP="00854E3B">
      <w:pPr>
        <w:pStyle w:val="aff1"/>
      </w:pPr>
      <w:r w:rsidRPr="006059CC">
        <w:t xml:space="preserve">Таблица </w:t>
      </w:r>
      <w:fldSimple w:instr=" SEQ &quot;Таблица&quot; \* Arabic ">
        <w:r w:rsidR="009C02E3">
          <w:rPr>
            <w:noProof/>
          </w:rPr>
          <w:t>13</w:t>
        </w:r>
      </w:fldSimple>
      <w:r w:rsidRPr="006059CC">
        <w:t xml:space="preserve">. Расчет весовых коэффициентов </w:t>
      </w:r>
    </w:p>
    <w:tbl>
      <w:tblPr>
        <w:tblW w:w="10177" w:type="dxa"/>
        <w:tblInd w:w="93" w:type="dxa"/>
        <w:tblLook w:val="04A0"/>
      </w:tblPr>
      <w:tblGrid>
        <w:gridCol w:w="3342"/>
        <w:gridCol w:w="1476"/>
        <w:gridCol w:w="1476"/>
        <w:gridCol w:w="1410"/>
        <w:gridCol w:w="1389"/>
        <w:gridCol w:w="1084"/>
      </w:tblGrid>
      <w:tr w:rsidR="005C37D4" w:rsidRPr="006059CC" w:rsidTr="005C37D4">
        <w:trPr>
          <w:trHeight w:val="132"/>
        </w:trPr>
        <w:tc>
          <w:tcPr>
            <w:tcW w:w="334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Показатели</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Аналог 1</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Аналог 2</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Аналог 3</w:t>
            </w:r>
          </w:p>
        </w:tc>
        <w:tc>
          <w:tcPr>
            <w:tcW w:w="1389" w:type="dxa"/>
            <w:tcBorders>
              <w:top w:val="single" w:sz="4" w:space="0" w:color="auto"/>
              <w:left w:val="nil"/>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Аналог 4</w:t>
            </w:r>
          </w:p>
        </w:tc>
        <w:tc>
          <w:tcPr>
            <w:tcW w:w="1084" w:type="dxa"/>
            <w:tcBorders>
              <w:top w:val="single" w:sz="4" w:space="0" w:color="auto"/>
              <w:left w:val="nil"/>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center"/>
              <w:rPr>
                <w:rFonts w:cs="Arial CYR"/>
                <w:b/>
                <w:bCs/>
                <w:sz w:val="18"/>
                <w:szCs w:val="18"/>
              </w:rPr>
            </w:pPr>
            <w:r w:rsidRPr="006059CC">
              <w:rPr>
                <w:rFonts w:cs="Arial CYR"/>
                <w:b/>
                <w:bCs/>
                <w:sz w:val="18"/>
                <w:szCs w:val="18"/>
              </w:rPr>
              <w:t>среднее</w:t>
            </w:r>
          </w:p>
        </w:tc>
      </w:tr>
      <w:tr w:rsidR="00714F84" w:rsidRPr="006059CC" w:rsidTr="005C37D4">
        <w:trPr>
          <w:trHeight w:val="265"/>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первоначальная цена предложения</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9 942</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8 304</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8 359</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10 612</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b/>
                <w:bCs/>
                <w:sz w:val="18"/>
                <w:szCs w:val="18"/>
              </w:rPr>
            </w:pPr>
            <w:r w:rsidRPr="006059CC">
              <w:rPr>
                <w:rFonts w:cs="Arial CYR"/>
                <w:b/>
                <w:bCs/>
                <w:sz w:val="18"/>
                <w:szCs w:val="18"/>
              </w:rPr>
              <w:t>9 304</w:t>
            </w:r>
          </w:p>
        </w:tc>
      </w:tr>
      <w:tr w:rsidR="00714F84" w:rsidRPr="006059CC" w:rsidTr="005C37D4">
        <w:trPr>
          <w:trHeight w:val="265"/>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 xml:space="preserve">Скорректированная цена, </w:t>
            </w:r>
            <w:proofErr w:type="spellStart"/>
            <w:r w:rsidRPr="006059CC">
              <w:rPr>
                <w:rFonts w:cs="Arial CYR"/>
                <w:sz w:val="18"/>
                <w:szCs w:val="18"/>
              </w:rPr>
              <w:t>руб</w:t>
            </w:r>
            <w:proofErr w:type="spellEnd"/>
            <w:r w:rsidRPr="006059CC">
              <w:rPr>
                <w:rFonts w:cs="Arial CYR"/>
                <w:sz w:val="18"/>
                <w:szCs w:val="18"/>
              </w:rPr>
              <w:t>/кв.м.</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9 146</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7 640</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7 690</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9 763</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b/>
                <w:bCs/>
                <w:sz w:val="18"/>
                <w:szCs w:val="18"/>
              </w:rPr>
            </w:pPr>
            <w:r w:rsidRPr="006059CC">
              <w:rPr>
                <w:rFonts w:cs="Arial CYR"/>
                <w:b/>
                <w:bCs/>
                <w:sz w:val="18"/>
                <w:szCs w:val="18"/>
              </w:rPr>
              <w:t>8 560</w:t>
            </w:r>
          </w:p>
        </w:tc>
      </w:tr>
      <w:tr w:rsidR="00714F84" w:rsidRPr="006059CC" w:rsidTr="005C37D4">
        <w:trPr>
          <w:trHeight w:val="397"/>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Отклонение от среднего откорректированных цен предложения (признак 1),%*</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6%</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12%</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11%</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12%</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42%</w:t>
            </w:r>
          </w:p>
        </w:tc>
      </w:tr>
      <w:tr w:rsidR="00714F84" w:rsidRPr="006059CC" w:rsidTr="005C37D4">
        <w:trPr>
          <w:trHeight w:val="265"/>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Итоговое отклонение от первоначальной цены</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-795</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-664</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-669</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-849</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rPr>
                <w:rFonts w:cs="Arial CYR"/>
                <w:sz w:val="18"/>
                <w:szCs w:val="18"/>
              </w:rPr>
            </w:pPr>
            <w:r w:rsidRPr="006059CC">
              <w:rPr>
                <w:rFonts w:cs="Arial CYR"/>
                <w:sz w:val="18"/>
                <w:szCs w:val="18"/>
              </w:rPr>
              <w:t> </w:t>
            </w:r>
          </w:p>
        </w:tc>
      </w:tr>
      <w:tr w:rsidR="00714F84" w:rsidRPr="006059CC" w:rsidTr="005C37D4">
        <w:trPr>
          <w:trHeight w:val="397"/>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Итоговое отклонение от первоначальной цены (признак 2), %</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108%</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108%</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108%</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108%</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432%</w:t>
            </w:r>
          </w:p>
        </w:tc>
      </w:tr>
      <w:tr w:rsidR="00714F84" w:rsidRPr="006059CC" w:rsidTr="005C37D4">
        <w:trPr>
          <w:trHeight w:val="265"/>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Доверие объекту сравнения по признаку 1, %</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0.85</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0.71</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0.73</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0.71</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rPr>
                <w:rFonts w:cs="Arial CYR"/>
                <w:sz w:val="18"/>
                <w:szCs w:val="18"/>
              </w:rPr>
            </w:pPr>
            <w:r w:rsidRPr="006059CC">
              <w:rPr>
                <w:rFonts w:cs="Arial CYR"/>
                <w:sz w:val="18"/>
                <w:szCs w:val="18"/>
              </w:rPr>
              <w:t> </w:t>
            </w:r>
          </w:p>
        </w:tc>
      </w:tr>
      <w:tr w:rsidR="00714F84" w:rsidRPr="006059CC" w:rsidTr="005C37D4">
        <w:trPr>
          <w:trHeight w:val="265"/>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Доверие объекту сравнения по признаку 2, %</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0.75</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0.75</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0.75</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0.75</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rPr>
                <w:rFonts w:cs="Arial CYR"/>
                <w:sz w:val="18"/>
                <w:szCs w:val="18"/>
              </w:rPr>
            </w:pPr>
            <w:r w:rsidRPr="006059CC">
              <w:rPr>
                <w:rFonts w:cs="Arial CYR"/>
                <w:sz w:val="18"/>
                <w:szCs w:val="18"/>
              </w:rPr>
              <w:t> </w:t>
            </w:r>
          </w:p>
        </w:tc>
      </w:tr>
      <w:tr w:rsidR="00714F84" w:rsidRPr="006059CC" w:rsidTr="005C37D4">
        <w:trPr>
          <w:trHeight w:val="397"/>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Доверие объекту сравнения по совокупности признаков 1 и 2,%</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0.80</w:t>
            </w:r>
          </w:p>
        </w:tc>
        <w:tc>
          <w:tcPr>
            <w:tcW w:w="1476"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0.73</w:t>
            </w:r>
          </w:p>
        </w:tc>
        <w:tc>
          <w:tcPr>
            <w:tcW w:w="1410"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0.74</w:t>
            </w:r>
          </w:p>
        </w:tc>
        <w:tc>
          <w:tcPr>
            <w:tcW w:w="1389"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jc w:val="right"/>
              <w:rPr>
                <w:rFonts w:cs="Arial CYR"/>
                <w:sz w:val="18"/>
                <w:szCs w:val="18"/>
              </w:rPr>
            </w:pPr>
            <w:r w:rsidRPr="006059CC">
              <w:rPr>
                <w:rFonts w:cs="Arial CYR"/>
                <w:sz w:val="18"/>
                <w:szCs w:val="18"/>
              </w:rPr>
              <w:t>0.73</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109"/>
              <w:rPr>
                <w:rFonts w:cs="Arial CYR"/>
                <w:sz w:val="18"/>
                <w:szCs w:val="18"/>
              </w:rPr>
            </w:pPr>
            <w:r w:rsidRPr="006059CC">
              <w:rPr>
                <w:rFonts w:cs="Arial CYR"/>
                <w:sz w:val="18"/>
                <w:szCs w:val="18"/>
              </w:rPr>
              <w:t> </w:t>
            </w:r>
          </w:p>
        </w:tc>
      </w:tr>
      <w:tr w:rsidR="005C37D4" w:rsidRPr="006059CC" w:rsidTr="00714F84">
        <w:trPr>
          <w:trHeight w:val="132"/>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5C37D4" w:rsidRPr="006059CC" w:rsidRDefault="005C37D4" w:rsidP="005C37D4">
            <w:pPr>
              <w:spacing w:before="0"/>
              <w:ind w:firstLine="0"/>
              <w:jc w:val="left"/>
              <w:rPr>
                <w:rFonts w:cs="Arial CYR"/>
                <w:sz w:val="18"/>
                <w:szCs w:val="18"/>
              </w:rPr>
            </w:pPr>
            <w:r w:rsidRPr="006059CC">
              <w:rPr>
                <w:rFonts w:cs="Arial CYR"/>
                <w:sz w:val="18"/>
                <w:szCs w:val="18"/>
              </w:rPr>
              <w:t>Сумма</w:t>
            </w:r>
          </w:p>
        </w:tc>
        <w:tc>
          <w:tcPr>
            <w:tcW w:w="5751" w:type="dxa"/>
            <w:gridSpan w:val="4"/>
            <w:tcBorders>
              <w:top w:val="single" w:sz="4" w:space="0" w:color="auto"/>
              <w:left w:val="nil"/>
              <w:bottom w:val="nil"/>
              <w:right w:val="nil"/>
            </w:tcBorders>
            <w:shd w:val="clear" w:color="auto" w:fill="auto"/>
            <w:noWrap/>
            <w:vAlign w:val="bottom"/>
            <w:hideMark/>
          </w:tcPr>
          <w:p w:rsidR="005C37D4" w:rsidRPr="006059CC" w:rsidRDefault="005C37D4" w:rsidP="005C37D4">
            <w:pPr>
              <w:spacing w:before="0"/>
              <w:ind w:firstLine="0"/>
              <w:jc w:val="center"/>
              <w:rPr>
                <w:rFonts w:cs="Arial CYR"/>
                <w:sz w:val="18"/>
                <w:szCs w:val="18"/>
              </w:rPr>
            </w:pPr>
            <w:r w:rsidRPr="006059CC">
              <w:rPr>
                <w:rFonts w:cs="Arial CYR"/>
                <w:sz w:val="18"/>
                <w:szCs w:val="18"/>
              </w:rPr>
              <w:t>3.00</w:t>
            </w:r>
          </w:p>
        </w:tc>
        <w:tc>
          <w:tcPr>
            <w:tcW w:w="1084" w:type="dxa"/>
            <w:tcBorders>
              <w:top w:val="nil"/>
              <w:left w:val="single" w:sz="4" w:space="0" w:color="auto"/>
              <w:bottom w:val="single" w:sz="4" w:space="0" w:color="auto"/>
              <w:right w:val="single" w:sz="4" w:space="0" w:color="auto"/>
            </w:tcBorders>
            <w:shd w:val="clear" w:color="auto" w:fill="auto"/>
            <w:noWrap/>
            <w:vAlign w:val="bottom"/>
            <w:hideMark/>
          </w:tcPr>
          <w:p w:rsidR="005C37D4" w:rsidRPr="006059CC" w:rsidRDefault="005C37D4" w:rsidP="005C37D4">
            <w:pPr>
              <w:spacing w:before="0"/>
              <w:ind w:firstLine="0"/>
              <w:jc w:val="left"/>
              <w:rPr>
                <w:rFonts w:cs="Arial CYR"/>
                <w:sz w:val="18"/>
                <w:szCs w:val="18"/>
              </w:rPr>
            </w:pPr>
            <w:r w:rsidRPr="006059CC">
              <w:rPr>
                <w:rFonts w:cs="Arial CYR"/>
                <w:sz w:val="18"/>
                <w:szCs w:val="18"/>
              </w:rPr>
              <w:t> </w:t>
            </w:r>
          </w:p>
        </w:tc>
      </w:tr>
      <w:tr w:rsidR="00714F84" w:rsidRPr="006059CC" w:rsidTr="005C37D4">
        <w:trPr>
          <w:trHeight w:val="132"/>
        </w:trPr>
        <w:tc>
          <w:tcPr>
            <w:tcW w:w="3342" w:type="dxa"/>
            <w:tcBorders>
              <w:top w:val="nil"/>
              <w:left w:val="single" w:sz="4" w:space="0" w:color="auto"/>
              <w:bottom w:val="single" w:sz="4" w:space="0" w:color="auto"/>
              <w:right w:val="single" w:sz="4" w:space="0" w:color="auto"/>
            </w:tcBorders>
            <w:shd w:val="clear" w:color="auto" w:fill="auto"/>
            <w:vAlign w:val="bottom"/>
            <w:hideMark/>
          </w:tcPr>
          <w:p w:rsidR="00714F84" w:rsidRPr="006059CC" w:rsidRDefault="00714F84" w:rsidP="005C37D4">
            <w:pPr>
              <w:spacing w:before="0"/>
              <w:ind w:firstLine="0"/>
              <w:jc w:val="left"/>
              <w:rPr>
                <w:rFonts w:cs="Arial CYR"/>
                <w:b/>
                <w:bCs/>
                <w:sz w:val="18"/>
                <w:szCs w:val="18"/>
              </w:rPr>
            </w:pPr>
            <w:r w:rsidRPr="006059CC">
              <w:rPr>
                <w:rFonts w:cs="Arial CYR"/>
                <w:b/>
                <w:bCs/>
                <w:sz w:val="18"/>
                <w:szCs w:val="18"/>
              </w:rPr>
              <w:t>Весовой коэффициент</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0"/>
              <w:jc w:val="right"/>
              <w:rPr>
                <w:rFonts w:cs="Arial CYR"/>
                <w:b/>
                <w:bCs/>
                <w:sz w:val="18"/>
                <w:szCs w:val="18"/>
              </w:rPr>
            </w:pPr>
            <w:r w:rsidRPr="006059CC">
              <w:rPr>
                <w:rFonts w:cs="Arial CYR"/>
                <w:b/>
                <w:bCs/>
                <w:sz w:val="18"/>
                <w:szCs w:val="18"/>
              </w:rPr>
              <w:t>0.26628</w:t>
            </w:r>
          </w:p>
        </w:tc>
        <w:tc>
          <w:tcPr>
            <w:tcW w:w="1476" w:type="dxa"/>
            <w:tcBorders>
              <w:top w:val="single" w:sz="4" w:space="0" w:color="auto"/>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0"/>
              <w:jc w:val="right"/>
              <w:rPr>
                <w:rFonts w:cs="Arial CYR"/>
                <w:b/>
                <w:bCs/>
                <w:sz w:val="18"/>
                <w:szCs w:val="18"/>
              </w:rPr>
            </w:pPr>
            <w:r w:rsidRPr="006059CC">
              <w:rPr>
                <w:rFonts w:cs="Arial CYR"/>
                <w:b/>
                <w:bCs/>
                <w:sz w:val="18"/>
                <w:szCs w:val="18"/>
              </w:rPr>
              <w:t>0.24398</w:t>
            </w:r>
          </w:p>
        </w:tc>
        <w:tc>
          <w:tcPr>
            <w:tcW w:w="1410" w:type="dxa"/>
            <w:tcBorders>
              <w:top w:val="single" w:sz="4" w:space="0" w:color="auto"/>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0"/>
              <w:jc w:val="right"/>
              <w:rPr>
                <w:rFonts w:cs="Arial CYR"/>
                <w:b/>
                <w:bCs/>
                <w:sz w:val="18"/>
                <w:szCs w:val="18"/>
              </w:rPr>
            </w:pPr>
            <w:r w:rsidRPr="006059CC">
              <w:rPr>
                <w:rFonts w:cs="Arial CYR"/>
                <w:b/>
                <w:bCs/>
                <w:sz w:val="18"/>
                <w:szCs w:val="18"/>
              </w:rPr>
              <w:t>0.24688</w:t>
            </w:r>
          </w:p>
        </w:tc>
        <w:tc>
          <w:tcPr>
            <w:tcW w:w="1389" w:type="dxa"/>
            <w:tcBorders>
              <w:top w:val="single" w:sz="4" w:space="0" w:color="auto"/>
              <w:left w:val="nil"/>
              <w:bottom w:val="single" w:sz="4" w:space="0" w:color="auto"/>
              <w:right w:val="single" w:sz="4" w:space="0" w:color="auto"/>
            </w:tcBorders>
            <w:shd w:val="clear" w:color="auto" w:fill="auto"/>
            <w:noWrap/>
            <w:vAlign w:val="bottom"/>
            <w:hideMark/>
          </w:tcPr>
          <w:p w:rsidR="00714F84" w:rsidRPr="006059CC" w:rsidRDefault="00714F84" w:rsidP="00714F84">
            <w:pPr>
              <w:ind w:firstLine="0"/>
              <w:jc w:val="right"/>
              <w:rPr>
                <w:rFonts w:cs="Arial CYR"/>
                <w:b/>
                <w:bCs/>
                <w:sz w:val="18"/>
                <w:szCs w:val="18"/>
              </w:rPr>
            </w:pPr>
            <w:r w:rsidRPr="006059CC">
              <w:rPr>
                <w:rFonts w:cs="Arial CYR"/>
                <w:b/>
                <w:bCs/>
                <w:sz w:val="18"/>
                <w:szCs w:val="18"/>
              </w:rPr>
              <w:t>0.24286</w:t>
            </w:r>
          </w:p>
        </w:tc>
        <w:tc>
          <w:tcPr>
            <w:tcW w:w="1084" w:type="dxa"/>
            <w:tcBorders>
              <w:top w:val="nil"/>
              <w:left w:val="nil"/>
              <w:bottom w:val="single" w:sz="4" w:space="0" w:color="auto"/>
              <w:right w:val="single" w:sz="4" w:space="0" w:color="auto"/>
            </w:tcBorders>
            <w:shd w:val="clear" w:color="auto" w:fill="auto"/>
            <w:noWrap/>
            <w:vAlign w:val="bottom"/>
            <w:hideMark/>
          </w:tcPr>
          <w:p w:rsidR="00714F84" w:rsidRPr="006059CC" w:rsidRDefault="00714F84" w:rsidP="005C37D4">
            <w:pPr>
              <w:spacing w:before="0"/>
              <w:ind w:firstLine="0"/>
              <w:jc w:val="left"/>
              <w:rPr>
                <w:rFonts w:cs="Arial CYR"/>
                <w:sz w:val="18"/>
                <w:szCs w:val="18"/>
              </w:rPr>
            </w:pPr>
            <w:r w:rsidRPr="006059CC">
              <w:rPr>
                <w:rFonts w:cs="Arial CYR"/>
                <w:sz w:val="18"/>
                <w:szCs w:val="18"/>
              </w:rPr>
              <w:t> </w:t>
            </w:r>
          </w:p>
        </w:tc>
      </w:tr>
    </w:tbl>
    <w:p w:rsidR="00A4305B" w:rsidRPr="006059CC" w:rsidRDefault="00A4305B" w:rsidP="00582D5C">
      <w:pPr>
        <w:ind w:left="-5"/>
      </w:pPr>
    </w:p>
    <w:p w:rsidR="00582D5C" w:rsidRPr="006059CC" w:rsidRDefault="00582D5C" w:rsidP="00582D5C">
      <w:pPr>
        <w:ind w:left="-5"/>
      </w:pPr>
      <w:r w:rsidRPr="006059CC">
        <w:t>Стоимость 1 кв</w:t>
      </w:r>
      <w:proofErr w:type="gramStart"/>
      <w:r w:rsidRPr="006059CC">
        <w:t>.м</w:t>
      </w:r>
      <w:proofErr w:type="gramEnd"/>
      <w:r w:rsidRPr="006059CC">
        <w:t xml:space="preserve"> общей площади земельного участка, рассчитанная методом сравнения продаж, определяется, как взвешенное откорректированных цен объектов аналогов. Таким образом, стоимость 1 кв</w:t>
      </w:r>
      <w:proofErr w:type="gramStart"/>
      <w:r w:rsidRPr="006059CC">
        <w:t>.м</w:t>
      </w:r>
      <w:proofErr w:type="gramEnd"/>
      <w:r w:rsidRPr="006059CC">
        <w:t xml:space="preserve"> земельного участка, как незастроенного, общей площадью </w:t>
      </w:r>
      <w:r w:rsidR="00BC3043" w:rsidRPr="006059CC">
        <w:t>1342</w:t>
      </w:r>
      <w:r w:rsidRPr="006059CC">
        <w:t xml:space="preserve"> кв.м, составляет:</w:t>
      </w:r>
    </w:p>
    <w:p w:rsidR="00582D5C" w:rsidRPr="006059CC" w:rsidRDefault="00714F84" w:rsidP="00582D5C">
      <w:pPr>
        <w:jc w:val="center"/>
        <w:rPr>
          <w:b/>
        </w:rPr>
      </w:pPr>
      <w:r w:rsidRPr="006059CC">
        <w:rPr>
          <w:b/>
        </w:rPr>
        <w:t xml:space="preserve">8 569 </w:t>
      </w:r>
      <w:r w:rsidR="00582D5C" w:rsidRPr="006059CC">
        <w:rPr>
          <w:b/>
        </w:rPr>
        <w:t>руб./кв.м.</w:t>
      </w:r>
    </w:p>
    <w:p w:rsidR="00582D5C" w:rsidRPr="006059CC" w:rsidRDefault="00582D5C" w:rsidP="00582D5C">
      <w:pPr>
        <w:ind w:left="-5"/>
      </w:pPr>
      <w:r w:rsidRPr="006059CC">
        <w:t xml:space="preserve">Стоимость </w:t>
      </w:r>
      <w:r w:rsidR="00F24B5E" w:rsidRPr="006059CC">
        <w:t>земельного участка</w:t>
      </w:r>
      <w:r w:rsidRPr="006059CC">
        <w:t>, рассчитанная методом сравнения продаж, на дату оценки составляет:</w:t>
      </w:r>
    </w:p>
    <w:p w:rsidR="00582D5C" w:rsidRPr="006059CC" w:rsidRDefault="00582D5C" w:rsidP="00582D5C">
      <w:pPr>
        <w:ind w:left="-5"/>
      </w:pPr>
    </w:p>
    <w:p w:rsidR="00582D5C" w:rsidRPr="006059CC" w:rsidRDefault="00582D5C" w:rsidP="00582D5C">
      <w:pPr>
        <w:ind w:firstLine="0"/>
        <w:jc w:val="center"/>
      </w:pPr>
      <w:r w:rsidRPr="006059CC">
        <w:rPr>
          <w:b/>
          <w:bCs/>
        </w:rPr>
        <w:t>С</w:t>
      </w:r>
      <w:r w:rsidRPr="006059CC">
        <w:rPr>
          <w:snapToGrid w:val="0"/>
        </w:rPr>
        <w:t xml:space="preserve"> = </w:t>
      </w:r>
      <w:r w:rsidR="00714F84" w:rsidRPr="006059CC">
        <w:rPr>
          <w:snapToGrid w:val="0"/>
        </w:rPr>
        <w:t>8569</w:t>
      </w:r>
      <w:r w:rsidR="00BC3043" w:rsidRPr="006059CC">
        <w:rPr>
          <w:snapToGrid w:val="0"/>
        </w:rPr>
        <w:t xml:space="preserve"> </w:t>
      </w:r>
      <w:proofErr w:type="spellStart"/>
      <w:r w:rsidRPr="006059CC">
        <w:t>руб</w:t>
      </w:r>
      <w:proofErr w:type="spellEnd"/>
      <w:r w:rsidRPr="006059CC">
        <w:rPr>
          <w:snapToGrid w:val="0"/>
        </w:rPr>
        <w:t>/кв</w:t>
      </w:r>
      <w:proofErr w:type="gramStart"/>
      <w:r w:rsidRPr="006059CC">
        <w:rPr>
          <w:snapToGrid w:val="0"/>
        </w:rPr>
        <w:t>.м</w:t>
      </w:r>
      <w:proofErr w:type="gramEnd"/>
      <w:r w:rsidRPr="006059CC">
        <w:rPr>
          <w:snapToGrid w:val="0"/>
        </w:rPr>
        <w:t xml:space="preserve"> </w:t>
      </w:r>
      <w:r w:rsidRPr="006059CC">
        <w:t xml:space="preserve">× </w:t>
      </w:r>
      <w:r w:rsidR="00BC3043" w:rsidRPr="006059CC">
        <w:t xml:space="preserve">1342 </w:t>
      </w:r>
      <w:r w:rsidRPr="006059CC">
        <w:t xml:space="preserve">кв.м </w:t>
      </w:r>
      <w:r w:rsidRPr="006059CC">
        <w:rPr>
          <w:bCs/>
        </w:rPr>
        <w:t xml:space="preserve">= </w:t>
      </w:r>
      <w:r w:rsidR="00714F84" w:rsidRPr="006059CC">
        <w:rPr>
          <w:b/>
        </w:rPr>
        <w:t>11 499 598</w:t>
      </w:r>
      <w:r w:rsidR="001177EB" w:rsidRPr="006059CC">
        <w:rPr>
          <w:b/>
        </w:rPr>
        <w:t xml:space="preserve"> </w:t>
      </w:r>
      <w:r w:rsidRPr="006059CC">
        <w:rPr>
          <w:b/>
        </w:rPr>
        <w:t>руб.</w:t>
      </w:r>
    </w:p>
    <w:p w:rsidR="00582D5C" w:rsidRPr="006059CC" w:rsidRDefault="00582D5C" w:rsidP="00582D5C">
      <w:pPr>
        <w:ind w:left="-5"/>
      </w:pPr>
    </w:p>
    <w:p w:rsidR="00582D5C" w:rsidRPr="006059CC" w:rsidRDefault="00582D5C" w:rsidP="00582D5C">
      <w:pPr>
        <w:ind w:left="-5"/>
        <w:rPr>
          <w:rFonts w:ascii="Times New Roman" w:hAnsi="Times New Roman"/>
          <w:b/>
          <w:bCs/>
        </w:rPr>
      </w:pPr>
    </w:p>
    <w:p w:rsidR="005D4C2F" w:rsidRPr="006059CC" w:rsidRDefault="005D4C2F" w:rsidP="005D4C2F">
      <w:pPr>
        <w:pStyle w:val="112"/>
        <w:numPr>
          <w:ilvl w:val="0"/>
          <w:numId w:val="3"/>
        </w:numPr>
      </w:pPr>
      <w:bookmarkStart w:id="114" w:name="_Toc297985422"/>
      <w:bookmarkStart w:id="115" w:name="_Toc381170263"/>
      <w:bookmarkStart w:id="116" w:name="_Toc449518468"/>
      <w:r w:rsidRPr="006059CC">
        <w:t>Расчет стоимости доходным подходом</w:t>
      </w:r>
      <w:bookmarkEnd w:id="114"/>
      <w:bookmarkEnd w:id="115"/>
      <w:bookmarkEnd w:id="116"/>
    </w:p>
    <w:p w:rsidR="005D4C2F" w:rsidRPr="006059CC" w:rsidRDefault="005D4C2F" w:rsidP="005D4C2F">
      <w:pPr>
        <w:pStyle w:val="21"/>
        <w:numPr>
          <w:ilvl w:val="1"/>
          <w:numId w:val="3"/>
        </w:numPr>
        <w:jc w:val="left"/>
        <w:rPr>
          <w:iCs w:val="0"/>
        </w:rPr>
      </w:pPr>
      <w:bookmarkStart w:id="117" w:name="_Toc297985423"/>
      <w:bookmarkStart w:id="118" w:name="_Toc381170264"/>
      <w:bookmarkStart w:id="119" w:name="_Toc449518469"/>
      <w:r w:rsidRPr="006059CC">
        <w:rPr>
          <w:iCs w:val="0"/>
        </w:rPr>
        <w:t>Методология оценки объекта недвижимости доходным подходом</w:t>
      </w:r>
      <w:bookmarkEnd w:id="117"/>
      <w:bookmarkEnd w:id="118"/>
      <w:bookmarkEnd w:id="119"/>
    </w:p>
    <w:p w:rsidR="005D4C2F" w:rsidRPr="006059CC" w:rsidRDefault="005D4C2F" w:rsidP="005D4C2F">
      <w:r w:rsidRPr="006059CC">
        <w:t xml:space="preserve">Доходный подход - совокупность методов оценки стоимости объекта оценки, основанных на определении ожидаемых доходов от объекта оценки. Стоимость недвижимости во многом зависит от того, каковы перспективы его </w:t>
      </w:r>
      <w:proofErr w:type="spellStart"/>
      <w:r w:rsidRPr="006059CC">
        <w:t>доходоприносящего</w:t>
      </w:r>
      <w:proofErr w:type="spellEnd"/>
      <w:r w:rsidRPr="006059CC">
        <w:t xml:space="preserve"> варианта использования.</w:t>
      </w:r>
    </w:p>
    <w:p w:rsidR="005D4C2F" w:rsidRPr="006059CC" w:rsidRDefault="005D4C2F" w:rsidP="005D4C2F">
      <w:pPr>
        <w:shd w:val="clear" w:color="auto" w:fill="FFFFFF"/>
        <w:spacing w:before="5" w:line="274" w:lineRule="exact"/>
      </w:pPr>
      <w:r w:rsidRPr="006059CC">
        <w:t>Доходный подход традиционно включает два метода:</w:t>
      </w:r>
    </w:p>
    <w:p w:rsidR="005D4C2F" w:rsidRPr="006059CC" w:rsidRDefault="005D4C2F" w:rsidP="005D4C2F">
      <w:pPr>
        <w:widowControl w:val="0"/>
        <w:numPr>
          <w:ilvl w:val="0"/>
          <w:numId w:val="10"/>
        </w:numPr>
        <w:shd w:val="clear" w:color="auto" w:fill="FFFFFF"/>
        <w:tabs>
          <w:tab w:val="left" w:pos="1560"/>
        </w:tabs>
        <w:autoSpaceDE w:val="0"/>
        <w:autoSpaceDN w:val="0"/>
        <w:adjustRightInd w:val="0"/>
        <w:spacing w:before="19" w:line="274" w:lineRule="exact"/>
        <w:ind w:left="720" w:hanging="360"/>
        <w:rPr>
          <w:color w:val="000000"/>
        </w:rPr>
      </w:pPr>
      <w:r w:rsidRPr="006059CC">
        <w:rPr>
          <w:i/>
          <w:iCs/>
          <w:color w:val="000000"/>
          <w:spacing w:val="4"/>
        </w:rPr>
        <w:t xml:space="preserve">метод дисконтированных денежных потоков, который рассматривает </w:t>
      </w:r>
      <w:r w:rsidRPr="006059CC">
        <w:rPr>
          <w:i/>
          <w:iCs/>
          <w:color w:val="000000"/>
          <w:spacing w:val="-1"/>
        </w:rPr>
        <w:t>неравновеликие денежные потоки в пределах горизонта прогноза;</w:t>
      </w:r>
    </w:p>
    <w:p w:rsidR="005D4C2F" w:rsidRPr="006059CC" w:rsidRDefault="005D4C2F" w:rsidP="005D4C2F">
      <w:pPr>
        <w:widowControl w:val="0"/>
        <w:numPr>
          <w:ilvl w:val="0"/>
          <w:numId w:val="10"/>
        </w:numPr>
        <w:shd w:val="clear" w:color="auto" w:fill="FFFFFF"/>
        <w:tabs>
          <w:tab w:val="left" w:pos="1560"/>
        </w:tabs>
        <w:autoSpaceDE w:val="0"/>
        <w:autoSpaceDN w:val="0"/>
        <w:adjustRightInd w:val="0"/>
        <w:spacing w:before="10" w:line="274" w:lineRule="exact"/>
        <w:ind w:left="720" w:hanging="360"/>
        <w:rPr>
          <w:color w:val="000000"/>
        </w:rPr>
      </w:pPr>
      <w:r w:rsidRPr="006059CC">
        <w:rPr>
          <w:i/>
          <w:iCs/>
          <w:color w:val="000000"/>
        </w:rPr>
        <w:t xml:space="preserve">метод капитализации, как частный случай метода дисконтирования денежных потоков, который рассматривает денежные потоки, </w:t>
      </w:r>
      <w:proofErr w:type="spellStart"/>
      <w:r w:rsidRPr="006059CC">
        <w:rPr>
          <w:i/>
          <w:iCs/>
          <w:color w:val="000000"/>
        </w:rPr>
        <w:t>и</w:t>
      </w:r>
      <w:r w:rsidRPr="006059CC">
        <w:rPr>
          <w:i/>
          <w:iCs/>
          <w:color w:val="000000"/>
          <w:spacing w:val="-3"/>
        </w:rPr>
        <w:t>змененяющиеся</w:t>
      </w:r>
      <w:proofErr w:type="spellEnd"/>
      <w:r w:rsidRPr="006059CC">
        <w:rPr>
          <w:i/>
          <w:iCs/>
          <w:color w:val="000000"/>
          <w:spacing w:val="-3"/>
        </w:rPr>
        <w:t xml:space="preserve"> с одинаковым темпом.</w:t>
      </w:r>
    </w:p>
    <w:p w:rsidR="005D4C2F" w:rsidRPr="006059CC" w:rsidRDefault="005D4C2F" w:rsidP="005D4C2F">
      <w:pPr>
        <w:shd w:val="clear" w:color="auto" w:fill="FFFFFF"/>
        <w:tabs>
          <w:tab w:val="left" w:pos="4339"/>
        </w:tabs>
        <w:spacing w:before="288" w:line="245" w:lineRule="exact"/>
        <w:ind w:left="360" w:right="82" w:firstLine="701"/>
        <w:rPr>
          <w:color w:val="000000"/>
          <w:spacing w:val="-6"/>
        </w:rPr>
      </w:pPr>
      <w:r w:rsidRPr="006059CC">
        <w:rPr>
          <w:color w:val="000000"/>
          <w:spacing w:val="-1"/>
        </w:rPr>
        <w:t xml:space="preserve">Расчет стоимости объекта методом ДДП может быть сформулирован </w:t>
      </w:r>
      <w:r w:rsidRPr="006059CC">
        <w:rPr>
          <w:color w:val="000000"/>
          <w:spacing w:val="-6"/>
        </w:rPr>
        <w:t>следующим образом:</w:t>
      </w:r>
    </w:p>
    <w:p w:rsidR="005D4C2F" w:rsidRPr="006059CC" w:rsidRDefault="008E71F7" w:rsidP="005D4C2F">
      <w:pPr>
        <w:shd w:val="clear" w:color="auto" w:fill="FFFFFF"/>
        <w:spacing w:before="58" w:line="274" w:lineRule="exact"/>
        <w:ind w:left="379" w:right="62" w:firstLine="691"/>
        <w:rPr>
          <w:color w:val="000000"/>
          <w:spacing w:val="3"/>
        </w:rPr>
      </w:pPr>
      <w:r>
        <w:rPr>
          <w:color w:val="000000"/>
          <w:spacing w:val="3"/>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134" type="#_x0000_t75" style="position:absolute;left:0;text-align:left;margin-left:205.55pt;margin-top:4.55pt;width:130.2pt;height:36pt;z-index:251666432">
            <v:imagedata r:id="rId105" o:title=""/>
            <w10:wrap type="topAndBottom"/>
          </v:shape>
          <o:OLEObject Type="Embed" ProgID="Equation.3" ShapeID="_x0000_s1134" DrawAspect="Content" ObjectID="_1523869090" r:id="rId106"/>
        </w:pict>
      </w:r>
      <w:proofErr w:type="spellStart"/>
      <w:r w:rsidR="005D4C2F" w:rsidRPr="006059CC">
        <w:rPr>
          <w:color w:val="000000"/>
          <w:spacing w:val="3"/>
        </w:rPr>
        <w:t>CF</w:t>
      </w:r>
      <w:r w:rsidR="005D4C2F" w:rsidRPr="006059CC">
        <w:rPr>
          <w:color w:val="000000"/>
          <w:spacing w:val="3"/>
          <w:vertAlign w:val="subscript"/>
        </w:rPr>
        <w:t>j</w:t>
      </w:r>
      <w:proofErr w:type="spellEnd"/>
      <w:r w:rsidR="005D4C2F" w:rsidRPr="006059CC">
        <w:rPr>
          <w:color w:val="000000"/>
          <w:spacing w:val="3"/>
        </w:rPr>
        <w:t xml:space="preserve"> - величина денежного потока </w:t>
      </w:r>
      <w:proofErr w:type="spellStart"/>
      <w:r w:rsidR="005D4C2F" w:rsidRPr="006059CC">
        <w:rPr>
          <w:color w:val="000000"/>
          <w:spacing w:val="3"/>
        </w:rPr>
        <w:t>i-ro</w:t>
      </w:r>
      <w:proofErr w:type="spellEnd"/>
      <w:r w:rsidR="005D4C2F" w:rsidRPr="006059CC">
        <w:rPr>
          <w:color w:val="000000"/>
          <w:spacing w:val="3"/>
        </w:rPr>
        <w:t xml:space="preserve"> периода горизонта прогноза;</w:t>
      </w:r>
    </w:p>
    <w:p w:rsidR="005D4C2F" w:rsidRPr="006059CC" w:rsidRDefault="005D4C2F" w:rsidP="005D4C2F">
      <w:pPr>
        <w:shd w:val="clear" w:color="auto" w:fill="FFFFFF"/>
        <w:spacing w:before="58" w:line="274" w:lineRule="exact"/>
        <w:ind w:left="379" w:right="62" w:firstLine="691"/>
        <w:rPr>
          <w:color w:val="000000"/>
          <w:spacing w:val="3"/>
        </w:rPr>
      </w:pPr>
      <w:proofErr w:type="spellStart"/>
      <w:r w:rsidRPr="006059CC">
        <w:rPr>
          <w:color w:val="000000"/>
          <w:spacing w:val="3"/>
        </w:rPr>
        <w:t>Rev</w:t>
      </w:r>
      <w:proofErr w:type="spellEnd"/>
      <w:r w:rsidRPr="006059CC">
        <w:rPr>
          <w:color w:val="000000"/>
          <w:spacing w:val="3"/>
        </w:rPr>
        <w:t xml:space="preserve"> - стоимость объекта оценки на конец горизонта прогноза (реверсия);</w:t>
      </w: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rPr>
        <w:t>R - ставка дисконтирования,</w:t>
      </w: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lang w:val="en-US"/>
        </w:rPr>
        <w:t>n</w:t>
      </w:r>
      <w:r w:rsidRPr="006059CC">
        <w:rPr>
          <w:color w:val="000000"/>
          <w:spacing w:val="3"/>
        </w:rPr>
        <w:t xml:space="preserve"> - </w:t>
      </w:r>
      <w:proofErr w:type="gramStart"/>
      <w:r w:rsidRPr="006059CC">
        <w:rPr>
          <w:color w:val="000000"/>
          <w:spacing w:val="3"/>
        </w:rPr>
        <w:t>количество</w:t>
      </w:r>
      <w:proofErr w:type="gramEnd"/>
      <w:r w:rsidRPr="006059CC">
        <w:rPr>
          <w:color w:val="000000"/>
          <w:spacing w:val="3"/>
        </w:rPr>
        <w:t xml:space="preserve"> периодов горизонта прогноза.</w:t>
      </w:r>
    </w:p>
    <w:p w:rsidR="005D4C2F" w:rsidRPr="006059CC" w:rsidRDefault="008E71F7" w:rsidP="005D4C2F">
      <w:pPr>
        <w:shd w:val="clear" w:color="auto" w:fill="FFFFFF"/>
        <w:spacing w:before="58" w:line="274" w:lineRule="exact"/>
        <w:ind w:left="379" w:right="62" w:firstLine="691"/>
        <w:rPr>
          <w:color w:val="000000"/>
          <w:spacing w:val="3"/>
        </w:rPr>
      </w:pPr>
      <w:r>
        <w:rPr>
          <w:noProof/>
          <w:color w:val="000000"/>
          <w:spacing w:val="3"/>
        </w:rPr>
        <w:pict>
          <v:shape id="_x0000_s1136" type="#_x0000_t75" style="position:absolute;left:0;text-align:left;margin-left:210pt;margin-top:237.55pt;width:85.1pt;height:34pt;z-index:251668480">
            <v:imagedata r:id="rId107" o:title=""/>
            <w10:wrap type="topAndBottom"/>
          </v:shape>
          <o:OLEObject Type="Embed" ProgID="Equation.3" ShapeID="_x0000_s1136" DrawAspect="Content" ObjectID="_1523869091" r:id="rId108"/>
        </w:pict>
      </w:r>
      <w:r>
        <w:rPr>
          <w:noProof/>
          <w:color w:val="000000"/>
          <w:spacing w:val="3"/>
        </w:rPr>
        <w:pict>
          <v:shape id="_x0000_s1135" type="#_x0000_t75" style="position:absolute;left:0;text-align:left;margin-left:200.55pt;margin-top:47.65pt;width:140.45pt;height:36pt;z-index:251667456">
            <v:imagedata r:id="rId109" o:title=""/>
            <w10:wrap type="topAndBottom"/>
          </v:shape>
          <o:OLEObject Type="Embed" ProgID="Equation.3" ShapeID="_x0000_s1135" DrawAspect="Content" ObjectID="_1523869092" r:id="rId110"/>
        </w:pict>
      </w:r>
      <w:r w:rsidR="005D4C2F" w:rsidRPr="006059CC">
        <w:rPr>
          <w:color w:val="000000"/>
          <w:spacing w:val="3"/>
        </w:rPr>
        <w:t>Далее формула представлена в виде более доступном для понимания. Расчет текущей стоимости денежного потока производится по формуле:</w:t>
      </w:r>
    </w:p>
    <w:p w:rsidR="005D4C2F" w:rsidRPr="006059CC" w:rsidRDefault="005D4C2F" w:rsidP="005D4C2F">
      <w:pPr>
        <w:shd w:val="clear" w:color="auto" w:fill="FFFFFF"/>
        <w:spacing w:before="58" w:line="274" w:lineRule="exact"/>
        <w:ind w:left="379" w:right="62" w:firstLine="691"/>
        <w:rPr>
          <w:color w:val="000000"/>
          <w:spacing w:val="3"/>
        </w:rPr>
      </w:pP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rPr>
        <w:t>где:</w:t>
      </w:r>
      <w:r w:rsidRPr="006059CC">
        <w:rPr>
          <w:color w:val="000000"/>
          <w:spacing w:val="3"/>
        </w:rPr>
        <w:tab/>
      </w:r>
      <w:proofErr w:type="spellStart"/>
      <w:r w:rsidRPr="006059CC">
        <w:rPr>
          <w:color w:val="000000"/>
          <w:spacing w:val="3"/>
        </w:rPr>
        <w:t>Fn</w:t>
      </w:r>
      <w:proofErr w:type="spellEnd"/>
      <w:r w:rsidRPr="006059CC">
        <w:rPr>
          <w:color w:val="000000"/>
          <w:spacing w:val="3"/>
        </w:rPr>
        <w:t xml:space="preserve"> - фактор текущей стоимости n-го периода (текущая стоимость 1рубля n-го периода);</w:t>
      </w:r>
    </w:p>
    <w:p w:rsidR="005D4C2F" w:rsidRPr="006059CC" w:rsidRDefault="005D4C2F" w:rsidP="005D4C2F">
      <w:pPr>
        <w:shd w:val="clear" w:color="auto" w:fill="FFFFFF"/>
        <w:spacing w:before="58" w:line="274" w:lineRule="exact"/>
        <w:ind w:left="379" w:right="62" w:firstLine="691"/>
        <w:rPr>
          <w:color w:val="000000"/>
          <w:spacing w:val="3"/>
        </w:rPr>
      </w:pPr>
      <w:proofErr w:type="spellStart"/>
      <w:proofErr w:type="gramStart"/>
      <w:r w:rsidRPr="006059CC">
        <w:rPr>
          <w:color w:val="000000"/>
          <w:spacing w:val="3"/>
        </w:rPr>
        <w:t>F</w:t>
      </w:r>
      <w:proofErr w:type="gramEnd"/>
      <w:r w:rsidRPr="006059CC">
        <w:rPr>
          <w:color w:val="000000"/>
          <w:spacing w:val="3"/>
        </w:rPr>
        <w:t>сп</w:t>
      </w:r>
      <w:proofErr w:type="spellEnd"/>
      <w:r w:rsidRPr="006059CC">
        <w:rPr>
          <w:color w:val="000000"/>
          <w:spacing w:val="3"/>
        </w:rPr>
        <w:t>.- фактор текущей стоимости последнего периода (текущая стоимость 1 рубля последнего периода).</w:t>
      </w: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rPr>
        <w:t>Осуществляя дисконтирование спрогнозированного денежного потока, учитывалось, что доходы (арендные платежи) поступают равномерно в течение года, поэтому дисконтирование потоков производилось на середину периода.</w:t>
      </w: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rPr>
        <w:t>Расчет фактора текущей стоимости n-го периода осуществляется по формуле:</w:t>
      </w:r>
    </w:p>
    <w:p w:rsidR="005D4C2F" w:rsidRPr="006059CC" w:rsidRDefault="005D4C2F" w:rsidP="005D4C2F">
      <w:pPr>
        <w:shd w:val="clear" w:color="auto" w:fill="FFFFFF"/>
        <w:spacing w:before="58" w:line="274" w:lineRule="exact"/>
        <w:ind w:left="379" w:right="62" w:firstLine="691"/>
        <w:rPr>
          <w:color w:val="000000"/>
          <w:spacing w:val="3"/>
        </w:rPr>
      </w:pPr>
      <w:r w:rsidRPr="006059CC">
        <w:rPr>
          <w:color w:val="000000"/>
          <w:spacing w:val="3"/>
        </w:rPr>
        <w:t>где:</w:t>
      </w:r>
      <w:r w:rsidRPr="006059CC">
        <w:rPr>
          <w:color w:val="000000"/>
          <w:spacing w:val="3"/>
        </w:rPr>
        <w:tab/>
      </w:r>
      <w:proofErr w:type="spellStart"/>
      <w:r w:rsidRPr="006059CC">
        <w:rPr>
          <w:color w:val="000000"/>
          <w:spacing w:val="3"/>
        </w:rPr>
        <w:t>Rn</w:t>
      </w:r>
      <w:proofErr w:type="spellEnd"/>
      <w:r w:rsidRPr="006059CC">
        <w:rPr>
          <w:color w:val="000000"/>
          <w:spacing w:val="3"/>
        </w:rPr>
        <w:t xml:space="preserve"> - ставка дисконта n-го периода;</w:t>
      </w:r>
    </w:p>
    <w:p w:rsidR="005D4C2F" w:rsidRPr="006059CC" w:rsidRDefault="005D4C2F" w:rsidP="005D4C2F">
      <w:pPr>
        <w:shd w:val="clear" w:color="auto" w:fill="FFFFFF"/>
        <w:spacing w:before="58" w:line="274" w:lineRule="exact"/>
        <w:ind w:left="379" w:right="62" w:firstLine="691"/>
        <w:rPr>
          <w:color w:val="000000"/>
          <w:spacing w:val="3"/>
        </w:rPr>
      </w:pPr>
      <w:proofErr w:type="spellStart"/>
      <w:r w:rsidRPr="006059CC">
        <w:rPr>
          <w:color w:val="000000"/>
          <w:spacing w:val="3"/>
        </w:rPr>
        <w:t>n</w:t>
      </w:r>
      <w:proofErr w:type="spellEnd"/>
      <w:r w:rsidRPr="006059CC">
        <w:rPr>
          <w:color w:val="000000"/>
          <w:spacing w:val="3"/>
        </w:rPr>
        <w:t xml:space="preserve"> - номер прогнозного периода.</w:t>
      </w:r>
    </w:p>
    <w:p w:rsidR="005D4C2F" w:rsidRPr="006059CC" w:rsidRDefault="005D4C2F" w:rsidP="005D4C2F">
      <w:r w:rsidRPr="006059CC">
        <w:rPr>
          <w:i/>
        </w:rPr>
        <w:t>Денежный поток</w:t>
      </w:r>
      <w:r w:rsidRPr="006059CC">
        <w:t xml:space="preserve"> - сумма всех средств, остающихся в распоряжении владельца объекта недвижимости после учета доходов, расходов и налогов. Таким образом, стоимость объекта недвижимости есть стоимость всех будущих потоков денежных средств, приведенных к текущей стоимости с учетом требований инвестора относительно возврата капитала и отдачи на капитал, а также альтернативных вложений денежных средств с аналогичной степенью риска.</w:t>
      </w:r>
    </w:p>
    <w:p w:rsidR="005D4C2F" w:rsidRPr="006059CC" w:rsidRDefault="005D4C2F" w:rsidP="005D4C2F">
      <w:r w:rsidRPr="006059CC">
        <w:t>Оценка предстоящих затрат и результатов при определении эффективности осуществляется в пределах расчетного периода, продолжительность которого (горизонт расчета) выбирается исходя из продолжительности создания, эксплуатации и (при необходимости) ликвидации (продажи) объекта; достижения заданных характеристик прибыли; требований инвестора.</w:t>
      </w:r>
    </w:p>
    <w:p w:rsidR="005D4C2F" w:rsidRPr="006059CC" w:rsidRDefault="005D4C2F" w:rsidP="005D4C2F">
      <w:r w:rsidRPr="006059CC">
        <w:t xml:space="preserve">В настоящей оценке принято, что доходная часть формируется за счет сдачи в аренду офисного помещения. </w:t>
      </w:r>
    </w:p>
    <w:p w:rsidR="005D4C2F" w:rsidRPr="006059CC" w:rsidRDefault="005D4C2F" w:rsidP="005D4C2F">
      <w:pPr>
        <w:shd w:val="clear" w:color="auto" w:fill="FFFFFF"/>
        <w:spacing w:before="58" w:line="274" w:lineRule="exact"/>
        <w:ind w:right="62" w:firstLine="691"/>
        <w:rPr>
          <w:i/>
          <w:color w:val="000000"/>
          <w:spacing w:val="3"/>
        </w:rPr>
      </w:pPr>
      <w:r w:rsidRPr="006059CC">
        <w:rPr>
          <w:i/>
          <w:color w:val="000000"/>
          <w:spacing w:val="3"/>
        </w:rPr>
        <w:t>Этапы определения стоимости объекта оценки доходным подходом.</w:t>
      </w:r>
    </w:p>
    <w:p w:rsidR="005D4C2F" w:rsidRPr="006059CC" w:rsidRDefault="005D4C2F" w:rsidP="005D4C2F">
      <w:pPr>
        <w:pStyle w:val="afff"/>
        <w:numPr>
          <w:ilvl w:val="0"/>
          <w:numId w:val="11"/>
        </w:numPr>
        <w:spacing w:before="0"/>
        <w:rPr>
          <w:color w:val="000000"/>
          <w:spacing w:val="-2"/>
        </w:rPr>
      </w:pPr>
      <w:r w:rsidRPr="006059CC">
        <w:rPr>
          <w:color w:val="000000"/>
          <w:spacing w:val="-2"/>
        </w:rPr>
        <w:t>Определение длительности горизонта прогноза.</w:t>
      </w:r>
    </w:p>
    <w:p w:rsidR="005D4C2F" w:rsidRPr="006059CC" w:rsidRDefault="005D4C2F" w:rsidP="005D4C2F">
      <w:pPr>
        <w:pStyle w:val="afff"/>
        <w:numPr>
          <w:ilvl w:val="0"/>
          <w:numId w:val="11"/>
        </w:numPr>
        <w:spacing w:before="0"/>
        <w:rPr>
          <w:color w:val="000000"/>
          <w:spacing w:val="-2"/>
        </w:rPr>
      </w:pPr>
      <w:r w:rsidRPr="006059CC">
        <w:rPr>
          <w:color w:val="000000"/>
          <w:spacing w:val="-2"/>
        </w:rPr>
        <w:t>Анализ рынка аренды помещений, определение средней ставки арендной платы на сегменте рынка, к которому относится объект оценки.</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потенциального валового дохода.</w:t>
      </w:r>
    </w:p>
    <w:p w:rsidR="005D4C2F" w:rsidRPr="006059CC" w:rsidRDefault="005D4C2F" w:rsidP="005D4C2F">
      <w:pPr>
        <w:pStyle w:val="afff"/>
        <w:numPr>
          <w:ilvl w:val="0"/>
          <w:numId w:val="11"/>
        </w:numPr>
        <w:spacing w:before="0"/>
        <w:rPr>
          <w:color w:val="000000"/>
          <w:spacing w:val="-2"/>
        </w:rPr>
      </w:pPr>
      <w:r w:rsidRPr="006059CC">
        <w:rPr>
          <w:color w:val="000000"/>
          <w:spacing w:val="-2"/>
        </w:rPr>
        <w:t xml:space="preserve">Расчет величины потерь от недозагрузки площадей объекта оценки и потерь при сборе арендной платы </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действительного валового дохода.</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величины постоянных и переменных операционных расходов.</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чистого операционного дохода до уплаты налога на прибыль.</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чистой прибыли.</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денежного потока на каждый период горизонта прогноза.</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реверсии.</w:t>
      </w:r>
    </w:p>
    <w:p w:rsidR="005D4C2F" w:rsidRPr="006059CC" w:rsidRDefault="005D4C2F" w:rsidP="005D4C2F">
      <w:pPr>
        <w:pStyle w:val="afff"/>
        <w:numPr>
          <w:ilvl w:val="0"/>
          <w:numId w:val="11"/>
        </w:numPr>
        <w:spacing w:before="0"/>
        <w:rPr>
          <w:color w:val="000000"/>
          <w:spacing w:val="-2"/>
        </w:rPr>
      </w:pPr>
      <w:r w:rsidRPr="006059CC">
        <w:rPr>
          <w:color w:val="000000"/>
          <w:spacing w:val="-2"/>
        </w:rPr>
        <w:t>Расчет текущих стоимостей будущих денежных потоков и реверсии. Их суммирование.</w:t>
      </w:r>
    </w:p>
    <w:p w:rsidR="005D4C2F" w:rsidRPr="006059CC" w:rsidRDefault="005D4C2F" w:rsidP="005D4C2F">
      <w:r w:rsidRPr="006059CC">
        <w:rPr>
          <w:color w:val="000000"/>
          <w:spacing w:val="-2"/>
        </w:rPr>
        <w:tab/>
      </w:r>
    </w:p>
    <w:p w:rsidR="005D4C2F" w:rsidRPr="006059CC" w:rsidRDefault="005D4C2F" w:rsidP="005D4C2F">
      <w:pPr>
        <w:pStyle w:val="21"/>
        <w:numPr>
          <w:ilvl w:val="1"/>
          <w:numId w:val="3"/>
        </w:numPr>
        <w:tabs>
          <w:tab w:val="num" w:pos="792"/>
        </w:tabs>
        <w:spacing w:line="300" w:lineRule="exact"/>
        <w:jc w:val="left"/>
        <w:rPr>
          <w:iCs w:val="0"/>
        </w:rPr>
      </w:pPr>
      <w:bookmarkStart w:id="120" w:name="_Toc199582031"/>
      <w:bookmarkStart w:id="121" w:name="_Toc297985425"/>
      <w:bookmarkStart w:id="122" w:name="_Toc381170265"/>
      <w:bookmarkStart w:id="123" w:name="_Toc449518470"/>
      <w:r w:rsidRPr="006059CC">
        <w:rPr>
          <w:iCs w:val="0"/>
        </w:rPr>
        <w:t>Расчет рыночной стоимости объекта оценки доходным подходом</w:t>
      </w:r>
      <w:bookmarkEnd w:id="120"/>
      <w:bookmarkEnd w:id="121"/>
      <w:bookmarkEnd w:id="122"/>
      <w:bookmarkEnd w:id="123"/>
    </w:p>
    <w:p w:rsidR="005D4C2F" w:rsidRPr="006059CC" w:rsidRDefault="005D4C2F" w:rsidP="005D4C2F">
      <w:pPr>
        <w:rPr>
          <w:b/>
        </w:rPr>
      </w:pPr>
      <w:r w:rsidRPr="006059CC">
        <w:rPr>
          <w:b/>
        </w:rPr>
        <w:tab/>
        <w:t>Определение длительности горизонта прогноза</w:t>
      </w:r>
    </w:p>
    <w:p w:rsidR="005D4C2F" w:rsidRPr="006059CC" w:rsidRDefault="005D4C2F" w:rsidP="005D4C2F">
      <w:r w:rsidRPr="006059CC">
        <w:t>В настоящих условиях можно достаточно точно спрогнозировать величину денежных потоков на основе сложившихся цен на аренду помещений в среднесрочной перспективе. Целесообразно принять горизонт прогноза на ближайшие три года.</w:t>
      </w:r>
    </w:p>
    <w:p w:rsidR="005D4C2F" w:rsidRPr="006059CC" w:rsidRDefault="005D4C2F" w:rsidP="005D4C2F">
      <w:pPr>
        <w:rPr>
          <w:b/>
        </w:rPr>
      </w:pPr>
      <w:r w:rsidRPr="006059CC">
        <w:rPr>
          <w:b/>
        </w:rPr>
        <w:t>Расчет величины арендных платежей</w:t>
      </w:r>
    </w:p>
    <w:p w:rsidR="005D4C2F" w:rsidRPr="006059CC" w:rsidRDefault="005D4C2F" w:rsidP="005D4C2F">
      <w:r w:rsidRPr="006059CC">
        <w:t xml:space="preserve">Денежный поток формируется за счет сдачи помещения в аренду под </w:t>
      </w:r>
      <w:r w:rsidR="001E00F4" w:rsidRPr="006059CC">
        <w:t>торговые</w:t>
      </w:r>
      <w:r w:rsidR="00510642" w:rsidRPr="006059CC">
        <w:t xml:space="preserve"> и под складские</w:t>
      </w:r>
      <w:r w:rsidR="001E00F4" w:rsidRPr="006059CC">
        <w:t xml:space="preserve"> помещения</w:t>
      </w:r>
      <w:r w:rsidRPr="006059CC">
        <w:t>. Анализ рынка выявил сразу несколько предложений о сдаче в аренду помещений с характеристиками, подобными объекту оценки. Эти предложения представлены в таблице ниже:</w:t>
      </w:r>
    </w:p>
    <w:p w:rsidR="005D4C2F" w:rsidRPr="006059CC" w:rsidRDefault="005D4C2F" w:rsidP="005D4C2F">
      <w:pPr>
        <w:pStyle w:val="aff1"/>
      </w:pPr>
      <w:r w:rsidRPr="006059CC">
        <w:t xml:space="preserve">Таблица </w:t>
      </w:r>
      <w:fldSimple w:instr=" SEQ Таблица \* ARABIC ">
        <w:r w:rsidR="009C02E3">
          <w:rPr>
            <w:noProof/>
          </w:rPr>
          <w:t>14</w:t>
        </w:r>
      </w:fldSimple>
      <w:r w:rsidRPr="006059CC">
        <w:t xml:space="preserve">. Предложения по аренде </w:t>
      </w:r>
      <w:r w:rsidR="001E00F4" w:rsidRPr="006059CC">
        <w:t>торговых</w:t>
      </w:r>
      <w:r w:rsidRPr="006059CC">
        <w:t xml:space="preserve"> помещений</w:t>
      </w:r>
    </w:p>
    <w:tbl>
      <w:tblPr>
        <w:tblW w:w="10363" w:type="dxa"/>
        <w:tblInd w:w="93" w:type="dxa"/>
        <w:tblLayout w:type="fixed"/>
        <w:tblLook w:val="04A0"/>
      </w:tblPr>
      <w:tblGrid>
        <w:gridCol w:w="541"/>
        <w:gridCol w:w="1317"/>
        <w:gridCol w:w="4536"/>
        <w:gridCol w:w="851"/>
        <w:gridCol w:w="992"/>
        <w:gridCol w:w="2126"/>
      </w:tblGrid>
      <w:tr w:rsidR="00510642" w:rsidRPr="006059CC" w:rsidTr="00520B72">
        <w:trPr>
          <w:trHeight w:val="20"/>
          <w:tblHeader/>
        </w:trPr>
        <w:tc>
          <w:tcPr>
            <w:tcW w:w="541"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r w:rsidRPr="006059CC">
              <w:rPr>
                <w:rStyle w:val="affffff6"/>
                <w:b/>
                <w:sz w:val="16"/>
                <w:szCs w:val="16"/>
              </w:rPr>
              <w:t>№</w:t>
            </w:r>
            <w:proofErr w:type="spellStart"/>
            <w:r w:rsidRPr="006059CC">
              <w:rPr>
                <w:rStyle w:val="affffff6"/>
                <w:b/>
                <w:sz w:val="16"/>
                <w:szCs w:val="16"/>
              </w:rPr>
              <w:t>пп</w:t>
            </w:r>
            <w:proofErr w:type="spellEnd"/>
          </w:p>
        </w:tc>
        <w:tc>
          <w:tcPr>
            <w:tcW w:w="131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proofErr w:type="spellStart"/>
            <w:r w:rsidRPr="006059CC">
              <w:rPr>
                <w:rStyle w:val="affffff6"/>
                <w:b/>
                <w:sz w:val="16"/>
                <w:szCs w:val="16"/>
              </w:rPr>
              <w:t>Меторасположение</w:t>
            </w:r>
            <w:proofErr w:type="spellEnd"/>
          </w:p>
        </w:tc>
        <w:tc>
          <w:tcPr>
            <w:tcW w:w="453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r w:rsidRPr="006059CC">
              <w:rPr>
                <w:rStyle w:val="affffff6"/>
                <w:b/>
                <w:sz w:val="16"/>
                <w:szCs w:val="16"/>
              </w:rPr>
              <w:t>Описание аналога</w:t>
            </w:r>
          </w:p>
        </w:tc>
        <w:tc>
          <w:tcPr>
            <w:tcW w:w="85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r w:rsidRPr="006059CC">
              <w:rPr>
                <w:rStyle w:val="affffff6"/>
                <w:b/>
                <w:sz w:val="16"/>
                <w:szCs w:val="16"/>
              </w:rPr>
              <w:t xml:space="preserve">Стоимость аренды 1 кв.м., руб. </w:t>
            </w:r>
          </w:p>
        </w:tc>
        <w:tc>
          <w:tcPr>
            <w:tcW w:w="99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r w:rsidRPr="006059CC">
              <w:rPr>
                <w:rStyle w:val="affffff6"/>
                <w:b/>
                <w:sz w:val="16"/>
                <w:szCs w:val="16"/>
              </w:rPr>
              <w:t>Дата</w:t>
            </w:r>
          </w:p>
        </w:tc>
        <w:tc>
          <w:tcPr>
            <w:tcW w:w="212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510642" w:rsidRPr="006059CC" w:rsidRDefault="00510642" w:rsidP="00714F84">
            <w:pPr>
              <w:spacing w:before="0"/>
              <w:ind w:left="-57" w:right="-57" w:firstLine="0"/>
              <w:jc w:val="center"/>
              <w:rPr>
                <w:rStyle w:val="affffff6"/>
                <w:b/>
                <w:sz w:val="16"/>
                <w:szCs w:val="16"/>
              </w:rPr>
            </w:pPr>
            <w:r w:rsidRPr="006059CC">
              <w:rPr>
                <w:rStyle w:val="affffff6"/>
                <w:b/>
                <w:sz w:val="16"/>
                <w:szCs w:val="16"/>
              </w:rPr>
              <w:t>Источник информации</w:t>
            </w:r>
          </w:p>
        </w:tc>
      </w:tr>
      <w:tr w:rsidR="00714F84" w:rsidRPr="006059CC" w:rsidTr="00520B72">
        <w:trPr>
          <w:trHeight w:val="20"/>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rsidR="00714F84" w:rsidRPr="006059CC" w:rsidRDefault="00714F84" w:rsidP="00714F84">
            <w:pPr>
              <w:spacing w:before="0"/>
              <w:ind w:left="-57" w:right="-57" w:firstLine="0"/>
              <w:jc w:val="center"/>
              <w:rPr>
                <w:rStyle w:val="affffff6"/>
                <w:sz w:val="16"/>
                <w:szCs w:val="16"/>
              </w:rPr>
            </w:pPr>
            <w:r w:rsidRPr="006059CC">
              <w:rPr>
                <w:rStyle w:val="affffff6"/>
                <w:sz w:val="16"/>
                <w:szCs w:val="16"/>
              </w:rPr>
              <w:t>1</w:t>
            </w:r>
          </w:p>
        </w:tc>
        <w:tc>
          <w:tcPr>
            <w:tcW w:w="1317"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 xml:space="preserve">Электродная </w:t>
            </w:r>
            <w:proofErr w:type="spellStart"/>
            <w:proofErr w:type="gramStart"/>
            <w:r w:rsidRPr="006059CC">
              <w:rPr>
                <w:sz w:val="18"/>
                <w:szCs w:val="18"/>
              </w:rPr>
              <w:t>ул</w:t>
            </w:r>
            <w:proofErr w:type="spellEnd"/>
            <w:proofErr w:type="gramEnd"/>
            <w:r w:rsidRPr="006059CC">
              <w:rPr>
                <w:sz w:val="18"/>
                <w:szCs w:val="18"/>
              </w:rPr>
              <w:t>, 2с12</w:t>
            </w:r>
          </w:p>
        </w:tc>
        <w:tc>
          <w:tcPr>
            <w:tcW w:w="4536"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520B72">
            <w:pPr>
              <w:spacing w:before="0"/>
              <w:ind w:left="-57" w:firstLine="0"/>
              <w:jc w:val="center"/>
              <w:rPr>
                <w:sz w:val="18"/>
                <w:szCs w:val="18"/>
              </w:rPr>
            </w:pPr>
            <w:r w:rsidRPr="006059CC">
              <w:rPr>
                <w:sz w:val="18"/>
                <w:szCs w:val="18"/>
              </w:rPr>
              <w:t xml:space="preserve">Сдается </w:t>
            </w:r>
            <w:r w:rsidR="00520B72" w:rsidRPr="006059CC">
              <w:rPr>
                <w:sz w:val="18"/>
                <w:szCs w:val="18"/>
              </w:rPr>
              <w:t>п</w:t>
            </w:r>
            <w:r w:rsidRPr="006059CC">
              <w:rPr>
                <w:sz w:val="18"/>
                <w:szCs w:val="18"/>
              </w:rPr>
              <w:t>омещение в аренду.</w:t>
            </w:r>
            <w:r w:rsidR="00520B72" w:rsidRPr="006059CC">
              <w:rPr>
                <w:sz w:val="18"/>
                <w:szCs w:val="18"/>
              </w:rPr>
              <w:t xml:space="preserve"> </w:t>
            </w:r>
            <w:r w:rsidRPr="006059CC">
              <w:rPr>
                <w:sz w:val="18"/>
                <w:szCs w:val="18"/>
              </w:rPr>
              <w:br/>
              <w:t>Помещение на первом этаже в метре от входа в здание</w:t>
            </w:r>
            <w:proofErr w:type="gramStart"/>
            <w:r w:rsidRPr="006059CC">
              <w:rPr>
                <w:sz w:val="18"/>
                <w:szCs w:val="18"/>
              </w:rPr>
              <w:t xml:space="preserve"> ,</w:t>
            </w:r>
            <w:proofErr w:type="gramEnd"/>
            <w:r w:rsidRPr="006059CC">
              <w:rPr>
                <w:sz w:val="18"/>
                <w:szCs w:val="18"/>
              </w:rPr>
              <w:t xml:space="preserve">примерно 5.5 м на 1.5 м . Круглосуточная охрана и т </w:t>
            </w:r>
            <w:proofErr w:type="spellStart"/>
            <w:r w:rsidRPr="006059CC">
              <w:rPr>
                <w:sz w:val="18"/>
                <w:szCs w:val="18"/>
              </w:rPr>
              <w:t>д</w:t>
            </w:r>
            <w:proofErr w:type="spellEnd"/>
            <w:r w:rsidRPr="006059CC">
              <w:rPr>
                <w:sz w:val="18"/>
                <w:szCs w:val="18"/>
              </w:rPr>
              <w:t xml:space="preserve"> .</w:t>
            </w:r>
            <w:r w:rsidRPr="006059CC">
              <w:rPr>
                <w:sz w:val="18"/>
                <w:szCs w:val="18"/>
              </w:rPr>
              <w:br/>
              <w:t xml:space="preserve">Можно подъехать посмотреть . 5 минут пешком от м . </w:t>
            </w:r>
            <w:r w:rsidR="000B3B56" w:rsidRPr="006059CC">
              <w:rPr>
                <w:sz w:val="18"/>
                <w:szCs w:val="18"/>
              </w:rPr>
              <w:t>шоссе Энтузиастов</w:t>
            </w:r>
            <w:r w:rsidRPr="006059CC">
              <w:rPr>
                <w:sz w:val="18"/>
                <w:szCs w:val="18"/>
              </w:rPr>
              <w:t>. Сдаётся с 1 апреля.</w:t>
            </w:r>
          </w:p>
        </w:tc>
        <w:tc>
          <w:tcPr>
            <w:tcW w:w="851"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1 875</w:t>
            </w:r>
          </w:p>
        </w:tc>
        <w:tc>
          <w:tcPr>
            <w:tcW w:w="992"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02.04.2016</w:t>
            </w:r>
          </w:p>
        </w:tc>
        <w:tc>
          <w:tcPr>
            <w:tcW w:w="2126" w:type="dxa"/>
            <w:tcBorders>
              <w:top w:val="nil"/>
              <w:left w:val="nil"/>
              <w:bottom w:val="single" w:sz="4" w:space="0" w:color="auto"/>
              <w:right w:val="single" w:sz="4" w:space="0" w:color="auto"/>
            </w:tcBorders>
            <w:shd w:val="clear" w:color="auto" w:fill="auto"/>
            <w:vAlign w:val="center"/>
            <w:hideMark/>
          </w:tcPr>
          <w:p w:rsidR="00714F84" w:rsidRPr="006059CC" w:rsidRDefault="008E71F7" w:rsidP="00714F84">
            <w:pPr>
              <w:spacing w:before="0"/>
              <w:ind w:left="-57" w:firstLine="0"/>
              <w:jc w:val="center"/>
              <w:rPr>
                <w:color w:val="0000FF"/>
                <w:sz w:val="20"/>
                <w:szCs w:val="20"/>
                <w:u w:val="single"/>
              </w:rPr>
            </w:pPr>
            <w:hyperlink r:id="rId111" w:history="1">
              <w:r w:rsidR="00714F84" w:rsidRPr="006059CC">
                <w:rPr>
                  <w:rStyle w:val="af6"/>
                  <w:sz w:val="20"/>
                  <w:szCs w:val="20"/>
                </w:rPr>
                <w:t>https://www.avito.ru/moskva/kommercheskaya_nedvizhimost/torgovoe_pomeschenie_8_m_750876990</w:t>
              </w:r>
            </w:hyperlink>
          </w:p>
        </w:tc>
      </w:tr>
      <w:tr w:rsidR="00714F84" w:rsidRPr="006059CC" w:rsidTr="00520B72">
        <w:trPr>
          <w:trHeight w:val="20"/>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rsidR="00714F84" w:rsidRPr="006059CC" w:rsidRDefault="00714F84" w:rsidP="00714F84">
            <w:pPr>
              <w:spacing w:before="0"/>
              <w:ind w:left="-57" w:right="-57" w:firstLine="0"/>
              <w:jc w:val="center"/>
              <w:rPr>
                <w:rStyle w:val="affffff6"/>
                <w:sz w:val="16"/>
                <w:szCs w:val="16"/>
              </w:rPr>
            </w:pPr>
            <w:r w:rsidRPr="006059CC">
              <w:rPr>
                <w:rStyle w:val="affffff6"/>
                <w:sz w:val="16"/>
                <w:szCs w:val="16"/>
              </w:rPr>
              <w:t>2</w:t>
            </w:r>
          </w:p>
        </w:tc>
        <w:tc>
          <w:tcPr>
            <w:tcW w:w="1317"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br/>
            </w:r>
            <w:proofErr w:type="spellStart"/>
            <w:r w:rsidRPr="006059CC">
              <w:rPr>
                <w:sz w:val="18"/>
                <w:szCs w:val="18"/>
              </w:rPr>
              <w:t>Новогиреевская</w:t>
            </w:r>
            <w:proofErr w:type="spellEnd"/>
            <w:r w:rsidRPr="006059CC">
              <w:rPr>
                <w:sz w:val="18"/>
                <w:szCs w:val="18"/>
              </w:rPr>
              <w:t xml:space="preserve"> </w:t>
            </w:r>
            <w:proofErr w:type="spellStart"/>
            <w:proofErr w:type="gramStart"/>
            <w:r w:rsidRPr="006059CC">
              <w:rPr>
                <w:sz w:val="18"/>
                <w:szCs w:val="18"/>
              </w:rPr>
              <w:t>ул</w:t>
            </w:r>
            <w:proofErr w:type="spellEnd"/>
            <w:proofErr w:type="gramEnd"/>
            <w:r w:rsidRPr="006059CC">
              <w:rPr>
                <w:sz w:val="18"/>
                <w:szCs w:val="18"/>
              </w:rPr>
              <w:t>, 15</w:t>
            </w:r>
          </w:p>
        </w:tc>
        <w:tc>
          <w:tcPr>
            <w:tcW w:w="4536"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Сдам торговое помещение 127.4 м²</w:t>
            </w:r>
            <w:r w:rsidRPr="006059CC">
              <w:rPr>
                <w:sz w:val="18"/>
                <w:szCs w:val="18"/>
              </w:rPr>
              <w:br/>
              <w:t>Прямая аренда от собственника</w:t>
            </w:r>
            <w:proofErr w:type="gramStart"/>
            <w:r w:rsidRPr="006059CC">
              <w:rPr>
                <w:sz w:val="18"/>
                <w:szCs w:val="18"/>
              </w:rPr>
              <w:t xml:space="preserve"> ,</w:t>
            </w:r>
            <w:proofErr w:type="gramEnd"/>
            <w:r w:rsidRPr="006059CC">
              <w:rPr>
                <w:sz w:val="18"/>
                <w:szCs w:val="18"/>
              </w:rPr>
              <w:t xml:space="preserve"> оживленное проходное и проездное место , остановки общественного транспорта , все коммуникации , без посредников, торг возможен после осмотра</w:t>
            </w:r>
          </w:p>
        </w:tc>
        <w:tc>
          <w:tcPr>
            <w:tcW w:w="851"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2 000</w:t>
            </w:r>
          </w:p>
        </w:tc>
        <w:tc>
          <w:tcPr>
            <w:tcW w:w="992"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14.04.2016</w:t>
            </w:r>
          </w:p>
        </w:tc>
        <w:tc>
          <w:tcPr>
            <w:tcW w:w="2126" w:type="dxa"/>
            <w:tcBorders>
              <w:top w:val="nil"/>
              <w:left w:val="nil"/>
              <w:bottom w:val="single" w:sz="4" w:space="0" w:color="auto"/>
              <w:right w:val="single" w:sz="4" w:space="0" w:color="auto"/>
            </w:tcBorders>
            <w:shd w:val="clear" w:color="auto" w:fill="auto"/>
            <w:vAlign w:val="center"/>
            <w:hideMark/>
          </w:tcPr>
          <w:p w:rsidR="00714F84" w:rsidRPr="006059CC" w:rsidRDefault="008E71F7" w:rsidP="00714F84">
            <w:pPr>
              <w:spacing w:before="0"/>
              <w:ind w:left="-57" w:firstLine="0"/>
              <w:jc w:val="center"/>
              <w:rPr>
                <w:color w:val="0000FF"/>
                <w:sz w:val="20"/>
                <w:szCs w:val="20"/>
                <w:u w:val="single"/>
              </w:rPr>
            </w:pPr>
            <w:hyperlink r:id="rId112" w:history="1">
              <w:r w:rsidR="00714F84" w:rsidRPr="006059CC">
                <w:rPr>
                  <w:rStyle w:val="af6"/>
                  <w:sz w:val="20"/>
                  <w:szCs w:val="20"/>
                </w:rPr>
                <w:t>https://www.avito.ru/moskva/kommercheskaya_nedvizhimost/torgovoe_pomeschenie_127.4_m_725181977</w:t>
              </w:r>
            </w:hyperlink>
          </w:p>
        </w:tc>
      </w:tr>
      <w:tr w:rsidR="00714F84" w:rsidRPr="006059CC" w:rsidTr="00520B72">
        <w:trPr>
          <w:trHeight w:val="20"/>
        </w:trPr>
        <w:tc>
          <w:tcPr>
            <w:tcW w:w="541" w:type="dxa"/>
            <w:tcBorders>
              <w:top w:val="nil"/>
              <w:left w:val="single" w:sz="4" w:space="0" w:color="auto"/>
              <w:bottom w:val="single" w:sz="4" w:space="0" w:color="auto"/>
              <w:right w:val="single" w:sz="4" w:space="0" w:color="auto"/>
            </w:tcBorders>
            <w:shd w:val="clear" w:color="auto" w:fill="auto"/>
            <w:noWrap/>
            <w:vAlign w:val="center"/>
            <w:hideMark/>
          </w:tcPr>
          <w:p w:rsidR="00714F84" w:rsidRPr="006059CC" w:rsidRDefault="00714F84" w:rsidP="00714F84">
            <w:pPr>
              <w:spacing w:before="0"/>
              <w:ind w:left="-57" w:right="-57" w:firstLine="0"/>
              <w:jc w:val="center"/>
              <w:rPr>
                <w:rStyle w:val="affffff6"/>
                <w:sz w:val="16"/>
                <w:szCs w:val="16"/>
              </w:rPr>
            </w:pPr>
            <w:r w:rsidRPr="006059CC">
              <w:rPr>
                <w:rStyle w:val="affffff6"/>
                <w:sz w:val="16"/>
                <w:szCs w:val="16"/>
              </w:rPr>
              <w:t>3</w:t>
            </w:r>
          </w:p>
        </w:tc>
        <w:tc>
          <w:tcPr>
            <w:tcW w:w="1317"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br/>
            </w:r>
            <w:r w:rsidRPr="006059CC">
              <w:rPr>
                <w:sz w:val="18"/>
                <w:szCs w:val="18"/>
              </w:rPr>
              <w:br/>
              <w:t xml:space="preserve">Рогожский Вал </w:t>
            </w:r>
            <w:proofErr w:type="spellStart"/>
            <w:proofErr w:type="gramStart"/>
            <w:r w:rsidRPr="006059CC">
              <w:rPr>
                <w:sz w:val="18"/>
                <w:szCs w:val="18"/>
              </w:rPr>
              <w:t>ул</w:t>
            </w:r>
            <w:proofErr w:type="spellEnd"/>
            <w:proofErr w:type="gramEnd"/>
            <w:r w:rsidRPr="006059CC">
              <w:rPr>
                <w:sz w:val="18"/>
                <w:szCs w:val="18"/>
              </w:rPr>
              <w:t>, 5с3</w:t>
            </w:r>
          </w:p>
        </w:tc>
        <w:tc>
          <w:tcPr>
            <w:tcW w:w="4536"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Сдам торговое помещение 226 м²</w:t>
            </w:r>
            <w:r w:rsidRPr="006059CC">
              <w:rPr>
                <w:sz w:val="18"/>
                <w:szCs w:val="18"/>
              </w:rPr>
              <w:br/>
              <w:t>Торговый Комплекс "Рогожские Торговые Ряды" предоставляет в аренду помещение свободной планировки с отдельным входом.</w:t>
            </w:r>
            <w:r w:rsidRPr="006059CC">
              <w:rPr>
                <w:sz w:val="18"/>
                <w:szCs w:val="18"/>
              </w:rPr>
              <w:br/>
              <w:t xml:space="preserve">Подойдет под дом быта, </w:t>
            </w:r>
            <w:proofErr w:type="spellStart"/>
            <w:proofErr w:type="gramStart"/>
            <w:r w:rsidRPr="006059CC">
              <w:rPr>
                <w:sz w:val="18"/>
                <w:szCs w:val="18"/>
              </w:rPr>
              <w:t>супер</w:t>
            </w:r>
            <w:proofErr w:type="spellEnd"/>
            <w:r w:rsidRPr="006059CC">
              <w:rPr>
                <w:sz w:val="18"/>
                <w:szCs w:val="18"/>
              </w:rPr>
              <w:t xml:space="preserve"> </w:t>
            </w:r>
            <w:proofErr w:type="spellStart"/>
            <w:r w:rsidRPr="006059CC">
              <w:rPr>
                <w:sz w:val="18"/>
                <w:szCs w:val="18"/>
              </w:rPr>
              <w:t>маркет</w:t>
            </w:r>
            <w:proofErr w:type="spellEnd"/>
            <w:proofErr w:type="gramEnd"/>
            <w:r w:rsidRPr="006059CC">
              <w:rPr>
                <w:sz w:val="18"/>
                <w:szCs w:val="18"/>
              </w:rPr>
              <w:t xml:space="preserve"> не продовольственных товаров, магазин электроники, интернет магазин и т.д.</w:t>
            </w:r>
          </w:p>
        </w:tc>
        <w:tc>
          <w:tcPr>
            <w:tcW w:w="851"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1 903</w:t>
            </w:r>
          </w:p>
        </w:tc>
        <w:tc>
          <w:tcPr>
            <w:tcW w:w="992" w:type="dxa"/>
            <w:tcBorders>
              <w:top w:val="nil"/>
              <w:left w:val="nil"/>
              <w:bottom w:val="single" w:sz="4" w:space="0" w:color="auto"/>
              <w:right w:val="single" w:sz="4" w:space="0" w:color="auto"/>
            </w:tcBorders>
            <w:shd w:val="clear" w:color="auto" w:fill="auto"/>
            <w:vAlign w:val="center"/>
            <w:hideMark/>
          </w:tcPr>
          <w:p w:rsidR="00714F84" w:rsidRPr="006059CC" w:rsidRDefault="00714F84" w:rsidP="00714F84">
            <w:pPr>
              <w:spacing w:before="0"/>
              <w:ind w:left="-57" w:firstLine="0"/>
              <w:jc w:val="center"/>
              <w:rPr>
                <w:sz w:val="18"/>
                <w:szCs w:val="18"/>
              </w:rPr>
            </w:pPr>
            <w:r w:rsidRPr="006059CC">
              <w:rPr>
                <w:sz w:val="18"/>
                <w:szCs w:val="18"/>
              </w:rPr>
              <w:t>21.04.2016</w:t>
            </w:r>
          </w:p>
        </w:tc>
        <w:tc>
          <w:tcPr>
            <w:tcW w:w="2126" w:type="dxa"/>
            <w:tcBorders>
              <w:top w:val="nil"/>
              <w:left w:val="nil"/>
              <w:bottom w:val="single" w:sz="4" w:space="0" w:color="auto"/>
              <w:right w:val="single" w:sz="4" w:space="0" w:color="auto"/>
            </w:tcBorders>
            <w:shd w:val="clear" w:color="auto" w:fill="auto"/>
            <w:vAlign w:val="center"/>
            <w:hideMark/>
          </w:tcPr>
          <w:p w:rsidR="00714F84" w:rsidRPr="006059CC" w:rsidRDefault="008E71F7" w:rsidP="00714F84">
            <w:pPr>
              <w:spacing w:before="0"/>
              <w:ind w:left="-57" w:firstLine="0"/>
              <w:jc w:val="center"/>
              <w:rPr>
                <w:color w:val="0000FF"/>
                <w:sz w:val="20"/>
                <w:szCs w:val="20"/>
                <w:u w:val="single"/>
              </w:rPr>
            </w:pPr>
            <w:hyperlink r:id="rId113" w:history="1">
              <w:r w:rsidR="00714F84" w:rsidRPr="006059CC">
                <w:rPr>
                  <w:rStyle w:val="af6"/>
                  <w:sz w:val="20"/>
                  <w:szCs w:val="20"/>
                </w:rPr>
                <w:t>https://www.avito.ru/moskva/kommercheskaya_nedvizhimost/torgovoe_pomeschenie_226_m_660423379</w:t>
              </w:r>
            </w:hyperlink>
          </w:p>
        </w:tc>
      </w:tr>
    </w:tbl>
    <w:p w:rsidR="001177EB" w:rsidRPr="006059CC" w:rsidRDefault="001177EB" w:rsidP="005D4C2F"/>
    <w:p w:rsidR="000F4557" w:rsidRPr="006059CC" w:rsidRDefault="000F4557" w:rsidP="000F4557">
      <w:pPr>
        <w:pStyle w:val="aff1"/>
      </w:pPr>
      <w:r w:rsidRPr="006059CC">
        <w:t xml:space="preserve">Таблица </w:t>
      </w:r>
      <w:fldSimple w:instr=" SEQ Таблица \* ARABIC ">
        <w:r w:rsidR="009C02E3">
          <w:rPr>
            <w:noProof/>
          </w:rPr>
          <w:t>15</w:t>
        </w:r>
      </w:fldSimple>
      <w:r w:rsidRPr="006059CC">
        <w:t>. Аналоги по аренде складских помещений</w:t>
      </w:r>
    </w:p>
    <w:tbl>
      <w:tblPr>
        <w:tblW w:w="10221" w:type="dxa"/>
        <w:tblInd w:w="93" w:type="dxa"/>
        <w:tblLayout w:type="fixed"/>
        <w:tblLook w:val="04A0"/>
      </w:tblPr>
      <w:tblGrid>
        <w:gridCol w:w="608"/>
        <w:gridCol w:w="1392"/>
        <w:gridCol w:w="4536"/>
        <w:gridCol w:w="992"/>
        <w:gridCol w:w="1226"/>
        <w:gridCol w:w="1467"/>
      </w:tblGrid>
      <w:tr w:rsidR="000F4557" w:rsidRPr="006059CC" w:rsidTr="000F4557">
        <w:trPr>
          <w:trHeight w:val="20"/>
        </w:trPr>
        <w:tc>
          <w:tcPr>
            <w:tcW w:w="60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r w:rsidRPr="006059CC">
              <w:rPr>
                <w:rStyle w:val="affffff6"/>
                <w:b/>
                <w:sz w:val="16"/>
                <w:szCs w:val="16"/>
              </w:rPr>
              <w:t>№</w:t>
            </w:r>
            <w:proofErr w:type="spellStart"/>
            <w:r w:rsidRPr="006059CC">
              <w:rPr>
                <w:rStyle w:val="affffff6"/>
                <w:b/>
                <w:sz w:val="16"/>
                <w:szCs w:val="16"/>
              </w:rPr>
              <w:t>пп</w:t>
            </w:r>
            <w:proofErr w:type="spellEnd"/>
          </w:p>
        </w:tc>
        <w:tc>
          <w:tcPr>
            <w:tcW w:w="1392" w:type="dxa"/>
            <w:tcBorders>
              <w:top w:val="single" w:sz="4" w:space="0" w:color="auto"/>
              <w:left w:val="nil"/>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proofErr w:type="spellStart"/>
            <w:r w:rsidRPr="006059CC">
              <w:rPr>
                <w:rStyle w:val="affffff6"/>
                <w:b/>
                <w:sz w:val="16"/>
                <w:szCs w:val="16"/>
              </w:rPr>
              <w:t>Меторасположение</w:t>
            </w:r>
            <w:proofErr w:type="spellEnd"/>
          </w:p>
        </w:tc>
        <w:tc>
          <w:tcPr>
            <w:tcW w:w="4536" w:type="dxa"/>
            <w:tcBorders>
              <w:top w:val="single" w:sz="4" w:space="0" w:color="auto"/>
              <w:left w:val="nil"/>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r w:rsidRPr="006059CC">
              <w:rPr>
                <w:rStyle w:val="affffff6"/>
                <w:b/>
                <w:sz w:val="16"/>
                <w:szCs w:val="16"/>
              </w:rPr>
              <w:t>Описание аналога</w:t>
            </w:r>
          </w:p>
        </w:tc>
        <w:tc>
          <w:tcPr>
            <w:tcW w:w="992" w:type="dxa"/>
            <w:tcBorders>
              <w:top w:val="single" w:sz="4" w:space="0" w:color="auto"/>
              <w:left w:val="nil"/>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r w:rsidRPr="006059CC">
              <w:rPr>
                <w:rStyle w:val="affffff6"/>
                <w:b/>
                <w:sz w:val="16"/>
                <w:szCs w:val="16"/>
              </w:rPr>
              <w:t xml:space="preserve">Стоимость аренды 1 кв.м., руб. </w:t>
            </w:r>
          </w:p>
        </w:tc>
        <w:tc>
          <w:tcPr>
            <w:tcW w:w="1226" w:type="dxa"/>
            <w:tcBorders>
              <w:top w:val="single" w:sz="4" w:space="0" w:color="auto"/>
              <w:left w:val="nil"/>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r w:rsidRPr="006059CC">
              <w:rPr>
                <w:rStyle w:val="affffff6"/>
                <w:b/>
                <w:sz w:val="16"/>
                <w:szCs w:val="16"/>
              </w:rPr>
              <w:t>Дата</w:t>
            </w:r>
          </w:p>
        </w:tc>
        <w:tc>
          <w:tcPr>
            <w:tcW w:w="1467" w:type="dxa"/>
            <w:tcBorders>
              <w:top w:val="single" w:sz="4" w:space="0" w:color="auto"/>
              <w:left w:val="nil"/>
              <w:bottom w:val="single" w:sz="4" w:space="0" w:color="auto"/>
              <w:right w:val="single" w:sz="4" w:space="0" w:color="auto"/>
            </w:tcBorders>
            <w:shd w:val="clear" w:color="auto" w:fill="auto"/>
            <w:vAlign w:val="center"/>
            <w:hideMark/>
          </w:tcPr>
          <w:p w:rsidR="000F4557" w:rsidRPr="006059CC" w:rsidRDefault="000F4557" w:rsidP="00520B72">
            <w:pPr>
              <w:spacing w:before="0"/>
              <w:ind w:firstLine="0"/>
              <w:jc w:val="center"/>
              <w:rPr>
                <w:rStyle w:val="affffff6"/>
                <w:b/>
                <w:sz w:val="16"/>
                <w:szCs w:val="16"/>
              </w:rPr>
            </w:pPr>
            <w:r w:rsidRPr="006059CC">
              <w:rPr>
                <w:rStyle w:val="affffff6"/>
                <w:b/>
                <w:sz w:val="16"/>
                <w:szCs w:val="16"/>
              </w:rPr>
              <w:t>Источник информации</w:t>
            </w:r>
          </w:p>
        </w:tc>
      </w:tr>
      <w:tr w:rsidR="00520B72" w:rsidRPr="006059CC" w:rsidTr="000F4557">
        <w:trPr>
          <w:trHeight w:val="2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Style w:val="affffff6"/>
                <w:sz w:val="16"/>
                <w:szCs w:val="16"/>
              </w:rPr>
            </w:pPr>
            <w:r w:rsidRPr="006059CC">
              <w:rPr>
                <w:rStyle w:val="affffff6"/>
                <w:sz w:val="16"/>
                <w:szCs w:val="16"/>
              </w:rPr>
              <w:t>1</w:t>
            </w:r>
          </w:p>
        </w:tc>
        <w:tc>
          <w:tcPr>
            <w:tcW w:w="13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br/>
              <w:t xml:space="preserve">Авиамоторная </w:t>
            </w:r>
            <w:proofErr w:type="spellStart"/>
            <w:proofErr w:type="gramStart"/>
            <w:r w:rsidRPr="006059CC">
              <w:rPr>
                <w:sz w:val="18"/>
                <w:szCs w:val="18"/>
              </w:rPr>
              <w:t>ул</w:t>
            </w:r>
            <w:proofErr w:type="spellEnd"/>
            <w:proofErr w:type="gramEnd"/>
          </w:p>
        </w:tc>
        <w:tc>
          <w:tcPr>
            <w:tcW w:w="453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Сдам складское помещение 280 м²</w:t>
            </w:r>
            <w:r w:rsidRPr="006059CC">
              <w:rPr>
                <w:sz w:val="18"/>
                <w:szCs w:val="18"/>
              </w:rPr>
              <w:br/>
              <w:t>Аренда помещений пл. 280 - 1200 м</w:t>
            </w:r>
            <w:proofErr w:type="gramStart"/>
            <w:r w:rsidRPr="006059CC">
              <w:rPr>
                <w:sz w:val="18"/>
                <w:szCs w:val="18"/>
              </w:rPr>
              <w:t>2</w:t>
            </w:r>
            <w:proofErr w:type="gramEnd"/>
            <w:r w:rsidRPr="006059CC">
              <w:rPr>
                <w:sz w:val="18"/>
                <w:szCs w:val="18"/>
              </w:rPr>
              <w:t xml:space="preserve"> под склад, производство, теплый склад м. Авиамоторная в складском комплексе в ЮВАО. Сдаются производственно складские помещения на охраняемой территории. 280 </w:t>
            </w:r>
            <w:proofErr w:type="spellStart"/>
            <w:r w:rsidRPr="006059CC">
              <w:rPr>
                <w:sz w:val="18"/>
                <w:szCs w:val="18"/>
              </w:rPr>
              <w:t>кв</w:t>
            </w:r>
            <w:proofErr w:type="spellEnd"/>
            <w:r w:rsidRPr="006059CC">
              <w:rPr>
                <w:sz w:val="18"/>
                <w:szCs w:val="18"/>
              </w:rPr>
              <w:t xml:space="preserve">, 300 </w:t>
            </w:r>
            <w:proofErr w:type="spellStart"/>
            <w:r w:rsidRPr="006059CC">
              <w:rPr>
                <w:sz w:val="18"/>
                <w:szCs w:val="18"/>
              </w:rPr>
              <w:t>кв</w:t>
            </w:r>
            <w:proofErr w:type="spellEnd"/>
            <w:r w:rsidRPr="006059CC">
              <w:rPr>
                <w:sz w:val="18"/>
                <w:szCs w:val="18"/>
              </w:rPr>
              <w:t xml:space="preserve"> с офисом, 400 </w:t>
            </w:r>
            <w:proofErr w:type="spellStart"/>
            <w:r w:rsidRPr="006059CC">
              <w:rPr>
                <w:sz w:val="18"/>
                <w:szCs w:val="18"/>
              </w:rPr>
              <w:t>кв</w:t>
            </w:r>
            <w:proofErr w:type="spellEnd"/>
            <w:r w:rsidRPr="006059CC">
              <w:rPr>
                <w:sz w:val="18"/>
                <w:szCs w:val="18"/>
              </w:rPr>
              <w:t xml:space="preserve"> и 600 кв. 1 </w:t>
            </w:r>
            <w:proofErr w:type="spellStart"/>
            <w:r w:rsidRPr="006059CC">
              <w:rPr>
                <w:sz w:val="18"/>
                <w:szCs w:val="18"/>
              </w:rPr>
              <w:t>таж</w:t>
            </w:r>
            <w:proofErr w:type="spellEnd"/>
            <w:r w:rsidRPr="006059CC">
              <w:rPr>
                <w:sz w:val="18"/>
                <w:szCs w:val="18"/>
              </w:rPr>
              <w:t xml:space="preserve"> Потолки-5.5. 5500 </w:t>
            </w:r>
            <w:proofErr w:type="spellStart"/>
            <w:r w:rsidRPr="006059CC">
              <w:rPr>
                <w:sz w:val="18"/>
                <w:szCs w:val="18"/>
              </w:rPr>
              <w:t>руб</w:t>
            </w:r>
            <w:proofErr w:type="spellEnd"/>
            <w:r w:rsidRPr="006059CC">
              <w:rPr>
                <w:sz w:val="18"/>
                <w:szCs w:val="18"/>
              </w:rPr>
              <w:t xml:space="preserve"> за </w:t>
            </w:r>
            <w:proofErr w:type="spellStart"/>
            <w:r w:rsidRPr="006059CC">
              <w:rPr>
                <w:sz w:val="18"/>
                <w:szCs w:val="18"/>
              </w:rPr>
              <w:t>кв</w:t>
            </w:r>
            <w:proofErr w:type="spellEnd"/>
            <w:r w:rsidRPr="006059CC">
              <w:rPr>
                <w:sz w:val="18"/>
                <w:szCs w:val="18"/>
              </w:rPr>
              <w:t xml:space="preserve"> в год. 580 </w:t>
            </w:r>
            <w:proofErr w:type="spellStart"/>
            <w:r w:rsidRPr="006059CC">
              <w:rPr>
                <w:sz w:val="18"/>
                <w:szCs w:val="18"/>
              </w:rPr>
              <w:t>кв</w:t>
            </w:r>
            <w:proofErr w:type="spellEnd"/>
            <w:r w:rsidRPr="006059CC">
              <w:rPr>
                <w:sz w:val="18"/>
                <w:szCs w:val="18"/>
              </w:rPr>
              <w:t xml:space="preserve"> и 1200 кв. с </w:t>
            </w:r>
            <w:proofErr w:type="spellStart"/>
            <w:r w:rsidRPr="006059CC">
              <w:rPr>
                <w:sz w:val="18"/>
                <w:szCs w:val="18"/>
              </w:rPr>
              <w:t>антипылевым</w:t>
            </w:r>
            <w:proofErr w:type="spellEnd"/>
            <w:r w:rsidRPr="006059CC">
              <w:rPr>
                <w:sz w:val="18"/>
                <w:szCs w:val="18"/>
              </w:rPr>
              <w:t xml:space="preserve"> полом по 6500 </w:t>
            </w:r>
            <w:proofErr w:type="spellStart"/>
            <w:r w:rsidRPr="006059CC">
              <w:rPr>
                <w:sz w:val="18"/>
                <w:szCs w:val="18"/>
              </w:rPr>
              <w:t>руб</w:t>
            </w:r>
            <w:proofErr w:type="spellEnd"/>
            <w:r w:rsidRPr="006059CC">
              <w:rPr>
                <w:sz w:val="18"/>
                <w:szCs w:val="18"/>
              </w:rPr>
              <w:t xml:space="preserve"> за </w:t>
            </w:r>
            <w:proofErr w:type="spellStart"/>
            <w:r w:rsidRPr="006059CC">
              <w:rPr>
                <w:sz w:val="18"/>
                <w:szCs w:val="18"/>
              </w:rPr>
              <w:t>кв</w:t>
            </w:r>
            <w:proofErr w:type="spellEnd"/>
            <w:r w:rsidRPr="006059CC">
              <w:rPr>
                <w:sz w:val="18"/>
                <w:szCs w:val="18"/>
              </w:rPr>
              <w:t xml:space="preserve"> в год. Мощности без ограничений. </w:t>
            </w:r>
            <w:proofErr w:type="spellStart"/>
            <w:proofErr w:type="gramStart"/>
            <w:r w:rsidRPr="006059CC">
              <w:rPr>
                <w:sz w:val="18"/>
                <w:szCs w:val="18"/>
              </w:rPr>
              <w:t>Пр</w:t>
            </w:r>
            <w:proofErr w:type="spellEnd"/>
            <w:proofErr w:type="gramEnd"/>
            <w:r w:rsidRPr="006059CC">
              <w:rPr>
                <w:sz w:val="18"/>
                <w:szCs w:val="18"/>
              </w:rPr>
              <w:t xml:space="preserve"> </w:t>
            </w:r>
            <w:proofErr w:type="spellStart"/>
            <w:r w:rsidRPr="006059CC">
              <w:rPr>
                <w:sz w:val="18"/>
                <w:szCs w:val="18"/>
              </w:rPr>
              <w:t>ареИмеются</w:t>
            </w:r>
            <w:proofErr w:type="spellEnd"/>
            <w:r w:rsidRPr="006059CC">
              <w:rPr>
                <w:sz w:val="18"/>
                <w:szCs w:val="18"/>
              </w:rPr>
              <w:t xml:space="preserve"> офисные помещения от 35 до 500 кв. В цеху 1200 </w:t>
            </w:r>
            <w:proofErr w:type="spellStart"/>
            <w:r w:rsidRPr="006059CC">
              <w:rPr>
                <w:sz w:val="18"/>
                <w:szCs w:val="18"/>
              </w:rPr>
              <w:t>кв</w:t>
            </w:r>
            <w:proofErr w:type="spellEnd"/>
            <w:r w:rsidRPr="006059CC">
              <w:rPr>
                <w:sz w:val="18"/>
                <w:szCs w:val="18"/>
              </w:rPr>
              <w:t xml:space="preserve"> была типография Конт. лицо: Сергей Борисов</w:t>
            </w:r>
          </w:p>
        </w:tc>
        <w:tc>
          <w:tcPr>
            <w:tcW w:w="9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129</w:t>
            </w:r>
          </w:p>
        </w:tc>
        <w:tc>
          <w:tcPr>
            <w:tcW w:w="122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04.04.2016</w:t>
            </w:r>
          </w:p>
        </w:tc>
        <w:tc>
          <w:tcPr>
            <w:tcW w:w="1467" w:type="dxa"/>
            <w:tcBorders>
              <w:top w:val="nil"/>
              <w:left w:val="nil"/>
              <w:bottom w:val="single" w:sz="4" w:space="0" w:color="auto"/>
              <w:right w:val="single" w:sz="4" w:space="0" w:color="auto"/>
            </w:tcBorders>
            <w:shd w:val="clear" w:color="auto" w:fill="auto"/>
            <w:vAlign w:val="center"/>
            <w:hideMark/>
          </w:tcPr>
          <w:p w:rsidR="00520B72" w:rsidRPr="006059CC" w:rsidRDefault="008E71F7" w:rsidP="00520B72">
            <w:pPr>
              <w:spacing w:before="0"/>
              <w:ind w:firstLine="0"/>
              <w:jc w:val="center"/>
              <w:rPr>
                <w:color w:val="0000FF"/>
                <w:sz w:val="20"/>
                <w:szCs w:val="20"/>
                <w:u w:val="single"/>
              </w:rPr>
            </w:pPr>
            <w:hyperlink r:id="rId114" w:history="1">
              <w:r w:rsidR="00520B72" w:rsidRPr="006059CC">
                <w:rPr>
                  <w:rStyle w:val="af6"/>
                  <w:sz w:val="20"/>
                  <w:szCs w:val="20"/>
                </w:rPr>
                <w:t>https://www.avito.ru/moskva/kommercheskaya_nedvizhimost/arenda_pl._280_-_1200_m2_pod_sklad_720979161</w:t>
              </w:r>
            </w:hyperlink>
          </w:p>
        </w:tc>
      </w:tr>
      <w:tr w:rsidR="00520B72" w:rsidRPr="006059CC" w:rsidTr="000F4557">
        <w:trPr>
          <w:trHeight w:val="2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Style w:val="affffff6"/>
                <w:sz w:val="16"/>
                <w:szCs w:val="16"/>
              </w:rPr>
            </w:pPr>
            <w:r w:rsidRPr="006059CC">
              <w:rPr>
                <w:rStyle w:val="affffff6"/>
                <w:sz w:val="16"/>
                <w:szCs w:val="16"/>
              </w:rPr>
              <w:t>3</w:t>
            </w:r>
          </w:p>
        </w:tc>
        <w:tc>
          <w:tcPr>
            <w:tcW w:w="13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br/>
            </w:r>
            <w:proofErr w:type="spellStart"/>
            <w:r w:rsidRPr="006059CC">
              <w:rPr>
                <w:sz w:val="18"/>
                <w:szCs w:val="18"/>
              </w:rPr>
              <w:t>Кусковская</w:t>
            </w:r>
            <w:proofErr w:type="spellEnd"/>
            <w:r w:rsidRPr="006059CC">
              <w:rPr>
                <w:sz w:val="18"/>
                <w:szCs w:val="18"/>
              </w:rPr>
              <w:t xml:space="preserve"> </w:t>
            </w:r>
            <w:proofErr w:type="spellStart"/>
            <w:proofErr w:type="gramStart"/>
            <w:r w:rsidRPr="006059CC">
              <w:rPr>
                <w:sz w:val="18"/>
                <w:szCs w:val="18"/>
              </w:rPr>
              <w:t>ул</w:t>
            </w:r>
            <w:proofErr w:type="spellEnd"/>
            <w:proofErr w:type="gramEnd"/>
          </w:p>
        </w:tc>
        <w:tc>
          <w:tcPr>
            <w:tcW w:w="453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Сдам складское помещение 648 м²</w:t>
            </w:r>
            <w:r w:rsidRPr="006059CC">
              <w:rPr>
                <w:sz w:val="18"/>
                <w:szCs w:val="18"/>
              </w:rPr>
              <w:br/>
              <w:t xml:space="preserve">На небольшой складской базе с собственной ЖД веткой вместимостью 7 вагонов сдается холодный склад площадью 648 </w:t>
            </w:r>
            <w:proofErr w:type="spellStart"/>
            <w:r w:rsidRPr="006059CC">
              <w:rPr>
                <w:sz w:val="18"/>
                <w:szCs w:val="18"/>
              </w:rPr>
              <w:t>м</w:t>
            </w:r>
            <w:proofErr w:type="gramStart"/>
            <w:r w:rsidRPr="006059CC">
              <w:rPr>
                <w:sz w:val="18"/>
                <w:szCs w:val="18"/>
              </w:rPr>
              <w:t>.к</w:t>
            </w:r>
            <w:proofErr w:type="gramEnd"/>
            <w:r w:rsidRPr="006059CC">
              <w:rPr>
                <w:sz w:val="18"/>
                <w:szCs w:val="18"/>
              </w:rPr>
              <w:t>в</w:t>
            </w:r>
            <w:proofErr w:type="spellEnd"/>
            <w:r w:rsidRPr="006059CC">
              <w:rPr>
                <w:sz w:val="18"/>
                <w:szCs w:val="18"/>
              </w:rPr>
              <w:t xml:space="preserve"> - металлический ангар, покрытие из ж/б плит, двое ворот высотой 4,10 м, удобный заезд с ул. </w:t>
            </w:r>
            <w:proofErr w:type="spellStart"/>
            <w:r w:rsidRPr="006059CC">
              <w:rPr>
                <w:sz w:val="18"/>
                <w:szCs w:val="18"/>
              </w:rPr>
              <w:t>Кусковской</w:t>
            </w:r>
            <w:proofErr w:type="spellEnd"/>
            <w:r w:rsidRPr="006059CC">
              <w:rPr>
                <w:sz w:val="18"/>
                <w:szCs w:val="18"/>
              </w:rPr>
              <w:t xml:space="preserve">, которая входит в грузовой каркас Москвы. Въезд на территорию бесплатный, возможна круглосуточная работа. Так же имеются две огороженные открытые площадки: 350 и 740 </w:t>
            </w:r>
            <w:proofErr w:type="spellStart"/>
            <w:r w:rsidRPr="006059CC">
              <w:rPr>
                <w:sz w:val="18"/>
                <w:szCs w:val="18"/>
              </w:rPr>
              <w:t>м</w:t>
            </w:r>
            <w:proofErr w:type="gramStart"/>
            <w:r w:rsidRPr="006059CC">
              <w:rPr>
                <w:sz w:val="18"/>
                <w:szCs w:val="18"/>
              </w:rPr>
              <w:t>.к</w:t>
            </w:r>
            <w:proofErr w:type="gramEnd"/>
            <w:r w:rsidRPr="006059CC">
              <w:rPr>
                <w:sz w:val="18"/>
                <w:szCs w:val="18"/>
              </w:rPr>
              <w:t>в</w:t>
            </w:r>
            <w:proofErr w:type="spellEnd"/>
            <w:r w:rsidRPr="006059CC">
              <w:rPr>
                <w:sz w:val="18"/>
                <w:szCs w:val="18"/>
              </w:rPr>
              <w:t xml:space="preserve"> с покрытием из ж/б плит. Прямая аренда.</w:t>
            </w:r>
          </w:p>
        </w:tc>
        <w:tc>
          <w:tcPr>
            <w:tcW w:w="9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278</w:t>
            </w:r>
          </w:p>
        </w:tc>
        <w:tc>
          <w:tcPr>
            <w:tcW w:w="122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29..3.2016</w:t>
            </w:r>
          </w:p>
        </w:tc>
        <w:tc>
          <w:tcPr>
            <w:tcW w:w="1467" w:type="dxa"/>
            <w:tcBorders>
              <w:top w:val="nil"/>
              <w:left w:val="nil"/>
              <w:bottom w:val="single" w:sz="4" w:space="0" w:color="auto"/>
              <w:right w:val="single" w:sz="4" w:space="0" w:color="auto"/>
            </w:tcBorders>
            <w:shd w:val="clear" w:color="auto" w:fill="auto"/>
            <w:vAlign w:val="center"/>
            <w:hideMark/>
          </w:tcPr>
          <w:p w:rsidR="00520B72" w:rsidRPr="006059CC" w:rsidRDefault="008E71F7" w:rsidP="00520B72">
            <w:pPr>
              <w:spacing w:before="0"/>
              <w:ind w:firstLine="0"/>
              <w:jc w:val="center"/>
              <w:rPr>
                <w:color w:val="0000FF"/>
                <w:sz w:val="20"/>
                <w:szCs w:val="20"/>
                <w:u w:val="single"/>
              </w:rPr>
            </w:pPr>
            <w:hyperlink r:id="rId115" w:history="1">
              <w:r w:rsidR="00520B72" w:rsidRPr="006059CC">
                <w:rPr>
                  <w:rStyle w:val="af6"/>
                  <w:sz w:val="20"/>
                  <w:szCs w:val="20"/>
                </w:rPr>
                <w:t>https://www.avito.ru/moskva/kommercheskaya_nedvizhimost/holodnyy_sklad_648_m_i_podezdnoy_zhd_put_754190179</w:t>
              </w:r>
            </w:hyperlink>
          </w:p>
        </w:tc>
      </w:tr>
      <w:tr w:rsidR="00520B72" w:rsidRPr="006059CC" w:rsidTr="000F4557">
        <w:trPr>
          <w:trHeight w:val="20"/>
        </w:trPr>
        <w:tc>
          <w:tcPr>
            <w:tcW w:w="608"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Style w:val="affffff6"/>
                <w:sz w:val="16"/>
                <w:szCs w:val="16"/>
              </w:rPr>
            </w:pPr>
            <w:r w:rsidRPr="006059CC">
              <w:rPr>
                <w:rStyle w:val="affffff6"/>
                <w:sz w:val="16"/>
                <w:szCs w:val="16"/>
              </w:rPr>
              <w:t>4</w:t>
            </w:r>
          </w:p>
        </w:tc>
        <w:tc>
          <w:tcPr>
            <w:tcW w:w="13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br/>
              <w:t>Авиамоторная ул.,44</w:t>
            </w:r>
          </w:p>
        </w:tc>
        <w:tc>
          <w:tcPr>
            <w:tcW w:w="453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 xml:space="preserve">Складское помещение, 1070кв.м., потолок 8м., хороший подъезд, </w:t>
            </w:r>
            <w:proofErr w:type="spellStart"/>
            <w:r w:rsidRPr="006059CC">
              <w:rPr>
                <w:sz w:val="18"/>
                <w:szCs w:val="18"/>
              </w:rPr>
              <w:t>тёплый</w:t>
            </w:r>
            <w:proofErr w:type="gramStart"/>
            <w:r w:rsidRPr="006059CC">
              <w:rPr>
                <w:sz w:val="18"/>
                <w:szCs w:val="18"/>
              </w:rPr>
              <w:t>,у</w:t>
            </w:r>
            <w:proofErr w:type="gramEnd"/>
            <w:r w:rsidRPr="006059CC">
              <w:rPr>
                <w:sz w:val="18"/>
                <w:szCs w:val="18"/>
              </w:rPr>
              <w:t>добная</w:t>
            </w:r>
            <w:proofErr w:type="spellEnd"/>
            <w:r w:rsidRPr="006059CC">
              <w:rPr>
                <w:sz w:val="18"/>
                <w:szCs w:val="18"/>
              </w:rPr>
              <w:t xml:space="preserve"> площадка для погрузки- разгрузки, телефон, интернет, заезд фур, огороженная территория.</w:t>
            </w:r>
          </w:p>
        </w:tc>
        <w:tc>
          <w:tcPr>
            <w:tcW w:w="992"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416</w:t>
            </w:r>
          </w:p>
        </w:tc>
        <w:tc>
          <w:tcPr>
            <w:tcW w:w="1226" w:type="dxa"/>
            <w:tcBorders>
              <w:top w:val="nil"/>
              <w:left w:val="nil"/>
              <w:bottom w:val="single" w:sz="4" w:space="0" w:color="auto"/>
              <w:right w:val="single" w:sz="4" w:space="0" w:color="auto"/>
            </w:tcBorders>
            <w:shd w:val="clear" w:color="auto" w:fill="auto"/>
            <w:vAlign w:val="center"/>
            <w:hideMark/>
          </w:tcPr>
          <w:p w:rsidR="00520B72" w:rsidRPr="006059CC" w:rsidRDefault="00520B72" w:rsidP="00520B72">
            <w:pPr>
              <w:spacing w:before="0"/>
              <w:ind w:firstLine="0"/>
              <w:jc w:val="center"/>
              <w:rPr>
                <w:sz w:val="18"/>
                <w:szCs w:val="18"/>
              </w:rPr>
            </w:pPr>
            <w:r w:rsidRPr="006059CC">
              <w:rPr>
                <w:sz w:val="18"/>
                <w:szCs w:val="18"/>
              </w:rPr>
              <w:t>21.04.2016</w:t>
            </w:r>
          </w:p>
        </w:tc>
        <w:tc>
          <w:tcPr>
            <w:tcW w:w="1467" w:type="dxa"/>
            <w:tcBorders>
              <w:top w:val="nil"/>
              <w:left w:val="nil"/>
              <w:bottom w:val="single" w:sz="4" w:space="0" w:color="auto"/>
              <w:right w:val="single" w:sz="4" w:space="0" w:color="auto"/>
            </w:tcBorders>
            <w:shd w:val="clear" w:color="auto" w:fill="auto"/>
            <w:vAlign w:val="center"/>
            <w:hideMark/>
          </w:tcPr>
          <w:p w:rsidR="00520B72" w:rsidRPr="006059CC" w:rsidRDefault="008E71F7" w:rsidP="00520B72">
            <w:pPr>
              <w:spacing w:before="0"/>
              <w:ind w:firstLine="0"/>
              <w:jc w:val="center"/>
              <w:rPr>
                <w:color w:val="0000FF"/>
                <w:sz w:val="20"/>
                <w:szCs w:val="20"/>
                <w:u w:val="single"/>
              </w:rPr>
            </w:pPr>
            <w:hyperlink r:id="rId116" w:history="1">
              <w:r w:rsidR="00520B72" w:rsidRPr="006059CC">
                <w:rPr>
                  <w:rStyle w:val="af6"/>
                  <w:sz w:val="20"/>
                  <w:szCs w:val="20"/>
                </w:rPr>
                <w:t>https://www.avito.ru/moskva/kommercheskaya_nedvizhimost/skladskoe_pomeschenie_1070_m_684468994</w:t>
              </w:r>
            </w:hyperlink>
          </w:p>
        </w:tc>
      </w:tr>
    </w:tbl>
    <w:p w:rsidR="000F4557" w:rsidRPr="006059CC" w:rsidRDefault="000F4557" w:rsidP="005D4C2F"/>
    <w:p w:rsidR="005D4C2F" w:rsidRPr="006059CC" w:rsidRDefault="005D4C2F" w:rsidP="005D4C2F">
      <w:r w:rsidRPr="006059CC">
        <w:t xml:space="preserve"> Среднее значение арендной ставки по </w:t>
      </w:r>
      <w:r w:rsidR="000F4557" w:rsidRPr="006059CC">
        <w:t>торговым помещениям</w:t>
      </w:r>
      <w:r w:rsidRPr="006059CC">
        <w:t xml:space="preserve"> составляет </w:t>
      </w:r>
      <w:r w:rsidR="000F4557" w:rsidRPr="006059CC">
        <w:t>1</w:t>
      </w:r>
      <w:r w:rsidR="001177EB" w:rsidRPr="006059CC">
        <w:t xml:space="preserve"> </w:t>
      </w:r>
      <w:r w:rsidR="00520B72" w:rsidRPr="006059CC">
        <w:t>926</w:t>
      </w:r>
      <w:r w:rsidRPr="006059CC">
        <w:t xml:space="preserve"> рублей/кв</w:t>
      </w:r>
      <w:proofErr w:type="gramStart"/>
      <w:r w:rsidRPr="006059CC">
        <w:t>.м</w:t>
      </w:r>
      <w:proofErr w:type="gramEnd"/>
      <w:r w:rsidR="001177EB" w:rsidRPr="006059CC">
        <w:t xml:space="preserve"> в месяц</w:t>
      </w:r>
      <w:r w:rsidR="000F4557" w:rsidRPr="006059CC">
        <w:t xml:space="preserve">, по складским – </w:t>
      </w:r>
      <w:r w:rsidR="00520B72" w:rsidRPr="006059CC">
        <w:t>274</w:t>
      </w:r>
      <w:r w:rsidR="000F4557" w:rsidRPr="006059CC">
        <w:t xml:space="preserve"> руб./мес.</w:t>
      </w:r>
      <w:r w:rsidRPr="006059CC">
        <w:t xml:space="preserve"> Данная величина принята для дальнейших расчетов. Величина арендных ставок в данном секторе достаточно высока и пребывает на этом уровне уже продолжительное время. </w:t>
      </w:r>
      <w:r w:rsidR="000F4557" w:rsidRPr="006059CC">
        <w:t xml:space="preserve">В прогнозный период участниками рынка ожидается рост арендных ставок ежегодно по 4,5% (см. сборник </w:t>
      </w:r>
      <w:proofErr w:type="spellStart"/>
      <w:r w:rsidR="000F4557" w:rsidRPr="006059CC">
        <w:t>Лейфера</w:t>
      </w:r>
      <w:proofErr w:type="spellEnd"/>
      <w:r w:rsidR="000F4557" w:rsidRPr="006059CC">
        <w:t xml:space="preserve"> 2014г.)</w:t>
      </w:r>
      <w:r w:rsidRPr="006059CC">
        <w:t>.</w:t>
      </w:r>
    </w:p>
    <w:p w:rsidR="005D4C2F" w:rsidRPr="006059CC" w:rsidRDefault="005D4C2F" w:rsidP="005D4C2F">
      <w:pPr>
        <w:rPr>
          <w:b/>
        </w:rPr>
      </w:pPr>
      <w:r w:rsidRPr="006059CC">
        <w:rPr>
          <w:b/>
          <w:color w:val="000000"/>
          <w:spacing w:val="-2"/>
        </w:rPr>
        <w:t xml:space="preserve">Расчет потерь от недозагрузки и </w:t>
      </w:r>
      <w:proofErr w:type="gramStart"/>
      <w:r w:rsidRPr="006059CC">
        <w:rPr>
          <w:b/>
          <w:color w:val="000000"/>
          <w:spacing w:val="-2"/>
        </w:rPr>
        <w:t>сборе</w:t>
      </w:r>
      <w:proofErr w:type="gramEnd"/>
      <w:r w:rsidRPr="006059CC">
        <w:rPr>
          <w:b/>
          <w:color w:val="000000"/>
          <w:spacing w:val="-2"/>
        </w:rPr>
        <w:t xml:space="preserve"> арендных площадей</w:t>
      </w:r>
    </w:p>
    <w:p w:rsidR="005D4C2F" w:rsidRPr="006059CC" w:rsidRDefault="005D4C2F" w:rsidP="005D4C2F">
      <w:r w:rsidRPr="006059CC">
        <w:t>Процент недозагрузки рассчитан по следующей формуле:</w:t>
      </w:r>
    </w:p>
    <w:p w:rsidR="005D4C2F" w:rsidRPr="006059CC" w:rsidRDefault="005D4C2F" w:rsidP="005D4C2F">
      <w:pPr>
        <w:ind w:firstLine="0"/>
        <w:jc w:val="center"/>
      </w:pPr>
      <w:r w:rsidRPr="006059CC">
        <w:t xml:space="preserve">V= </w:t>
      </w:r>
      <w:proofErr w:type="spellStart"/>
      <w:r w:rsidRPr="006059CC">
        <w:t>Kn</w:t>
      </w:r>
      <w:proofErr w:type="spellEnd"/>
      <w:r w:rsidRPr="006059CC">
        <w:t xml:space="preserve"> </w:t>
      </w:r>
      <w:proofErr w:type="spellStart"/>
      <w:r w:rsidRPr="006059CC">
        <w:t>х</w:t>
      </w:r>
      <w:proofErr w:type="spellEnd"/>
      <w:r w:rsidRPr="006059CC">
        <w:t xml:space="preserve"> (</w:t>
      </w:r>
      <w:proofErr w:type="spellStart"/>
      <w:r w:rsidRPr="006059CC">
        <w:t>nf</w:t>
      </w:r>
      <w:proofErr w:type="spellEnd"/>
      <w:r w:rsidRPr="006059CC">
        <w:t xml:space="preserve"> /</w:t>
      </w:r>
      <w:proofErr w:type="spellStart"/>
      <w:r w:rsidRPr="006059CC">
        <w:t>no</w:t>
      </w:r>
      <w:proofErr w:type="spellEnd"/>
      <w:r w:rsidRPr="006059CC">
        <w:t>)</w:t>
      </w:r>
    </w:p>
    <w:p w:rsidR="005D4C2F" w:rsidRPr="006059CC" w:rsidRDefault="005D4C2F" w:rsidP="005D4C2F">
      <w:r w:rsidRPr="006059CC">
        <w:t xml:space="preserve"> где:</w:t>
      </w:r>
    </w:p>
    <w:p w:rsidR="005D4C2F" w:rsidRPr="006059CC" w:rsidRDefault="005D4C2F" w:rsidP="005D4C2F">
      <w:r w:rsidRPr="006059CC">
        <w:t>V – недозагрузка площадей</w:t>
      </w:r>
      <w:proofErr w:type="gramStart"/>
      <w:r w:rsidRPr="006059CC">
        <w:t>, %;</w:t>
      </w:r>
      <w:proofErr w:type="gramEnd"/>
    </w:p>
    <w:p w:rsidR="005D4C2F" w:rsidRPr="006059CC" w:rsidRDefault="005D4C2F" w:rsidP="005D4C2F">
      <w:proofErr w:type="spellStart"/>
      <w:r w:rsidRPr="006059CC">
        <w:t>Kn</w:t>
      </w:r>
      <w:proofErr w:type="spellEnd"/>
      <w:r w:rsidRPr="006059CC">
        <w:t xml:space="preserve"> – коэффициент оборачиваемости арендных площадей, отражающий долю арендных площадей, на которых в течение определенного срока происходит смена арендаторов</w:t>
      </w:r>
      <w:proofErr w:type="gramStart"/>
      <w:r w:rsidRPr="006059CC">
        <w:t>, %;</w:t>
      </w:r>
      <w:proofErr w:type="gramEnd"/>
    </w:p>
    <w:p w:rsidR="005D4C2F" w:rsidRPr="006059CC" w:rsidRDefault="005D4C2F" w:rsidP="005D4C2F">
      <w:proofErr w:type="spellStart"/>
      <w:r w:rsidRPr="006059CC">
        <w:t>nf</w:t>
      </w:r>
      <w:proofErr w:type="spellEnd"/>
      <w:r w:rsidRPr="006059CC">
        <w:t xml:space="preserve"> – число арендных периодов в течение рассматриваемого срока, которые необходимы для поиска новых арендаторов, мес.;</w:t>
      </w:r>
    </w:p>
    <w:p w:rsidR="005D4C2F" w:rsidRPr="006059CC" w:rsidRDefault="005D4C2F" w:rsidP="005D4C2F">
      <w:proofErr w:type="spellStart"/>
      <w:r w:rsidRPr="006059CC">
        <w:t>no</w:t>
      </w:r>
      <w:proofErr w:type="spellEnd"/>
      <w:r w:rsidRPr="006059CC">
        <w:t xml:space="preserve"> – общее число арендных периодов в течение рассматриваемого срока, мес.</w:t>
      </w:r>
    </w:p>
    <w:p w:rsidR="005D4C2F" w:rsidRPr="006059CC" w:rsidRDefault="005D4C2F" w:rsidP="005D4C2F">
      <w:r w:rsidRPr="006059CC">
        <w:t xml:space="preserve">Общее число арендных периодов определяется средней продолжительностью сроков арендных договоров. Срок аренды коммерческой недвижимости обычно составляет от 3 до 5 лет. В рамках настоящего Отчета оценщиками принято значение срока аренды в размере 5 лет. </w:t>
      </w:r>
    </w:p>
    <w:p w:rsidR="005D4C2F" w:rsidRPr="006059CC" w:rsidRDefault="005D4C2F" w:rsidP="005D4C2F">
      <w:r w:rsidRPr="006059CC">
        <w:t>Период, необходимый для поиска новых арендаторов, определен на основании анализа рыночной информации и информации, полученной от риэлторов. Оценщиками было установлено, что для заполнения площадей данного типа помещений  арендаторами требуется от 0 до 12 месяцев. В рамках настоящего Отчета принято среднее значение 6 месяцев.</w:t>
      </w:r>
    </w:p>
    <w:p w:rsidR="005D4C2F" w:rsidRPr="006059CC" w:rsidRDefault="005D4C2F" w:rsidP="005D4C2F">
      <w:pPr>
        <w:ind w:firstLine="0"/>
        <w:jc w:val="center"/>
      </w:pPr>
      <w:r w:rsidRPr="006059CC">
        <w:t>V=100х(6/60)</w:t>
      </w:r>
    </w:p>
    <w:p w:rsidR="005D4C2F" w:rsidRPr="006059CC" w:rsidRDefault="005D4C2F" w:rsidP="005D4C2F">
      <w:r w:rsidRPr="006059CC">
        <w:t xml:space="preserve">Отсюда нормальная величина вакансий для объектов оценки составляет 10%. </w:t>
      </w:r>
    </w:p>
    <w:p w:rsidR="005D4C2F" w:rsidRPr="006059CC" w:rsidRDefault="005D4C2F" w:rsidP="005D4C2F">
      <w:pPr>
        <w:rPr>
          <w:b/>
        </w:rPr>
      </w:pPr>
      <w:r w:rsidRPr="006059CC">
        <w:rPr>
          <w:b/>
          <w:color w:val="000000"/>
          <w:spacing w:val="-2"/>
        </w:rPr>
        <w:t>Расчет величины текущих операционных расходов</w:t>
      </w:r>
    </w:p>
    <w:p w:rsidR="005D4C2F" w:rsidRPr="006059CC" w:rsidRDefault="005D4C2F" w:rsidP="005D4C2F">
      <w:r w:rsidRPr="006059CC">
        <w:t>Операционные расходы (ОР) - это периодические ежегодные расходы на содержание объекта, непосредственно связанные с получением действительного валового дохода.</w:t>
      </w:r>
    </w:p>
    <w:p w:rsidR="005D4C2F" w:rsidRPr="006059CC" w:rsidRDefault="005D4C2F" w:rsidP="005D4C2F">
      <w:r w:rsidRPr="006059CC">
        <w:t xml:space="preserve">Операционные расходы делятся </w:t>
      </w:r>
      <w:proofErr w:type="gramStart"/>
      <w:r w:rsidRPr="006059CC">
        <w:t>на</w:t>
      </w:r>
      <w:proofErr w:type="gramEnd"/>
      <w:r w:rsidRPr="006059CC">
        <w:t>:</w:t>
      </w:r>
    </w:p>
    <w:p w:rsidR="005D4C2F" w:rsidRPr="006059CC" w:rsidRDefault="005D4C2F" w:rsidP="005D4C2F">
      <w:r w:rsidRPr="006059CC">
        <w:t>- расходы на управление;</w:t>
      </w:r>
    </w:p>
    <w:p w:rsidR="005D4C2F" w:rsidRPr="006059CC" w:rsidRDefault="005D4C2F" w:rsidP="005D4C2F">
      <w:r w:rsidRPr="006059CC">
        <w:t>- условно-переменные или эксплуатационные расходы (ЭР);</w:t>
      </w:r>
    </w:p>
    <w:p w:rsidR="005D4C2F" w:rsidRPr="006059CC" w:rsidRDefault="005D4C2F" w:rsidP="005D4C2F">
      <w:r w:rsidRPr="006059CC">
        <w:t>- условно-постоянные расходы, или издержки, включая расходы на замещение и резервы.</w:t>
      </w:r>
    </w:p>
    <w:p w:rsidR="005D4C2F" w:rsidRPr="006059CC" w:rsidRDefault="005D4C2F" w:rsidP="005D4C2F">
      <w:r w:rsidRPr="006059CC">
        <w:t xml:space="preserve">ОР рассчитываются в процентах от общего текущего ДВД, как если бы на дату оценки все помещения в зданиях сдавались в аренду. Текущей ДВД принимается </w:t>
      </w:r>
      <w:proofErr w:type="gramStart"/>
      <w:r w:rsidRPr="006059CC">
        <w:t>равным</w:t>
      </w:r>
      <w:proofErr w:type="gramEnd"/>
      <w:r w:rsidRPr="006059CC">
        <w:t xml:space="preserve"> текущему потенциальному валовому доходу от сдачи в аренду всех помещений.</w:t>
      </w:r>
    </w:p>
    <w:p w:rsidR="005D4C2F" w:rsidRPr="006059CC" w:rsidRDefault="005D4C2F" w:rsidP="005D4C2F">
      <w:pPr>
        <w:rPr>
          <w:i/>
        </w:rPr>
      </w:pPr>
      <w:r w:rsidRPr="006059CC">
        <w:rPr>
          <w:i/>
        </w:rPr>
        <w:t>Расходы на управление и эксплуатационные расходы.</w:t>
      </w:r>
    </w:p>
    <w:p w:rsidR="005D4C2F" w:rsidRPr="006059CC" w:rsidRDefault="005D4C2F" w:rsidP="005D4C2F">
      <w:r w:rsidRPr="006059CC">
        <w:t>Согласно Дополнениям и комментариям к Международным стандартам оценки, «…Управленческие затраты - отдельная статья затрат, идущая на выплату вознаграждения административному персоналу (управляющим), основными функциями которых являются:</w:t>
      </w:r>
    </w:p>
    <w:p w:rsidR="005D4C2F" w:rsidRPr="006059CC" w:rsidRDefault="005D4C2F" w:rsidP="005D4C2F">
      <w:r w:rsidRPr="006059CC">
        <w:t>- подбор арендаторов на имеющиеся площади и заключение с ними арендных договоров;</w:t>
      </w:r>
    </w:p>
    <w:p w:rsidR="005D4C2F" w:rsidRPr="006059CC" w:rsidRDefault="005D4C2F" w:rsidP="005D4C2F">
      <w:r w:rsidRPr="006059CC">
        <w:t>- надзор за своевременностью арендных платежей;</w:t>
      </w:r>
    </w:p>
    <w:p w:rsidR="005D4C2F" w:rsidRPr="006059CC" w:rsidRDefault="005D4C2F" w:rsidP="005D4C2F">
      <w:r w:rsidRPr="006059CC">
        <w:t>- поддержание функциональной пригодности объекта;</w:t>
      </w:r>
    </w:p>
    <w:p w:rsidR="005D4C2F" w:rsidRPr="006059CC" w:rsidRDefault="005D4C2F" w:rsidP="005D4C2F">
      <w:r w:rsidRPr="006059CC">
        <w:t>- выработка общей стратегии по использованию объекта».</w:t>
      </w:r>
    </w:p>
    <w:p w:rsidR="005D4C2F" w:rsidRPr="006059CC" w:rsidRDefault="005D4C2F" w:rsidP="005D4C2F">
      <w:r w:rsidRPr="006059CC">
        <w:t xml:space="preserve">К эксплуатационным расходам относятся расходы на электроснабжение, телефон, тепло, водоснабжение, канализацию, вывоз мусора, охрану. </w:t>
      </w:r>
    </w:p>
    <w:p w:rsidR="005D4C2F" w:rsidRPr="006059CC" w:rsidRDefault="005D4C2F" w:rsidP="005D4C2F">
      <w:r w:rsidRPr="006059CC">
        <w:t>Величина расходов принята на уровне 3%.</w:t>
      </w:r>
    </w:p>
    <w:p w:rsidR="005D4C2F" w:rsidRPr="006059CC" w:rsidRDefault="005D4C2F" w:rsidP="005D4C2F">
      <w:pPr>
        <w:rPr>
          <w:i/>
        </w:rPr>
      </w:pPr>
      <w:r w:rsidRPr="006059CC">
        <w:rPr>
          <w:i/>
        </w:rPr>
        <w:t>Условно-постоянные расходы.</w:t>
      </w:r>
    </w:p>
    <w:p w:rsidR="005D4C2F" w:rsidRPr="006059CC" w:rsidRDefault="005D4C2F" w:rsidP="005D4C2F">
      <w:r w:rsidRPr="006059CC">
        <w:rPr>
          <w:i/>
        </w:rPr>
        <w:t>Страховые платежи</w:t>
      </w:r>
      <w:r w:rsidRPr="006059CC">
        <w:t>. Для определения уровня ставки страхования были рассмотрены аналитические материалы и рекламная информация фирм, занимающихся страхованием:</w:t>
      </w:r>
    </w:p>
    <w:p w:rsidR="005D4C2F" w:rsidRPr="006059CC" w:rsidRDefault="005D4C2F" w:rsidP="005D4C2F">
      <w:r w:rsidRPr="006059CC">
        <w:t xml:space="preserve">- группа «Ренессанс», </w:t>
      </w:r>
      <w:proofErr w:type="spellStart"/>
      <w:r w:rsidRPr="006059CC">
        <w:t>www.renins.ru</w:t>
      </w:r>
      <w:proofErr w:type="spellEnd"/>
      <w:r w:rsidRPr="006059CC">
        <w:t>;</w:t>
      </w:r>
    </w:p>
    <w:p w:rsidR="005D4C2F" w:rsidRPr="006059CC" w:rsidRDefault="005D4C2F" w:rsidP="005D4C2F">
      <w:r w:rsidRPr="006059CC">
        <w:t xml:space="preserve">- группа «Альфа Страхование», </w:t>
      </w:r>
      <w:proofErr w:type="spellStart"/>
      <w:r w:rsidRPr="006059CC">
        <w:t>www.alfastrah.ru</w:t>
      </w:r>
      <w:proofErr w:type="spellEnd"/>
      <w:r w:rsidRPr="006059CC">
        <w:t>;</w:t>
      </w:r>
    </w:p>
    <w:p w:rsidR="005D4C2F" w:rsidRPr="006059CC" w:rsidRDefault="005D4C2F" w:rsidP="005D4C2F">
      <w:r w:rsidRPr="006059CC">
        <w:t xml:space="preserve">- страховая группа «Авест», </w:t>
      </w:r>
      <w:proofErr w:type="spellStart"/>
      <w:r w:rsidRPr="006059CC">
        <w:t>www.avest.ru</w:t>
      </w:r>
      <w:proofErr w:type="spellEnd"/>
      <w:r w:rsidRPr="006059CC">
        <w:t>.</w:t>
      </w:r>
    </w:p>
    <w:p w:rsidR="005D4C2F" w:rsidRPr="006059CC" w:rsidRDefault="005D4C2F" w:rsidP="005D4C2F">
      <w:r w:rsidRPr="006059CC">
        <w:t>Анализ средних ставок страховых компаний позволяет определить величину страховой премии в 0,25% стоимости рыночной стоимости объекта. В качестве таковой принята стоимость здания, рассчитанная сравнительным подходом.</w:t>
      </w:r>
    </w:p>
    <w:p w:rsidR="005D4C2F" w:rsidRPr="006059CC" w:rsidRDefault="005D4C2F" w:rsidP="005D4C2F">
      <w:r w:rsidRPr="006059CC">
        <w:rPr>
          <w:i/>
        </w:rPr>
        <w:t>Расходы капитального характера</w:t>
      </w:r>
      <w:r w:rsidRPr="006059CC">
        <w:t xml:space="preserve">. Расходы капитального характера - денежные средства, отчисляемые в специальные фонды, создаваемые для стабилизации крупных единовременных затрат, связанных с эксплуатацией объекта недвижимости (в основном с ремонтом или заменой короткоживущих элементов здания). </w:t>
      </w:r>
    </w:p>
    <w:p w:rsidR="005D4C2F" w:rsidRPr="006059CC" w:rsidRDefault="005D4C2F" w:rsidP="005D4C2F">
      <w:r w:rsidRPr="006059CC">
        <w:t xml:space="preserve">Величина таких расходов заложена в размере 5% от ДВД. </w:t>
      </w:r>
    </w:p>
    <w:p w:rsidR="002C32C6" w:rsidRPr="006059CC" w:rsidRDefault="002C32C6" w:rsidP="005D4C2F">
      <w:pPr>
        <w:rPr>
          <w:b/>
        </w:rPr>
      </w:pPr>
      <w:r w:rsidRPr="006059CC">
        <w:rPr>
          <w:b/>
        </w:rPr>
        <w:t>Налоги и платежи</w:t>
      </w:r>
    </w:p>
    <w:p w:rsidR="002C32C6" w:rsidRPr="006059CC" w:rsidRDefault="002C32C6" w:rsidP="005D4C2F">
      <w:pPr>
        <w:rPr>
          <w:b/>
          <w:u w:val="single"/>
        </w:rPr>
      </w:pPr>
      <w:r w:rsidRPr="006059CC">
        <w:rPr>
          <w:i/>
        </w:rPr>
        <w:t xml:space="preserve">Арендная плата </w:t>
      </w:r>
      <w:r w:rsidRPr="006059CC">
        <w:t>в соответствии с договором аренды установлена в размере 95 170.00 рублей.</w:t>
      </w:r>
    </w:p>
    <w:p w:rsidR="002C32C6" w:rsidRPr="006059CC" w:rsidRDefault="002C32C6" w:rsidP="005D4C2F">
      <w:r w:rsidRPr="006059CC">
        <w:rPr>
          <w:i/>
        </w:rPr>
        <w:t>Налог на недвижимость</w:t>
      </w:r>
      <w:r w:rsidRPr="006059CC">
        <w:t>. Кадастровая стоимость оцениваемого объекта равна 395 671 833.82 рублей. Ставка налоги на недвижимость установлена в размере 1% от кадастровой стоимости. Таким образом, величина налога составляет 3 956 718 руб.</w:t>
      </w:r>
    </w:p>
    <w:p w:rsidR="005D4C2F" w:rsidRPr="006059CC" w:rsidRDefault="005D4C2F" w:rsidP="005D4C2F">
      <w:pPr>
        <w:rPr>
          <w:b/>
          <w:color w:val="000000"/>
          <w:spacing w:val="-2"/>
        </w:rPr>
      </w:pPr>
      <w:r w:rsidRPr="006059CC">
        <w:rPr>
          <w:b/>
          <w:color w:val="000000"/>
          <w:spacing w:val="-2"/>
        </w:rPr>
        <w:t>Расчет ставки дисконтирования</w:t>
      </w:r>
    </w:p>
    <w:p w:rsidR="005D4C2F" w:rsidRPr="006059CC" w:rsidRDefault="005D4C2F" w:rsidP="005D4C2F">
      <w:r w:rsidRPr="006059CC">
        <w:t>Существующие рекомендации по расчету ставки дисконтирования противоречивы, не обеспечены исходными данными и дают широкий ее диапазон. Поэтому для определения ставки дисконтирования использовался подход экспертных оценок.</w:t>
      </w:r>
    </w:p>
    <w:p w:rsidR="005D4C2F" w:rsidRPr="006059CC" w:rsidRDefault="005D4C2F" w:rsidP="005D4C2F">
      <w:r w:rsidRPr="006059CC">
        <w:t>Ставка дохода на капитал рассчитывается методом кумулятивного построения по формуле:</w:t>
      </w:r>
    </w:p>
    <w:p w:rsidR="005D4C2F" w:rsidRPr="006059CC" w:rsidRDefault="005D4C2F" w:rsidP="005D4C2F">
      <w:pPr>
        <w:jc w:val="center"/>
      </w:pPr>
      <w:r w:rsidRPr="006059CC">
        <w:rPr>
          <w:b/>
          <w:lang w:val="en-US"/>
        </w:rPr>
        <w:t>I</w:t>
      </w:r>
      <w:r w:rsidRPr="006059CC">
        <w:rPr>
          <w:b/>
        </w:rPr>
        <w:t xml:space="preserve"> = </w:t>
      </w:r>
      <w:r w:rsidRPr="006059CC">
        <w:rPr>
          <w:b/>
          <w:lang w:val="en-US"/>
        </w:rPr>
        <w:t>I</w:t>
      </w:r>
      <w:r w:rsidRPr="006059CC">
        <w:rPr>
          <w:b/>
          <w:vertAlign w:val="subscript"/>
          <w:lang w:val="en-US"/>
        </w:rPr>
        <w:t>f</w:t>
      </w:r>
      <w:r w:rsidRPr="006059CC">
        <w:rPr>
          <w:b/>
        </w:rPr>
        <w:t xml:space="preserve"> + Σ</w:t>
      </w:r>
      <w:r w:rsidRPr="006059CC">
        <w:rPr>
          <w:b/>
          <w:lang w:val="en-US"/>
        </w:rPr>
        <w:t>I</w:t>
      </w:r>
      <w:r w:rsidRPr="006059CC">
        <w:rPr>
          <w:b/>
          <w:vertAlign w:val="subscript"/>
          <w:lang w:val="en-US"/>
        </w:rPr>
        <w:t>i</w:t>
      </w:r>
    </w:p>
    <w:p w:rsidR="005D4C2F" w:rsidRPr="006059CC" w:rsidRDefault="005D4C2F" w:rsidP="005D4C2F">
      <w:r w:rsidRPr="006059CC">
        <w:t xml:space="preserve">где: </w:t>
      </w:r>
      <w:r w:rsidRPr="006059CC">
        <w:rPr>
          <w:b/>
        </w:rPr>
        <w:tab/>
      </w:r>
      <w:proofErr w:type="spellStart"/>
      <w:r w:rsidRPr="006059CC">
        <w:rPr>
          <w:b/>
        </w:rPr>
        <w:t>I</w:t>
      </w:r>
      <w:r w:rsidRPr="006059CC">
        <w:rPr>
          <w:b/>
          <w:vertAlign w:val="subscript"/>
        </w:rPr>
        <w:t>f</w:t>
      </w:r>
      <w:proofErr w:type="spellEnd"/>
      <w:r w:rsidRPr="006059CC">
        <w:rPr>
          <w:b/>
        </w:rPr>
        <w:t xml:space="preserve"> </w:t>
      </w:r>
      <w:r w:rsidRPr="006059CC">
        <w:t xml:space="preserve">– </w:t>
      </w:r>
      <w:proofErr w:type="spellStart"/>
      <w:r w:rsidRPr="006059CC">
        <w:t>безрисковая</w:t>
      </w:r>
      <w:proofErr w:type="spellEnd"/>
      <w:r w:rsidRPr="006059CC">
        <w:t xml:space="preserve"> ставка;</w:t>
      </w:r>
    </w:p>
    <w:p w:rsidR="005D4C2F" w:rsidRPr="006059CC" w:rsidRDefault="005D4C2F" w:rsidP="005D4C2F">
      <w:pPr>
        <w:ind w:left="568" w:firstLine="556"/>
      </w:pPr>
      <w:proofErr w:type="spellStart"/>
      <w:r w:rsidRPr="006059CC">
        <w:rPr>
          <w:b/>
        </w:rPr>
        <w:t>I</w:t>
      </w:r>
      <w:r w:rsidRPr="006059CC">
        <w:rPr>
          <w:b/>
          <w:vertAlign w:val="subscript"/>
        </w:rPr>
        <w:t>i</w:t>
      </w:r>
      <w:proofErr w:type="spellEnd"/>
      <w:r w:rsidRPr="006059CC">
        <w:rPr>
          <w:b/>
        </w:rPr>
        <w:t xml:space="preserve"> </w:t>
      </w:r>
      <w:r w:rsidRPr="006059CC">
        <w:t xml:space="preserve">– составляющие систематические и несистематические риски </w:t>
      </w:r>
      <w:proofErr w:type="gramStart"/>
      <w:r w:rsidRPr="006059CC">
        <w:t>для</w:t>
      </w:r>
      <w:proofErr w:type="gramEnd"/>
      <w:r w:rsidRPr="006059CC">
        <w:t xml:space="preserve"> данной недвижимость;</w:t>
      </w:r>
    </w:p>
    <w:p w:rsidR="005D4C2F" w:rsidRPr="006059CC" w:rsidRDefault="005D4C2F" w:rsidP="005D4C2F">
      <w:r w:rsidRPr="006059CC">
        <w:t xml:space="preserve">В соответствии с методом кумулятивного построения ставка дисконтирования равна сумме </w:t>
      </w:r>
      <w:proofErr w:type="spellStart"/>
      <w:r w:rsidRPr="006059CC">
        <w:t>безрисковой</w:t>
      </w:r>
      <w:proofErr w:type="spellEnd"/>
      <w:r w:rsidRPr="006059CC">
        <w:t xml:space="preserve"> ставки и премии за систематические и несистематические риски.</w:t>
      </w:r>
    </w:p>
    <w:p w:rsidR="005D4C2F" w:rsidRPr="006059CC" w:rsidRDefault="005D4C2F" w:rsidP="005D4C2F">
      <w:r w:rsidRPr="006059CC">
        <w:t>Анализ известной литературы показывает, что не существует формальных методов оценки премий за эти риски. Формализованы лишь отдельные этапы этой процедуры. Поэтому определение рисков в настоящее время проводится экспертным путем. Расчет ставки при использовании кумулятивного метода производится в следующей последовательности:</w:t>
      </w:r>
    </w:p>
    <w:p w:rsidR="005D4C2F" w:rsidRPr="006059CC" w:rsidRDefault="005D4C2F" w:rsidP="005D4C2F">
      <w:r w:rsidRPr="006059CC">
        <w:t>- определение очищенной от рисков нормы дохода (</w:t>
      </w:r>
      <w:proofErr w:type="spellStart"/>
      <w:r w:rsidRPr="006059CC">
        <w:t>безрисковая</w:t>
      </w:r>
      <w:proofErr w:type="spellEnd"/>
      <w:r w:rsidRPr="006059CC">
        <w:t xml:space="preserve"> ставка);</w:t>
      </w:r>
    </w:p>
    <w:p w:rsidR="005D4C2F" w:rsidRPr="006059CC" w:rsidRDefault="005D4C2F" w:rsidP="005D4C2F">
      <w:r w:rsidRPr="006059CC">
        <w:t>- определение премии за риск.</w:t>
      </w:r>
    </w:p>
    <w:p w:rsidR="005D4C2F" w:rsidRPr="006059CC" w:rsidRDefault="005D4C2F" w:rsidP="005D4C2F">
      <w:pPr>
        <w:rPr>
          <w:b/>
        </w:rPr>
      </w:pPr>
      <w:r w:rsidRPr="006059CC">
        <w:rPr>
          <w:b/>
        </w:rPr>
        <w:t xml:space="preserve">Определение </w:t>
      </w:r>
      <w:proofErr w:type="spellStart"/>
      <w:r w:rsidRPr="006059CC">
        <w:rPr>
          <w:b/>
        </w:rPr>
        <w:t>безрисковой</w:t>
      </w:r>
      <w:proofErr w:type="spellEnd"/>
      <w:r w:rsidRPr="006059CC">
        <w:rPr>
          <w:b/>
        </w:rPr>
        <w:t xml:space="preserve"> ставки.</w:t>
      </w:r>
    </w:p>
    <w:p w:rsidR="005D4C2F" w:rsidRPr="006059CC" w:rsidRDefault="005D4C2F" w:rsidP="005D4C2F">
      <w:r w:rsidRPr="006059CC">
        <w:t xml:space="preserve">В экономике принято считать в качестве </w:t>
      </w:r>
      <w:proofErr w:type="spellStart"/>
      <w:r w:rsidRPr="006059CC">
        <w:t>безрисковой</w:t>
      </w:r>
      <w:proofErr w:type="spellEnd"/>
      <w:r w:rsidRPr="006059CC">
        <w:t xml:space="preserve"> процентную ставку по денежным вкладам в наиболее надежный банк страны. С экономической точки зрения </w:t>
      </w:r>
      <w:proofErr w:type="spellStart"/>
      <w:r w:rsidRPr="006059CC">
        <w:t>безрисковая</w:t>
      </w:r>
      <w:proofErr w:type="spellEnd"/>
      <w:r w:rsidRPr="006059CC">
        <w:t xml:space="preserve"> ставка процента является мерой минимальной стоимости денег как капитала во времени. При этом вложения в </w:t>
      </w:r>
      <w:proofErr w:type="spellStart"/>
      <w:r w:rsidRPr="006059CC">
        <w:t>безрисковые</w:t>
      </w:r>
      <w:proofErr w:type="spellEnd"/>
      <w:r w:rsidRPr="006059CC">
        <w:t xml:space="preserve"> инструменты должны быть доступны всем инвесторам и быть по времени сопоставимы со сроками владения активами. В настоящее время таким инструментом являются государственные валютные облигации с соответствующими сроками.</w:t>
      </w:r>
    </w:p>
    <w:p w:rsidR="005D4C2F" w:rsidRPr="006059CC" w:rsidRDefault="005D4C2F" w:rsidP="005D4C2F">
      <w:proofErr w:type="gramStart"/>
      <w:r w:rsidRPr="006059CC">
        <w:t xml:space="preserve">В качестве </w:t>
      </w:r>
      <w:proofErr w:type="spellStart"/>
      <w:r w:rsidRPr="006059CC">
        <w:t>безрисковой</w:t>
      </w:r>
      <w:proofErr w:type="spellEnd"/>
      <w:r w:rsidRPr="006059CC">
        <w:t xml:space="preserve"> ставки (R0) дохода была использована доходность по депозитам равная на последнюю отчетную дату </w:t>
      </w:r>
      <w:r w:rsidR="001177EB" w:rsidRPr="006059CC">
        <w:t>1</w:t>
      </w:r>
      <w:r w:rsidR="00520B72" w:rsidRPr="006059CC">
        <w:t>1</w:t>
      </w:r>
      <w:r w:rsidR="001177EB" w:rsidRPr="006059CC">
        <w:t>,</w:t>
      </w:r>
      <w:r w:rsidR="00520B72" w:rsidRPr="006059CC">
        <w:t>61</w:t>
      </w:r>
      <w:r w:rsidRPr="006059CC">
        <w:t xml:space="preserve"> %  годовых (см. http://www.</w:t>
      </w:r>
      <w:proofErr w:type="gramEnd"/>
      <w:r w:rsidRPr="006059CC">
        <w:t xml:space="preserve"> </w:t>
      </w:r>
      <w:proofErr w:type="spellStart"/>
      <w:r w:rsidRPr="006059CC">
        <w:rPr>
          <w:lang w:val="en-US"/>
        </w:rPr>
        <w:t>Rusbonds</w:t>
      </w:r>
      <w:proofErr w:type="spellEnd"/>
      <w:r w:rsidRPr="006059CC">
        <w:t>.</w:t>
      </w:r>
      <w:proofErr w:type="spellStart"/>
      <w:r w:rsidRPr="006059CC">
        <w:t>ru</w:t>
      </w:r>
      <w:proofErr w:type="spellEnd"/>
      <w:r w:rsidRPr="006059CC">
        <w:t xml:space="preserve">/) </w:t>
      </w:r>
    </w:p>
    <w:p w:rsidR="00520B72" w:rsidRPr="006059CC" w:rsidRDefault="00520B72" w:rsidP="005D4C2F">
      <w:r w:rsidRPr="006059CC">
        <w:rPr>
          <w:noProof/>
        </w:rPr>
        <w:drawing>
          <wp:inline distT="0" distB="0" distL="0" distR="0">
            <wp:extent cx="6152515" cy="2807970"/>
            <wp:effectExtent l="19050" t="0" r="635" b="0"/>
            <wp:docPr id="71" name="Рисунок 1"/>
            <wp:cNvGraphicFramePr/>
            <a:graphic xmlns:a="http://schemas.openxmlformats.org/drawingml/2006/main">
              <a:graphicData uri="http://schemas.openxmlformats.org/drawingml/2006/picture">
                <pic:pic xmlns:pic="http://schemas.openxmlformats.org/drawingml/2006/picture">
                  <pic:nvPicPr>
                    <pic:cNvPr id="3073" name="Picture 1"/>
                    <pic:cNvPicPr>
                      <a:picLocks noChangeAspect="1" noChangeArrowheads="1"/>
                    </pic:cNvPicPr>
                  </pic:nvPicPr>
                  <pic:blipFill>
                    <a:blip r:embed="rId117" cstate="print"/>
                    <a:srcRect/>
                    <a:stretch>
                      <a:fillRect/>
                    </a:stretch>
                  </pic:blipFill>
                  <pic:spPr bwMode="auto">
                    <a:xfrm>
                      <a:off x="0" y="0"/>
                      <a:ext cx="6152515" cy="2807970"/>
                    </a:xfrm>
                    <a:prstGeom prst="rect">
                      <a:avLst/>
                    </a:prstGeom>
                    <a:noFill/>
                    <a:ln w="1">
                      <a:noFill/>
                      <a:miter lim="800000"/>
                      <a:headEnd/>
                      <a:tailEnd type="none" w="med" len="med"/>
                    </a:ln>
                    <a:effectLst/>
                  </pic:spPr>
                </pic:pic>
              </a:graphicData>
            </a:graphic>
          </wp:inline>
        </w:drawing>
      </w:r>
    </w:p>
    <w:p w:rsidR="005D4C2F" w:rsidRPr="006059CC" w:rsidRDefault="005D4C2F" w:rsidP="005D4C2F">
      <w:pPr>
        <w:rPr>
          <w:b/>
        </w:rPr>
      </w:pPr>
      <w:r w:rsidRPr="006059CC">
        <w:rPr>
          <w:b/>
        </w:rPr>
        <w:t>Определение премии за риск.</w:t>
      </w:r>
    </w:p>
    <w:p w:rsidR="005D4C2F" w:rsidRPr="006059CC" w:rsidRDefault="005D4C2F" w:rsidP="005D4C2F">
      <w:r w:rsidRPr="006059CC">
        <w:t xml:space="preserve">Как отмечалось выше, имеются теоретико-методические трудности в формализации и количественном выражении составляющей риска в ставке дисконтирования. В литературе по проблемам экономического риска приводится много различных методов количественной оценки </w:t>
      </w:r>
      <w:proofErr w:type="spellStart"/>
      <w:r w:rsidR="001E00F4" w:rsidRPr="006059CC">
        <w:t>ри</w:t>
      </w:r>
      <w:proofErr w:type="gramStart"/>
      <w:r w:rsidR="001E00F4" w:rsidRPr="006059CC">
        <w:t>c</w:t>
      </w:r>
      <w:proofErr w:type="gramEnd"/>
      <w:r w:rsidR="001E00F4" w:rsidRPr="006059CC">
        <w:t>ка</w:t>
      </w:r>
      <w:proofErr w:type="spellEnd"/>
      <w:r w:rsidRPr="006059CC">
        <w:t>, наиболее распространенными из которых являются статистический метод и метод экспертных оценок. Статистический метод оценки риска требует наличие значительного массива данных, который, как правило, отсутствует. Поэтому использовался метод экспертных оценок, который состоит из следующих этапов.</w:t>
      </w:r>
    </w:p>
    <w:p w:rsidR="005D4C2F" w:rsidRPr="006059CC" w:rsidRDefault="005D4C2F" w:rsidP="005D4C2F">
      <w:r w:rsidRPr="006059CC">
        <w:t>В финансовом менеджменте выделяются следующие общие категории риска:</w:t>
      </w:r>
    </w:p>
    <w:p w:rsidR="005D4C2F" w:rsidRPr="006059CC" w:rsidRDefault="005D4C2F" w:rsidP="005D4C2F">
      <w:r w:rsidRPr="006059CC">
        <w:t>- технико-технологический риск;</w:t>
      </w:r>
    </w:p>
    <w:p w:rsidR="005D4C2F" w:rsidRPr="006059CC" w:rsidRDefault="005D4C2F" w:rsidP="005D4C2F">
      <w:r w:rsidRPr="006059CC">
        <w:t>- бизнес-риск;</w:t>
      </w:r>
    </w:p>
    <w:p w:rsidR="005D4C2F" w:rsidRPr="006059CC" w:rsidRDefault="005D4C2F" w:rsidP="005D4C2F">
      <w:r w:rsidRPr="006059CC">
        <w:t>- социально-политический риск;</w:t>
      </w:r>
    </w:p>
    <w:p w:rsidR="005D4C2F" w:rsidRPr="006059CC" w:rsidRDefault="005D4C2F" w:rsidP="005D4C2F">
      <w:r w:rsidRPr="006059CC">
        <w:t>- юридический риск.</w:t>
      </w:r>
    </w:p>
    <w:p w:rsidR="005D4C2F" w:rsidRPr="006059CC" w:rsidRDefault="005D4C2F" w:rsidP="005D4C2F">
      <w:r w:rsidRPr="006059CC">
        <w:t>На данном этапе для каждой категории риска выделяются значимые факторы.</w:t>
      </w:r>
    </w:p>
    <w:p w:rsidR="005D4C2F" w:rsidRPr="006059CC" w:rsidRDefault="005D4C2F" w:rsidP="005D4C2F">
      <w:r w:rsidRPr="006059CC">
        <w:t xml:space="preserve">Идентификация рисков для недвижимости определена по работе Е.И. </w:t>
      </w:r>
      <w:proofErr w:type="spellStart"/>
      <w:r w:rsidRPr="006059CC">
        <w:t>Тарасевича</w:t>
      </w:r>
      <w:proofErr w:type="spellEnd"/>
      <w:r w:rsidRPr="006059CC">
        <w:t xml:space="preserve"> «Анализ инвестиций в недвижимость». Необходимо отметить, что в предложенной классификации отсутствуют риски, которые могут быть непосредственно отнесены к социально-политическим рискам. Их влияние неявным образом учтено в некоторых юридических и </w:t>
      </w:r>
      <w:proofErr w:type="spellStart"/>
      <w:r w:rsidRPr="006059CC">
        <w:t>бизнес-рисках</w:t>
      </w:r>
      <w:proofErr w:type="spellEnd"/>
      <w:r w:rsidRPr="006059CC">
        <w:t xml:space="preserve">, таких как: </w:t>
      </w:r>
      <w:proofErr w:type="gramStart"/>
      <w:r w:rsidRPr="006059CC">
        <w:t>законодательный</w:t>
      </w:r>
      <w:proofErr w:type="gramEnd"/>
      <w:r w:rsidRPr="006059CC">
        <w:t>, налоговый, региональный, секторный и т.д.</w:t>
      </w:r>
    </w:p>
    <w:p w:rsidR="005D4C2F" w:rsidRPr="006059CC" w:rsidRDefault="005D4C2F" w:rsidP="005D4C2F">
      <w:pPr>
        <w:pStyle w:val="aff1"/>
      </w:pPr>
      <w:r w:rsidRPr="006059CC">
        <w:t xml:space="preserve">Таблица </w:t>
      </w:r>
      <w:fldSimple w:instr=" SEQ Таблица \* ARABIC ">
        <w:r w:rsidR="009C02E3">
          <w:rPr>
            <w:noProof/>
          </w:rPr>
          <w:t>16</w:t>
        </w:r>
      </w:fldSimple>
      <w:r w:rsidRPr="006059CC">
        <w:t>. Возможные риски</w:t>
      </w:r>
    </w:p>
    <w:tbl>
      <w:tblPr>
        <w:tblW w:w="4950" w:type="pct"/>
        <w:jc w:val="center"/>
        <w:tblLayout w:type="fixed"/>
        <w:tblLook w:val="04A0"/>
      </w:tblPr>
      <w:tblGrid>
        <w:gridCol w:w="2362"/>
        <w:gridCol w:w="7955"/>
      </w:tblGrid>
      <w:tr w:rsidR="005D4C2F" w:rsidRPr="006059CC" w:rsidTr="001E00F4">
        <w:trPr>
          <w:cantSplit/>
          <w:trHeight w:val="20"/>
          <w:tblHeader/>
          <w:jc w:val="center"/>
        </w:trPr>
        <w:tc>
          <w:tcPr>
            <w:tcW w:w="234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tcPr>
          <w:p w:rsidR="005D4C2F" w:rsidRPr="006059CC" w:rsidRDefault="005D4C2F" w:rsidP="00E259B6">
            <w:pPr>
              <w:spacing w:before="0"/>
              <w:ind w:firstLine="0"/>
              <w:jc w:val="center"/>
              <w:rPr>
                <w:rFonts w:ascii="Verdana" w:hAnsi="Verdana" w:cs="Arial CYR"/>
                <w:b/>
                <w:bCs/>
                <w:sz w:val="20"/>
                <w:szCs w:val="20"/>
              </w:rPr>
            </w:pPr>
            <w:r w:rsidRPr="006059CC">
              <w:rPr>
                <w:rFonts w:ascii="Verdana" w:hAnsi="Verdana" w:cs="Arial CYR"/>
                <w:b/>
                <w:bCs/>
                <w:sz w:val="20"/>
                <w:szCs w:val="20"/>
              </w:rPr>
              <w:t xml:space="preserve">Виды риска </w:t>
            </w:r>
          </w:p>
        </w:tc>
        <w:tc>
          <w:tcPr>
            <w:tcW w:w="7880" w:type="dxa"/>
            <w:tcBorders>
              <w:top w:val="single" w:sz="4" w:space="0" w:color="auto"/>
              <w:left w:val="nil"/>
              <w:bottom w:val="single" w:sz="4" w:space="0" w:color="auto"/>
              <w:right w:val="single" w:sz="4" w:space="0" w:color="auto"/>
            </w:tcBorders>
            <w:shd w:val="clear" w:color="auto" w:fill="D9D9D9" w:themeFill="background1" w:themeFillShade="D9"/>
            <w:vAlign w:val="bottom"/>
          </w:tcPr>
          <w:p w:rsidR="005D4C2F" w:rsidRPr="006059CC" w:rsidRDefault="005D4C2F" w:rsidP="00E259B6">
            <w:pPr>
              <w:spacing w:before="0"/>
              <w:ind w:firstLine="0"/>
              <w:jc w:val="center"/>
              <w:rPr>
                <w:rFonts w:ascii="Verdana" w:hAnsi="Verdana" w:cs="Arial CYR"/>
                <w:b/>
                <w:bCs/>
                <w:sz w:val="20"/>
                <w:szCs w:val="20"/>
              </w:rPr>
            </w:pPr>
            <w:r w:rsidRPr="006059CC">
              <w:rPr>
                <w:rFonts w:ascii="Verdana" w:hAnsi="Verdana" w:cs="Arial CYR"/>
                <w:b/>
                <w:bCs/>
                <w:sz w:val="20"/>
                <w:szCs w:val="20"/>
              </w:rPr>
              <w:t>Описание риска</w:t>
            </w:r>
          </w:p>
        </w:tc>
      </w:tr>
      <w:tr w:rsidR="005D4C2F" w:rsidRPr="006059CC" w:rsidTr="00E259B6">
        <w:trPr>
          <w:cantSplit/>
          <w:trHeight w:val="20"/>
          <w:jc w:val="center"/>
        </w:trPr>
        <w:tc>
          <w:tcPr>
            <w:tcW w:w="10220" w:type="dxa"/>
            <w:gridSpan w:val="2"/>
            <w:tcBorders>
              <w:top w:val="single" w:sz="4" w:space="0" w:color="auto"/>
              <w:left w:val="single" w:sz="4" w:space="0" w:color="auto"/>
              <w:bottom w:val="single" w:sz="4" w:space="0" w:color="auto"/>
              <w:right w:val="single" w:sz="4" w:space="0" w:color="auto"/>
            </w:tcBorders>
            <w:vAlign w:val="bottom"/>
          </w:tcPr>
          <w:p w:rsidR="005D4C2F" w:rsidRPr="006059CC" w:rsidRDefault="005D4C2F" w:rsidP="00E259B6">
            <w:pPr>
              <w:spacing w:before="0"/>
              <w:ind w:firstLine="0"/>
              <w:jc w:val="center"/>
              <w:rPr>
                <w:rFonts w:ascii="Verdana" w:hAnsi="Verdana" w:cs="Arial CYR"/>
                <w:sz w:val="20"/>
                <w:szCs w:val="20"/>
              </w:rPr>
            </w:pPr>
            <w:r w:rsidRPr="006059CC">
              <w:rPr>
                <w:rFonts w:ascii="Verdana" w:hAnsi="Verdana" w:cs="Arial CYR"/>
                <w:sz w:val="20"/>
                <w:szCs w:val="20"/>
              </w:rPr>
              <w:t>Технико-технологический риск</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Строительный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Неопределенность в отношении величины строительных издержек, возможность выявления скрытых дефектов строительных конструкций и технологии строительства</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Риск износа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возникновения дополнительных затрат, не связанных с регулярными ремонтами, регламентированными правилами эксплуатации недвижимости</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Экологический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возникновения экологических факторов, влияющих на стоимость недвижимости</w:t>
            </w:r>
          </w:p>
        </w:tc>
      </w:tr>
      <w:tr w:rsidR="005D4C2F" w:rsidRPr="006059CC" w:rsidTr="00E259B6">
        <w:trPr>
          <w:cantSplit/>
          <w:trHeight w:val="20"/>
          <w:jc w:val="center"/>
        </w:trPr>
        <w:tc>
          <w:tcPr>
            <w:tcW w:w="10220" w:type="dxa"/>
            <w:gridSpan w:val="2"/>
            <w:tcBorders>
              <w:top w:val="single" w:sz="4" w:space="0" w:color="auto"/>
              <w:left w:val="single" w:sz="4" w:space="0" w:color="auto"/>
              <w:bottom w:val="single" w:sz="4" w:space="0" w:color="auto"/>
              <w:right w:val="single" w:sz="4" w:space="0" w:color="auto"/>
            </w:tcBorders>
            <w:vAlign w:val="bottom"/>
          </w:tcPr>
          <w:p w:rsidR="005D4C2F" w:rsidRPr="006059CC" w:rsidRDefault="005D4C2F" w:rsidP="00E259B6">
            <w:pPr>
              <w:spacing w:before="0"/>
              <w:ind w:firstLine="0"/>
              <w:jc w:val="center"/>
              <w:rPr>
                <w:rFonts w:ascii="Verdana" w:hAnsi="Verdana" w:cs="Arial CYR"/>
                <w:sz w:val="20"/>
                <w:szCs w:val="20"/>
              </w:rPr>
            </w:pPr>
            <w:r w:rsidRPr="006059CC">
              <w:rPr>
                <w:rFonts w:ascii="Verdana" w:hAnsi="Verdana" w:cs="Arial CYR"/>
                <w:sz w:val="20"/>
                <w:szCs w:val="20"/>
              </w:rPr>
              <w:t>Бизнес-риск</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Риск низкой ликвидности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Вероятность потерь при реализации актива. </w:t>
            </w:r>
            <w:proofErr w:type="gramStart"/>
            <w:r w:rsidRPr="006059CC">
              <w:rPr>
                <w:rFonts w:ascii="Verdana" w:hAnsi="Verdana" w:cs="Arial CYR"/>
                <w:sz w:val="20"/>
                <w:szCs w:val="20"/>
              </w:rPr>
              <w:t>Высок</w:t>
            </w:r>
            <w:proofErr w:type="gramEnd"/>
            <w:r w:rsidRPr="006059CC">
              <w:rPr>
                <w:rFonts w:ascii="Verdana" w:hAnsi="Verdana" w:cs="Arial CYR"/>
                <w:sz w:val="20"/>
                <w:szCs w:val="20"/>
              </w:rPr>
              <w:t xml:space="preserve"> для индивидуального инвестора и несущественен для институциональных инвесторов</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Риск менеджмента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неграмотного управления объектом недвижимости</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Секторный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резкого изменения соотношения спроса и предложения недвижимости в оцениваемом секторе</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Региональный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резкого изменения ситуации в оцениваемом регионе</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Риск инфляции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Риск неожиданных изменений темпов инфляции (учтен в </w:t>
            </w:r>
            <w:proofErr w:type="spellStart"/>
            <w:r w:rsidRPr="006059CC">
              <w:rPr>
                <w:rFonts w:ascii="Verdana" w:hAnsi="Verdana" w:cs="Arial CYR"/>
                <w:sz w:val="20"/>
                <w:szCs w:val="20"/>
              </w:rPr>
              <w:t>безрисковой</w:t>
            </w:r>
            <w:proofErr w:type="spellEnd"/>
            <w:r w:rsidRPr="006059CC">
              <w:rPr>
                <w:rFonts w:ascii="Verdana" w:hAnsi="Verdana" w:cs="Arial CYR"/>
                <w:sz w:val="20"/>
                <w:szCs w:val="20"/>
              </w:rPr>
              <w:t xml:space="preserve"> ставки)</w:t>
            </w:r>
          </w:p>
        </w:tc>
      </w:tr>
      <w:tr w:rsidR="005D4C2F" w:rsidRPr="006059CC" w:rsidTr="00E259B6">
        <w:trPr>
          <w:cantSplit/>
          <w:trHeight w:val="20"/>
          <w:jc w:val="center"/>
        </w:trPr>
        <w:tc>
          <w:tcPr>
            <w:tcW w:w="10220" w:type="dxa"/>
            <w:gridSpan w:val="2"/>
            <w:tcBorders>
              <w:top w:val="single" w:sz="4" w:space="0" w:color="auto"/>
              <w:left w:val="single" w:sz="4" w:space="0" w:color="auto"/>
              <w:bottom w:val="single" w:sz="4" w:space="0" w:color="auto"/>
              <w:right w:val="single" w:sz="4" w:space="0" w:color="auto"/>
            </w:tcBorders>
            <w:vAlign w:val="bottom"/>
          </w:tcPr>
          <w:p w:rsidR="005D4C2F" w:rsidRPr="006059CC" w:rsidRDefault="005D4C2F" w:rsidP="00E259B6">
            <w:pPr>
              <w:spacing w:before="0"/>
              <w:ind w:firstLine="0"/>
              <w:jc w:val="center"/>
              <w:rPr>
                <w:rFonts w:ascii="Verdana" w:hAnsi="Verdana" w:cs="Arial CYR"/>
                <w:sz w:val="20"/>
                <w:szCs w:val="20"/>
              </w:rPr>
            </w:pPr>
            <w:r w:rsidRPr="006059CC">
              <w:rPr>
                <w:rFonts w:ascii="Verdana" w:hAnsi="Verdana" w:cs="Arial CYR"/>
                <w:sz w:val="20"/>
                <w:szCs w:val="20"/>
              </w:rPr>
              <w:t>Юридический риск</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Законодательный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изменения законодательства</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Налоговый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изменения налогового окружения</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Планировочный риск</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 Вероятность изменения политики зонирования и планирования территории</w:t>
            </w:r>
          </w:p>
        </w:tc>
      </w:tr>
      <w:tr w:rsidR="005D4C2F" w:rsidRPr="006059CC" w:rsidTr="00E259B6">
        <w:trPr>
          <w:cantSplit/>
          <w:trHeight w:val="20"/>
          <w:jc w:val="center"/>
        </w:trPr>
        <w:tc>
          <w:tcPr>
            <w:tcW w:w="2340" w:type="dxa"/>
            <w:tcBorders>
              <w:top w:val="nil"/>
              <w:left w:val="single" w:sz="4" w:space="0" w:color="auto"/>
              <w:bottom w:val="single" w:sz="4" w:space="0" w:color="auto"/>
              <w:right w:val="single" w:sz="4" w:space="0" w:color="auto"/>
            </w:tcBorders>
            <w:vAlign w:val="center"/>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 xml:space="preserve">Юридический риск </w:t>
            </w:r>
          </w:p>
        </w:tc>
        <w:tc>
          <w:tcPr>
            <w:tcW w:w="7880" w:type="dxa"/>
            <w:tcBorders>
              <w:top w:val="nil"/>
              <w:left w:val="nil"/>
              <w:bottom w:val="single" w:sz="4" w:space="0" w:color="auto"/>
              <w:right w:val="single" w:sz="4" w:space="0" w:color="auto"/>
            </w:tcBorders>
            <w:vAlign w:val="bottom"/>
          </w:tcPr>
          <w:p w:rsidR="005D4C2F" w:rsidRPr="006059CC" w:rsidRDefault="005D4C2F" w:rsidP="00E259B6">
            <w:pPr>
              <w:spacing w:before="0"/>
              <w:ind w:firstLine="0"/>
              <w:jc w:val="left"/>
              <w:rPr>
                <w:rFonts w:ascii="Verdana" w:hAnsi="Verdana" w:cs="Arial CYR"/>
                <w:sz w:val="20"/>
                <w:szCs w:val="20"/>
              </w:rPr>
            </w:pPr>
            <w:r w:rsidRPr="006059CC">
              <w:rPr>
                <w:rFonts w:ascii="Verdana" w:hAnsi="Verdana" w:cs="Arial CYR"/>
                <w:sz w:val="20"/>
                <w:szCs w:val="20"/>
              </w:rPr>
              <w:t>Вероятность юридической несостоятельности титула на недвижимость, некорректного оформления статей арендных договоров</w:t>
            </w:r>
          </w:p>
        </w:tc>
      </w:tr>
    </w:tbl>
    <w:p w:rsidR="005D4C2F" w:rsidRPr="006059CC" w:rsidRDefault="005D4C2F" w:rsidP="005D4C2F">
      <w:r w:rsidRPr="006059CC">
        <w:t xml:space="preserve">Выполняется оценка каждого фактора по выбранной шкале. Была выбрана пятибалльная шкала, поскольку она достаточно точно способна отобразить градации риска: </w:t>
      </w:r>
      <w:proofErr w:type="gramStart"/>
      <w:r w:rsidRPr="006059CC">
        <w:t>минимальный</w:t>
      </w:r>
      <w:proofErr w:type="gramEnd"/>
      <w:r w:rsidRPr="006059CC">
        <w:t>, низкий, средний, высокий, максимальный. Определяется средневзвешенная (с учетом значимости факторов) сумма оценок всех факторов. Ниже представлена таблица с характеристиками рисков для объекта оценки.</w:t>
      </w:r>
    </w:p>
    <w:p w:rsidR="005D4C2F" w:rsidRPr="006059CC" w:rsidRDefault="005D4C2F" w:rsidP="005D4C2F">
      <w:pPr>
        <w:pStyle w:val="aff1"/>
      </w:pPr>
      <w:r w:rsidRPr="006059CC">
        <w:t xml:space="preserve">Таблица </w:t>
      </w:r>
      <w:fldSimple w:instr=" SEQ Таблица \* ARABIC ">
        <w:r w:rsidR="009C02E3">
          <w:rPr>
            <w:noProof/>
          </w:rPr>
          <w:t>17</w:t>
        </w:r>
      </w:fldSimple>
      <w:r w:rsidRPr="006059CC">
        <w:t>. Анализ оценки рисков</w:t>
      </w:r>
    </w:p>
    <w:tbl>
      <w:tblPr>
        <w:tblW w:w="10256" w:type="dxa"/>
        <w:tblInd w:w="92" w:type="dxa"/>
        <w:tblLook w:val="04A0"/>
      </w:tblPr>
      <w:tblGrid>
        <w:gridCol w:w="2810"/>
        <w:gridCol w:w="1846"/>
        <w:gridCol w:w="5600"/>
      </w:tblGrid>
      <w:tr w:rsidR="001E00F4" w:rsidRPr="006059CC" w:rsidTr="000F4557">
        <w:trPr>
          <w:trHeight w:val="20"/>
        </w:trPr>
        <w:tc>
          <w:tcPr>
            <w:tcW w:w="281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center"/>
              <w:rPr>
                <w:rFonts w:ascii="Verdana" w:hAnsi="Verdana" w:cs="Arial CYR"/>
                <w:b/>
                <w:bCs/>
                <w:sz w:val="18"/>
                <w:szCs w:val="18"/>
              </w:rPr>
            </w:pPr>
            <w:r w:rsidRPr="006059CC">
              <w:rPr>
                <w:rFonts w:ascii="Verdana" w:hAnsi="Verdana" w:cs="Arial CYR"/>
                <w:b/>
                <w:bCs/>
                <w:sz w:val="18"/>
                <w:szCs w:val="18"/>
              </w:rPr>
              <w:t xml:space="preserve">Виды риска </w:t>
            </w:r>
          </w:p>
        </w:tc>
        <w:tc>
          <w:tcPr>
            <w:tcW w:w="1846"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center"/>
              <w:rPr>
                <w:rFonts w:ascii="Verdana" w:hAnsi="Verdana" w:cs="Arial CYR"/>
                <w:b/>
                <w:bCs/>
                <w:sz w:val="18"/>
                <w:szCs w:val="18"/>
              </w:rPr>
            </w:pPr>
            <w:r w:rsidRPr="006059CC">
              <w:rPr>
                <w:rFonts w:ascii="Verdana" w:hAnsi="Verdana" w:cs="Arial CYR"/>
                <w:b/>
                <w:bCs/>
                <w:sz w:val="18"/>
                <w:szCs w:val="18"/>
              </w:rPr>
              <w:t>Оценка риска</w:t>
            </w:r>
          </w:p>
        </w:tc>
        <w:tc>
          <w:tcPr>
            <w:tcW w:w="560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center"/>
              <w:rPr>
                <w:rFonts w:ascii="Verdana" w:hAnsi="Verdana" w:cs="Arial CYR"/>
                <w:b/>
                <w:bCs/>
                <w:sz w:val="18"/>
                <w:szCs w:val="18"/>
              </w:rPr>
            </w:pPr>
            <w:r w:rsidRPr="006059CC">
              <w:rPr>
                <w:rFonts w:ascii="Verdana" w:hAnsi="Verdana" w:cs="Arial CYR"/>
                <w:b/>
                <w:bCs/>
                <w:sz w:val="18"/>
                <w:szCs w:val="18"/>
              </w:rPr>
              <w:t>Характеристика риска</w:t>
            </w:r>
          </w:p>
        </w:tc>
      </w:tr>
      <w:tr w:rsidR="001E00F4" w:rsidRPr="006059CC" w:rsidTr="000F4557">
        <w:trPr>
          <w:trHeight w:val="20"/>
        </w:trPr>
        <w:tc>
          <w:tcPr>
            <w:tcW w:w="10256"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Технико-технологический риск</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Строительный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Низкий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Здание построено по всем правилам и нормам, вероятность строительных издержек невысока</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Риск износа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Средний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Объект оценки имеет небольшой возраст,  непредвиденные расходы на ремонты маловероятны</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Экологический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Низкий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Рассматриваемая недвижимость  </w:t>
            </w:r>
            <w:proofErr w:type="spellStart"/>
            <w:r w:rsidRPr="006059CC">
              <w:rPr>
                <w:rFonts w:ascii="Verdana" w:hAnsi="Verdana" w:cs="Arial CYR"/>
                <w:sz w:val="18"/>
                <w:szCs w:val="18"/>
              </w:rPr>
              <w:t>имееет</w:t>
            </w:r>
            <w:proofErr w:type="spellEnd"/>
            <w:r w:rsidRPr="006059CC">
              <w:rPr>
                <w:rFonts w:ascii="Verdana" w:hAnsi="Verdana" w:cs="Arial CYR"/>
                <w:sz w:val="18"/>
                <w:szCs w:val="18"/>
              </w:rPr>
              <w:t xml:space="preserve"> небольшую вероятность нанесения ущерба экологии района</w:t>
            </w:r>
          </w:p>
        </w:tc>
      </w:tr>
      <w:tr w:rsidR="001E00F4" w:rsidRPr="006059CC" w:rsidTr="000F4557">
        <w:trPr>
          <w:trHeight w:val="20"/>
        </w:trPr>
        <w:tc>
          <w:tcPr>
            <w:tcW w:w="10256"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Бизнес-риск</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Риск низкой ликвидности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Высокий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Рынок офисных </w:t>
            </w:r>
            <w:proofErr w:type="spellStart"/>
            <w:r w:rsidRPr="006059CC">
              <w:rPr>
                <w:rFonts w:ascii="Verdana" w:hAnsi="Verdana" w:cs="Arial CYR"/>
                <w:sz w:val="18"/>
                <w:szCs w:val="18"/>
              </w:rPr>
              <w:t>поемещений</w:t>
            </w:r>
            <w:proofErr w:type="spellEnd"/>
            <w:r w:rsidRPr="006059CC">
              <w:rPr>
                <w:rFonts w:ascii="Verdana" w:hAnsi="Verdana" w:cs="Arial CYR"/>
                <w:sz w:val="18"/>
                <w:szCs w:val="18"/>
              </w:rPr>
              <w:t xml:space="preserve"> в данном районе города хорошо развит, срок экспозиции объектов достаточно высок</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Риск менеджмента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Высокий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Доходность объекта зависит от качества управления и качества подбора арендаторов.</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Секторный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Высокий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Спрос на подобную недвижимость высок, однако присутствие на рынке множества подобных объектов создает ощутимую конкуренцию</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Региональный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Средний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Объект располагается в одном из наиболее развитых регионов РФ.</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Риск инфляции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Средний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Данный риск учтен в </w:t>
            </w:r>
            <w:proofErr w:type="spellStart"/>
            <w:r w:rsidRPr="006059CC">
              <w:rPr>
                <w:rFonts w:ascii="Verdana" w:hAnsi="Verdana" w:cs="Arial CYR"/>
                <w:sz w:val="18"/>
                <w:szCs w:val="18"/>
              </w:rPr>
              <w:t>безрисковой</w:t>
            </w:r>
            <w:proofErr w:type="spellEnd"/>
            <w:r w:rsidRPr="006059CC">
              <w:rPr>
                <w:rFonts w:ascii="Verdana" w:hAnsi="Verdana" w:cs="Arial CYR"/>
                <w:sz w:val="18"/>
                <w:szCs w:val="18"/>
              </w:rPr>
              <w:t xml:space="preserve"> ставке</w:t>
            </w:r>
          </w:p>
        </w:tc>
      </w:tr>
      <w:tr w:rsidR="001E00F4" w:rsidRPr="006059CC" w:rsidTr="000F4557">
        <w:trPr>
          <w:trHeight w:val="20"/>
        </w:trPr>
        <w:tc>
          <w:tcPr>
            <w:tcW w:w="10256"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Юридический риск</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Законодательный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Низкий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Изменение законодательной базы РФ</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Налоговый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520B72" w:rsidP="00520B72">
            <w:pPr>
              <w:spacing w:before="0"/>
              <w:ind w:firstLine="0"/>
              <w:jc w:val="center"/>
              <w:rPr>
                <w:rFonts w:ascii="Verdana" w:hAnsi="Verdana" w:cs="Arial CYR"/>
                <w:sz w:val="18"/>
                <w:szCs w:val="18"/>
              </w:rPr>
            </w:pPr>
            <w:r w:rsidRPr="006059CC">
              <w:rPr>
                <w:rFonts w:ascii="Verdana" w:hAnsi="Verdana" w:cs="Arial CYR"/>
                <w:sz w:val="18"/>
                <w:szCs w:val="18"/>
              </w:rPr>
              <w:t>Средний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Грядущие изменения в налоговом кодексе - исчисление имущественного налога, базирующееся на рыночной стоимости имущества. </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Планировочный риск</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1177EB" w:rsidP="00520B72">
            <w:pPr>
              <w:spacing w:before="0"/>
              <w:ind w:firstLine="0"/>
              <w:jc w:val="center"/>
              <w:rPr>
                <w:rFonts w:ascii="Verdana" w:hAnsi="Verdana" w:cs="Arial CYR"/>
                <w:sz w:val="18"/>
                <w:szCs w:val="18"/>
              </w:rPr>
            </w:pPr>
            <w:r w:rsidRPr="006059CC">
              <w:rPr>
                <w:rFonts w:ascii="Verdana" w:hAnsi="Verdana" w:cs="Arial CYR"/>
                <w:sz w:val="18"/>
                <w:szCs w:val="18"/>
              </w:rPr>
              <w:t>Низкий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Весьма вероятно изменение планировки территории</w:t>
            </w:r>
          </w:p>
        </w:tc>
      </w:tr>
      <w:tr w:rsidR="001E00F4" w:rsidRPr="006059CC" w:rsidTr="000F4557">
        <w:trPr>
          <w:trHeight w:val="20"/>
        </w:trPr>
        <w:tc>
          <w:tcPr>
            <w:tcW w:w="2810" w:type="dxa"/>
            <w:tcBorders>
              <w:top w:val="nil"/>
              <w:left w:val="single" w:sz="4" w:space="0" w:color="auto"/>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 xml:space="preserve">Юридический риск </w:t>
            </w:r>
          </w:p>
        </w:tc>
        <w:tc>
          <w:tcPr>
            <w:tcW w:w="1846" w:type="dxa"/>
            <w:tcBorders>
              <w:top w:val="nil"/>
              <w:left w:val="nil"/>
              <w:bottom w:val="single" w:sz="4" w:space="0" w:color="auto"/>
              <w:right w:val="single" w:sz="4" w:space="0" w:color="auto"/>
            </w:tcBorders>
            <w:shd w:val="clear" w:color="auto" w:fill="auto"/>
            <w:vAlign w:val="center"/>
            <w:hideMark/>
          </w:tcPr>
          <w:p w:rsidR="001E00F4" w:rsidRPr="006059CC" w:rsidRDefault="001E00F4" w:rsidP="00520B72">
            <w:pPr>
              <w:spacing w:before="0"/>
              <w:ind w:firstLine="0"/>
              <w:jc w:val="center"/>
              <w:rPr>
                <w:rFonts w:ascii="Verdana" w:hAnsi="Verdana" w:cs="Arial CYR"/>
                <w:sz w:val="18"/>
                <w:szCs w:val="18"/>
              </w:rPr>
            </w:pPr>
            <w:r w:rsidRPr="006059CC">
              <w:rPr>
                <w:rFonts w:ascii="Verdana" w:hAnsi="Verdana" w:cs="Arial CYR"/>
                <w:sz w:val="18"/>
                <w:szCs w:val="18"/>
              </w:rPr>
              <w:t>Низкий</w:t>
            </w:r>
          </w:p>
        </w:tc>
        <w:tc>
          <w:tcPr>
            <w:tcW w:w="5600" w:type="dxa"/>
            <w:tcBorders>
              <w:top w:val="nil"/>
              <w:left w:val="nil"/>
              <w:bottom w:val="single" w:sz="4" w:space="0" w:color="auto"/>
              <w:right w:val="single" w:sz="4" w:space="0" w:color="auto"/>
            </w:tcBorders>
            <w:shd w:val="clear" w:color="auto" w:fill="auto"/>
            <w:vAlign w:val="bottom"/>
            <w:hideMark/>
          </w:tcPr>
          <w:p w:rsidR="001E00F4" w:rsidRPr="006059CC" w:rsidRDefault="001E00F4" w:rsidP="00520B72">
            <w:pPr>
              <w:spacing w:before="0"/>
              <w:ind w:firstLine="0"/>
              <w:jc w:val="left"/>
              <w:rPr>
                <w:rFonts w:ascii="Verdana" w:hAnsi="Verdana" w:cs="Arial CYR"/>
                <w:sz w:val="18"/>
                <w:szCs w:val="18"/>
              </w:rPr>
            </w:pPr>
            <w:r w:rsidRPr="006059CC">
              <w:rPr>
                <w:rFonts w:ascii="Verdana" w:hAnsi="Verdana" w:cs="Arial CYR"/>
                <w:sz w:val="18"/>
                <w:szCs w:val="18"/>
              </w:rPr>
              <w:t>Документы на объект оценки юридически оформлены</w:t>
            </w:r>
          </w:p>
        </w:tc>
      </w:tr>
    </w:tbl>
    <w:p w:rsidR="005D4C2F" w:rsidRPr="006059CC" w:rsidRDefault="005D4C2F" w:rsidP="005D4C2F">
      <w:r w:rsidRPr="006059CC">
        <w:t xml:space="preserve"> Проведенная бальная оценка представлена в таблице ниже. При этом</w:t>
      </w:r>
      <w:proofErr w:type="gramStart"/>
      <w:r w:rsidRPr="006059CC">
        <w:t>,</w:t>
      </w:r>
      <w:proofErr w:type="gramEnd"/>
      <w:r w:rsidRPr="006059CC">
        <w:t xml:space="preserve"> максимальному риску присваивалось 5 баллов, высокому – 4 балла, среднему – 3, низкому – 2, минимальному – 1 балл. При оценке было принято допущение о равной значимости всех факторов для каждой категории риска. Относительная оценка рисков рассчитывается как отношение бальной оценки рисков к максимальному баллу, т.е. 5.</w:t>
      </w:r>
    </w:p>
    <w:p w:rsidR="005D4C2F" w:rsidRPr="006059CC" w:rsidRDefault="005D4C2F" w:rsidP="005D4C2F">
      <w:pPr>
        <w:pStyle w:val="aff1"/>
      </w:pPr>
      <w:r w:rsidRPr="006059CC">
        <w:t xml:space="preserve">Таблица </w:t>
      </w:r>
      <w:fldSimple w:instr=" SEQ Таблица \* ARABIC ">
        <w:r w:rsidR="009C02E3">
          <w:rPr>
            <w:noProof/>
          </w:rPr>
          <w:t>18</w:t>
        </w:r>
      </w:fldSimple>
      <w:r w:rsidRPr="006059CC">
        <w:t>. Бальная оценка рисков</w:t>
      </w:r>
    </w:p>
    <w:tbl>
      <w:tblPr>
        <w:tblW w:w="5000" w:type="pct"/>
        <w:jc w:val="center"/>
        <w:tblLayout w:type="fixed"/>
        <w:tblCellMar>
          <w:left w:w="28" w:type="dxa"/>
          <w:right w:w="28" w:type="dxa"/>
        </w:tblCellMar>
        <w:tblLook w:val="04A0"/>
      </w:tblPr>
      <w:tblGrid>
        <w:gridCol w:w="3470"/>
        <w:gridCol w:w="1806"/>
        <w:gridCol w:w="1979"/>
        <w:gridCol w:w="1495"/>
        <w:gridCol w:w="1511"/>
      </w:tblGrid>
      <w:tr w:rsidR="001177EB" w:rsidRPr="006059CC" w:rsidTr="00520B72">
        <w:trPr>
          <w:trHeight w:val="170"/>
          <w:jc w:val="center"/>
        </w:trPr>
        <w:tc>
          <w:tcPr>
            <w:tcW w:w="3470" w:type="dxa"/>
            <w:tcBorders>
              <w:top w:val="single" w:sz="4" w:space="0" w:color="auto"/>
              <w:left w:val="single" w:sz="4" w:space="0" w:color="auto"/>
              <w:bottom w:val="single" w:sz="4" w:space="0" w:color="auto"/>
              <w:right w:val="single" w:sz="4" w:space="0" w:color="auto"/>
            </w:tcBorders>
            <w:shd w:val="clear" w:color="000000" w:fill="D9D9D9"/>
            <w:vAlign w:val="center"/>
            <w:hideMark/>
          </w:tcPr>
          <w:p w:rsidR="001177EB" w:rsidRPr="006059CC" w:rsidRDefault="001177EB" w:rsidP="00520B72">
            <w:pPr>
              <w:spacing w:before="0"/>
              <w:ind w:firstLine="0"/>
              <w:jc w:val="left"/>
              <w:rPr>
                <w:rFonts w:cs="Arial CYR"/>
                <w:sz w:val="20"/>
                <w:szCs w:val="20"/>
              </w:rPr>
            </w:pPr>
            <w:r w:rsidRPr="006059CC">
              <w:rPr>
                <w:rFonts w:cs="Arial CYR"/>
                <w:sz w:val="20"/>
                <w:szCs w:val="20"/>
              </w:rPr>
              <w:t xml:space="preserve">Виды риска  </w:t>
            </w:r>
          </w:p>
        </w:tc>
        <w:tc>
          <w:tcPr>
            <w:tcW w:w="1806" w:type="dxa"/>
            <w:tcBorders>
              <w:top w:val="single" w:sz="4" w:space="0" w:color="auto"/>
              <w:left w:val="nil"/>
              <w:bottom w:val="single" w:sz="4" w:space="0" w:color="auto"/>
              <w:right w:val="single" w:sz="4" w:space="0" w:color="auto"/>
            </w:tcBorders>
            <w:shd w:val="clear" w:color="000000" w:fill="D9D9D9"/>
            <w:vAlign w:val="center"/>
            <w:hideMark/>
          </w:tcPr>
          <w:p w:rsidR="001177EB" w:rsidRPr="006059CC" w:rsidRDefault="001177EB" w:rsidP="00520B72">
            <w:pPr>
              <w:spacing w:before="0"/>
              <w:ind w:firstLine="0"/>
              <w:jc w:val="center"/>
              <w:rPr>
                <w:rFonts w:cs="Arial CYR"/>
                <w:sz w:val="20"/>
                <w:szCs w:val="20"/>
              </w:rPr>
            </w:pPr>
            <w:r w:rsidRPr="006059CC">
              <w:rPr>
                <w:rFonts w:cs="Arial CYR"/>
                <w:sz w:val="20"/>
                <w:szCs w:val="20"/>
              </w:rPr>
              <w:t>Уровень риска</w:t>
            </w:r>
          </w:p>
        </w:tc>
        <w:tc>
          <w:tcPr>
            <w:tcW w:w="1979" w:type="dxa"/>
            <w:tcBorders>
              <w:top w:val="single" w:sz="4" w:space="0" w:color="auto"/>
              <w:left w:val="nil"/>
              <w:bottom w:val="single" w:sz="4" w:space="0" w:color="auto"/>
              <w:right w:val="single" w:sz="4" w:space="0" w:color="auto"/>
            </w:tcBorders>
            <w:shd w:val="clear" w:color="000000" w:fill="D9D9D9"/>
            <w:vAlign w:val="center"/>
            <w:hideMark/>
          </w:tcPr>
          <w:p w:rsidR="001177EB" w:rsidRPr="006059CC" w:rsidRDefault="001177EB" w:rsidP="00520B72">
            <w:pPr>
              <w:spacing w:before="0"/>
              <w:ind w:firstLine="0"/>
              <w:jc w:val="center"/>
              <w:rPr>
                <w:rFonts w:cs="Arial CYR"/>
                <w:sz w:val="20"/>
                <w:szCs w:val="20"/>
              </w:rPr>
            </w:pPr>
            <w:r w:rsidRPr="006059CC">
              <w:rPr>
                <w:rFonts w:cs="Arial CYR"/>
                <w:sz w:val="20"/>
                <w:szCs w:val="20"/>
              </w:rPr>
              <w:t>Аналитическая оценка риска</w:t>
            </w:r>
          </w:p>
        </w:tc>
        <w:tc>
          <w:tcPr>
            <w:tcW w:w="1495" w:type="dxa"/>
            <w:tcBorders>
              <w:top w:val="single" w:sz="4" w:space="0" w:color="auto"/>
              <w:left w:val="nil"/>
              <w:bottom w:val="single" w:sz="4" w:space="0" w:color="auto"/>
              <w:right w:val="single" w:sz="4" w:space="0" w:color="auto"/>
            </w:tcBorders>
            <w:shd w:val="clear" w:color="000000" w:fill="D9D9D9"/>
            <w:vAlign w:val="center"/>
            <w:hideMark/>
          </w:tcPr>
          <w:p w:rsidR="001177EB" w:rsidRPr="006059CC" w:rsidRDefault="001177EB" w:rsidP="00520B72">
            <w:pPr>
              <w:spacing w:before="0"/>
              <w:ind w:firstLine="0"/>
              <w:jc w:val="center"/>
              <w:rPr>
                <w:rFonts w:cs="Arial CYR"/>
                <w:sz w:val="20"/>
                <w:szCs w:val="20"/>
              </w:rPr>
            </w:pPr>
            <w:r w:rsidRPr="006059CC">
              <w:rPr>
                <w:rFonts w:cs="Arial CYR"/>
                <w:sz w:val="20"/>
                <w:szCs w:val="20"/>
              </w:rPr>
              <w:t>Бальная оценка риска</w:t>
            </w:r>
          </w:p>
        </w:tc>
        <w:tc>
          <w:tcPr>
            <w:tcW w:w="1511" w:type="dxa"/>
            <w:tcBorders>
              <w:top w:val="single" w:sz="4" w:space="0" w:color="auto"/>
              <w:left w:val="nil"/>
              <w:bottom w:val="single" w:sz="4" w:space="0" w:color="auto"/>
              <w:right w:val="single" w:sz="4" w:space="0" w:color="auto"/>
            </w:tcBorders>
            <w:shd w:val="clear" w:color="000000" w:fill="D9D9D9"/>
            <w:vAlign w:val="center"/>
            <w:hideMark/>
          </w:tcPr>
          <w:p w:rsidR="001177EB" w:rsidRPr="006059CC" w:rsidRDefault="001177EB" w:rsidP="00520B72">
            <w:pPr>
              <w:spacing w:before="0"/>
              <w:ind w:firstLine="0"/>
              <w:jc w:val="center"/>
              <w:rPr>
                <w:rFonts w:cs="Arial CYR"/>
                <w:sz w:val="20"/>
                <w:szCs w:val="20"/>
              </w:rPr>
            </w:pPr>
            <w:r w:rsidRPr="006059CC">
              <w:rPr>
                <w:rFonts w:cs="Arial CYR"/>
                <w:sz w:val="20"/>
                <w:szCs w:val="20"/>
              </w:rPr>
              <w:t>Относительная оценка</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Технико-технологический риск</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Итого среднее</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b/>
                <w:bCs/>
                <w:sz w:val="20"/>
                <w:szCs w:val="20"/>
              </w:rPr>
            </w:pPr>
            <w:r w:rsidRPr="006059CC">
              <w:rPr>
                <w:rFonts w:cs="Arial CYR"/>
                <w:b/>
                <w:bCs/>
                <w:sz w:val="20"/>
                <w:szCs w:val="20"/>
              </w:rPr>
              <w:t> </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2.33</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0.47</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Строительный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Низкий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2</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Риск износа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Средний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3</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Экологический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Низкий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2</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Бизнес-риск</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Итого среднее</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 </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3.00</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0.60</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Риск низкой ликвидности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Высокий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4</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Риск менеджмента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Высокий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4</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Секторный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Высокий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4</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Региональный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Средний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3</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Риск инфляции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Средний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0</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Юридический риск</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b/>
                <w:bCs/>
                <w:sz w:val="20"/>
                <w:szCs w:val="20"/>
              </w:rPr>
            </w:pPr>
            <w:r w:rsidRPr="006059CC">
              <w:rPr>
                <w:rFonts w:cs="Arial CYR"/>
                <w:b/>
                <w:bCs/>
                <w:sz w:val="20"/>
                <w:szCs w:val="20"/>
              </w:rPr>
              <w:t>Итого среднее</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 </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2.25</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b/>
                <w:bCs/>
                <w:sz w:val="20"/>
                <w:szCs w:val="20"/>
              </w:rPr>
            </w:pPr>
            <w:r w:rsidRPr="006059CC">
              <w:rPr>
                <w:rFonts w:cs="Arial CYR"/>
                <w:b/>
                <w:bCs/>
                <w:sz w:val="20"/>
                <w:szCs w:val="20"/>
              </w:rPr>
              <w:t>0.45</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Законодательный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Низкий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2</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Налоговый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Средний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3</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Планировочный риск</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Низкий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2</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r w:rsidR="00520B72" w:rsidRPr="006059CC" w:rsidTr="00520B72">
        <w:trPr>
          <w:trHeight w:val="170"/>
          <w:jc w:val="center"/>
        </w:trPr>
        <w:tc>
          <w:tcPr>
            <w:tcW w:w="3470" w:type="dxa"/>
            <w:tcBorders>
              <w:top w:val="nil"/>
              <w:left w:val="single" w:sz="4" w:space="0" w:color="auto"/>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left"/>
              <w:rPr>
                <w:rFonts w:cs="Arial CYR"/>
                <w:sz w:val="20"/>
                <w:szCs w:val="20"/>
              </w:rPr>
            </w:pPr>
            <w:r w:rsidRPr="006059CC">
              <w:rPr>
                <w:rFonts w:cs="Arial CYR"/>
                <w:sz w:val="20"/>
                <w:szCs w:val="20"/>
              </w:rPr>
              <w:t xml:space="preserve">Юридический риск </w:t>
            </w:r>
          </w:p>
        </w:tc>
        <w:tc>
          <w:tcPr>
            <w:tcW w:w="1806" w:type="dxa"/>
            <w:tcBorders>
              <w:top w:val="nil"/>
              <w:left w:val="nil"/>
              <w:bottom w:val="single" w:sz="4" w:space="0" w:color="auto"/>
              <w:right w:val="single" w:sz="4" w:space="0" w:color="auto"/>
            </w:tcBorders>
            <w:shd w:val="clear" w:color="auto" w:fill="auto"/>
            <w:noWrap/>
            <w:vAlign w:val="center"/>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5</w:t>
            </w:r>
          </w:p>
        </w:tc>
        <w:tc>
          <w:tcPr>
            <w:tcW w:w="1979"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Низкий</w:t>
            </w:r>
          </w:p>
        </w:tc>
        <w:tc>
          <w:tcPr>
            <w:tcW w:w="1495"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2</w:t>
            </w:r>
          </w:p>
        </w:tc>
        <w:tc>
          <w:tcPr>
            <w:tcW w:w="1511"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rPr>
                <w:rFonts w:cs="Arial CYR"/>
                <w:sz w:val="20"/>
                <w:szCs w:val="20"/>
              </w:rPr>
            </w:pPr>
            <w:r w:rsidRPr="006059CC">
              <w:rPr>
                <w:rFonts w:cs="Arial CYR"/>
                <w:sz w:val="20"/>
                <w:szCs w:val="20"/>
              </w:rPr>
              <w:t> </w:t>
            </w:r>
          </w:p>
        </w:tc>
      </w:tr>
    </w:tbl>
    <w:p w:rsidR="005D4C2F" w:rsidRPr="006059CC" w:rsidRDefault="005D4C2F" w:rsidP="005D4C2F">
      <w:r w:rsidRPr="006059CC">
        <w:t xml:space="preserve"> Максимально возможный риск по каждому виду составляет 10%. </w:t>
      </w:r>
      <w:proofErr w:type="gramStart"/>
      <w:r w:rsidRPr="006059CC">
        <w:t>Исходя из этой шкалы рассчитывается</w:t>
      </w:r>
      <w:proofErr w:type="gramEnd"/>
      <w:r w:rsidRPr="006059CC">
        <w:t xml:space="preserve"> величина премии за каждый вид риска:</w:t>
      </w:r>
    </w:p>
    <w:p w:rsidR="005D4C2F" w:rsidRPr="006059CC" w:rsidRDefault="005D4C2F" w:rsidP="005D4C2F">
      <w:pPr>
        <w:pStyle w:val="aff1"/>
      </w:pPr>
      <w:r w:rsidRPr="006059CC">
        <w:t xml:space="preserve"> Таблица </w:t>
      </w:r>
      <w:fldSimple w:instr=" SEQ Таблица \* ARABIC ">
        <w:r w:rsidR="009C02E3">
          <w:rPr>
            <w:noProof/>
          </w:rPr>
          <w:t>19</w:t>
        </w:r>
      </w:fldSimple>
      <w:r w:rsidRPr="006059CC">
        <w:t>. Расчет премии за риск</w:t>
      </w:r>
    </w:p>
    <w:tbl>
      <w:tblPr>
        <w:tblW w:w="9224" w:type="dxa"/>
        <w:jc w:val="center"/>
        <w:tblLook w:val="04A0"/>
      </w:tblPr>
      <w:tblGrid>
        <w:gridCol w:w="3580"/>
        <w:gridCol w:w="1964"/>
        <w:gridCol w:w="2080"/>
        <w:gridCol w:w="1600"/>
      </w:tblGrid>
      <w:tr w:rsidR="001E00F4" w:rsidRPr="006059CC" w:rsidTr="00520B72">
        <w:trPr>
          <w:trHeight w:val="600"/>
          <w:jc w:val="center"/>
        </w:trPr>
        <w:tc>
          <w:tcPr>
            <w:tcW w:w="3580"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left"/>
              <w:rPr>
                <w:rFonts w:ascii="Verdana" w:hAnsi="Verdana" w:cs="Arial CYR"/>
                <w:b/>
                <w:sz w:val="20"/>
                <w:szCs w:val="20"/>
              </w:rPr>
            </w:pPr>
            <w:r w:rsidRPr="006059CC">
              <w:rPr>
                <w:rFonts w:ascii="Verdana" w:hAnsi="Verdana" w:cs="Arial CYR"/>
                <w:b/>
                <w:sz w:val="20"/>
                <w:szCs w:val="20"/>
              </w:rPr>
              <w:t xml:space="preserve">Виды риска   </w:t>
            </w:r>
          </w:p>
        </w:tc>
        <w:tc>
          <w:tcPr>
            <w:tcW w:w="1964"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left"/>
              <w:rPr>
                <w:rFonts w:ascii="Verdana" w:hAnsi="Verdana" w:cs="Arial CYR"/>
                <w:b/>
                <w:sz w:val="20"/>
                <w:szCs w:val="20"/>
              </w:rPr>
            </w:pPr>
            <w:r w:rsidRPr="006059CC">
              <w:rPr>
                <w:rFonts w:ascii="Verdana" w:hAnsi="Verdana" w:cs="Arial CYR"/>
                <w:b/>
                <w:sz w:val="20"/>
                <w:szCs w:val="20"/>
              </w:rPr>
              <w:t>Относительная оценка рисков</w:t>
            </w:r>
          </w:p>
        </w:tc>
        <w:tc>
          <w:tcPr>
            <w:tcW w:w="208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left"/>
              <w:rPr>
                <w:rFonts w:ascii="Verdana" w:hAnsi="Verdana" w:cs="Arial CYR"/>
                <w:b/>
                <w:sz w:val="20"/>
                <w:szCs w:val="20"/>
              </w:rPr>
            </w:pPr>
            <w:r w:rsidRPr="006059CC">
              <w:rPr>
                <w:rFonts w:ascii="Verdana" w:hAnsi="Verdana" w:cs="Arial CYR"/>
                <w:b/>
                <w:sz w:val="20"/>
                <w:szCs w:val="20"/>
              </w:rPr>
              <w:t>Премиальная шкала, %</w:t>
            </w:r>
          </w:p>
        </w:tc>
        <w:tc>
          <w:tcPr>
            <w:tcW w:w="1600" w:type="dxa"/>
            <w:tcBorders>
              <w:top w:val="single" w:sz="4" w:space="0" w:color="auto"/>
              <w:left w:val="nil"/>
              <w:bottom w:val="single" w:sz="4" w:space="0" w:color="auto"/>
              <w:right w:val="single" w:sz="4" w:space="0" w:color="auto"/>
            </w:tcBorders>
            <w:shd w:val="clear" w:color="auto" w:fill="D9D9D9" w:themeFill="background1" w:themeFillShade="D9"/>
            <w:vAlign w:val="bottom"/>
            <w:hideMark/>
          </w:tcPr>
          <w:p w:rsidR="001E00F4" w:rsidRPr="006059CC" w:rsidRDefault="001E00F4" w:rsidP="00520B72">
            <w:pPr>
              <w:spacing w:before="0"/>
              <w:ind w:firstLine="0"/>
              <w:jc w:val="left"/>
              <w:rPr>
                <w:rFonts w:ascii="Verdana" w:hAnsi="Verdana" w:cs="Arial CYR"/>
                <w:b/>
                <w:sz w:val="20"/>
                <w:szCs w:val="20"/>
              </w:rPr>
            </w:pPr>
            <w:r w:rsidRPr="006059CC">
              <w:rPr>
                <w:rFonts w:ascii="Verdana" w:hAnsi="Verdana" w:cs="Arial CYR"/>
                <w:b/>
                <w:sz w:val="20"/>
                <w:szCs w:val="20"/>
              </w:rPr>
              <w:t>Премия, %</w:t>
            </w:r>
          </w:p>
        </w:tc>
      </w:tr>
      <w:tr w:rsidR="00520B72" w:rsidRPr="006059CC" w:rsidTr="00520B72">
        <w:trPr>
          <w:trHeight w:val="300"/>
          <w:jc w:val="center"/>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left"/>
              <w:rPr>
                <w:rFonts w:ascii="Verdana" w:hAnsi="Verdana" w:cs="Arial CYR"/>
                <w:sz w:val="20"/>
                <w:szCs w:val="20"/>
              </w:rPr>
            </w:pPr>
            <w:r w:rsidRPr="006059CC">
              <w:rPr>
                <w:rFonts w:ascii="Verdana" w:hAnsi="Verdana" w:cs="Arial CYR"/>
                <w:sz w:val="20"/>
                <w:szCs w:val="20"/>
              </w:rPr>
              <w:t>Технико-технологический риск</w:t>
            </w:r>
          </w:p>
        </w:tc>
        <w:tc>
          <w:tcPr>
            <w:tcW w:w="1964"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0.47</w:t>
            </w:r>
          </w:p>
        </w:tc>
        <w:tc>
          <w:tcPr>
            <w:tcW w:w="208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10</w:t>
            </w:r>
          </w:p>
        </w:tc>
        <w:tc>
          <w:tcPr>
            <w:tcW w:w="160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4.67</w:t>
            </w:r>
          </w:p>
        </w:tc>
      </w:tr>
      <w:tr w:rsidR="00520B72" w:rsidRPr="006059CC" w:rsidTr="00520B72">
        <w:trPr>
          <w:trHeight w:val="300"/>
          <w:jc w:val="center"/>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left"/>
              <w:rPr>
                <w:rFonts w:ascii="Verdana" w:hAnsi="Verdana" w:cs="Arial CYR"/>
                <w:sz w:val="20"/>
                <w:szCs w:val="20"/>
              </w:rPr>
            </w:pPr>
            <w:r w:rsidRPr="006059CC">
              <w:rPr>
                <w:rFonts w:ascii="Verdana" w:hAnsi="Verdana" w:cs="Arial CYR"/>
                <w:sz w:val="20"/>
                <w:szCs w:val="20"/>
              </w:rPr>
              <w:t>Бизнес-риск</w:t>
            </w:r>
          </w:p>
        </w:tc>
        <w:tc>
          <w:tcPr>
            <w:tcW w:w="1964"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0.60</w:t>
            </w:r>
          </w:p>
        </w:tc>
        <w:tc>
          <w:tcPr>
            <w:tcW w:w="208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10</w:t>
            </w:r>
          </w:p>
        </w:tc>
        <w:tc>
          <w:tcPr>
            <w:tcW w:w="160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6.00</w:t>
            </w:r>
          </w:p>
        </w:tc>
      </w:tr>
      <w:tr w:rsidR="00520B72" w:rsidRPr="006059CC" w:rsidTr="00520B72">
        <w:trPr>
          <w:trHeight w:val="300"/>
          <w:jc w:val="center"/>
        </w:trPr>
        <w:tc>
          <w:tcPr>
            <w:tcW w:w="3580" w:type="dxa"/>
            <w:tcBorders>
              <w:top w:val="nil"/>
              <w:left w:val="single" w:sz="4" w:space="0" w:color="auto"/>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left"/>
              <w:rPr>
                <w:rFonts w:ascii="Verdana" w:hAnsi="Verdana" w:cs="Arial CYR"/>
                <w:sz w:val="20"/>
                <w:szCs w:val="20"/>
              </w:rPr>
            </w:pPr>
            <w:r w:rsidRPr="006059CC">
              <w:rPr>
                <w:rFonts w:ascii="Verdana" w:hAnsi="Verdana" w:cs="Arial CYR"/>
                <w:sz w:val="20"/>
                <w:szCs w:val="20"/>
              </w:rPr>
              <w:t>Юридический риск</w:t>
            </w:r>
          </w:p>
        </w:tc>
        <w:tc>
          <w:tcPr>
            <w:tcW w:w="1964"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0.45</w:t>
            </w:r>
          </w:p>
        </w:tc>
        <w:tc>
          <w:tcPr>
            <w:tcW w:w="208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10</w:t>
            </w:r>
          </w:p>
        </w:tc>
        <w:tc>
          <w:tcPr>
            <w:tcW w:w="1600" w:type="dxa"/>
            <w:tcBorders>
              <w:top w:val="nil"/>
              <w:left w:val="nil"/>
              <w:bottom w:val="single" w:sz="4" w:space="0" w:color="auto"/>
              <w:right w:val="single" w:sz="4" w:space="0" w:color="auto"/>
            </w:tcBorders>
            <w:shd w:val="clear" w:color="auto" w:fill="auto"/>
            <w:noWrap/>
            <w:vAlign w:val="bottom"/>
            <w:hideMark/>
          </w:tcPr>
          <w:p w:rsidR="00520B72" w:rsidRPr="006059CC" w:rsidRDefault="00520B72" w:rsidP="00520B72">
            <w:pPr>
              <w:spacing w:before="0"/>
              <w:ind w:firstLine="0"/>
              <w:jc w:val="center"/>
              <w:rPr>
                <w:rFonts w:cs="Arial CYR"/>
                <w:sz w:val="20"/>
                <w:szCs w:val="20"/>
              </w:rPr>
            </w:pPr>
            <w:r w:rsidRPr="006059CC">
              <w:rPr>
                <w:rFonts w:cs="Arial CYR"/>
                <w:sz w:val="20"/>
                <w:szCs w:val="20"/>
              </w:rPr>
              <w:t>4.50</w:t>
            </w:r>
          </w:p>
        </w:tc>
      </w:tr>
      <w:tr w:rsidR="001E00F4" w:rsidRPr="006059CC" w:rsidTr="00520B72">
        <w:trPr>
          <w:trHeight w:val="300"/>
          <w:jc w:val="center"/>
        </w:trPr>
        <w:tc>
          <w:tcPr>
            <w:tcW w:w="7624" w:type="dxa"/>
            <w:gridSpan w:val="3"/>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E00F4" w:rsidRPr="006059CC" w:rsidRDefault="001E00F4" w:rsidP="00520B72">
            <w:pPr>
              <w:spacing w:before="0"/>
              <w:ind w:firstLine="0"/>
              <w:jc w:val="right"/>
              <w:rPr>
                <w:rFonts w:ascii="Verdana" w:hAnsi="Verdana" w:cs="Arial CYR"/>
                <w:b/>
                <w:bCs/>
                <w:sz w:val="20"/>
                <w:szCs w:val="20"/>
              </w:rPr>
            </w:pPr>
            <w:r w:rsidRPr="006059CC">
              <w:rPr>
                <w:rFonts w:ascii="Verdana" w:hAnsi="Verdana" w:cs="Arial CYR"/>
                <w:b/>
                <w:bCs/>
                <w:sz w:val="20"/>
                <w:szCs w:val="20"/>
              </w:rPr>
              <w:t xml:space="preserve">Итого премия за риск </w:t>
            </w:r>
          </w:p>
        </w:tc>
        <w:tc>
          <w:tcPr>
            <w:tcW w:w="1600" w:type="dxa"/>
            <w:tcBorders>
              <w:top w:val="nil"/>
              <w:left w:val="nil"/>
              <w:bottom w:val="single" w:sz="4" w:space="0" w:color="auto"/>
              <w:right w:val="single" w:sz="4" w:space="0" w:color="auto"/>
            </w:tcBorders>
            <w:shd w:val="clear" w:color="auto" w:fill="auto"/>
            <w:noWrap/>
            <w:vAlign w:val="bottom"/>
            <w:hideMark/>
          </w:tcPr>
          <w:p w:rsidR="001E00F4" w:rsidRPr="006059CC" w:rsidRDefault="00520B72" w:rsidP="00520B72">
            <w:pPr>
              <w:spacing w:before="0"/>
              <w:ind w:firstLine="0"/>
              <w:jc w:val="center"/>
              <w:rPr>
                <w:rFonts w:ascii="Verdana" w:hAnsi="Verdana" w:cs="Arial CYR"/>
                <w:b/>
                <w:bCs/>
                <w:sz w:val="20"/>
                <w:szCs w:val="20"/>
              </w:rPr>
            </w:pPr>
            <w:r w:rsidRPr="006059CC">
              <w:rPr>
                <w:rFonts w:ascii="Verdana" w:hAnsi="Verdana" w:cs="Arial CYR"/>
                <w:b/>
                <w:bCs/>
                <w:sz w:val="20"/>
                <w:szCs w:val="20"/>
              </w:rPr>
              <w:t>15.17</w:t>
            </w:r>
          </w:p>
        </w:tc>
      </w:tr>
    </w:tbl>
    <w:p w:rsidR="005D4C2F" w:rsidRPr="006059CC" w:rsidRDefault="005D4C2F" w:rsidP="005D4C2F">
      <w:r w:rsidRPr="006059CC">
        <w:t xml:space="preserve"> Ставка дисконтирования </w:t>
      </w:r>
      <w:r w:rsidRPr="006059CC">
        <w:rPr>
          <w:lang w:val="en-US"/>
        </w:rPr>
        <w:t>R</w:t>
      </w:r>
      <w:r w:rsidRPr="006059CC">
        <w:t xml:space="preserve"> принимается в размере </w:t>
      </w:r>
      <w:r w:rsidR="001177EB" w:rsidRPr="006059CC">
        <w:t>2</w:t>
      </w:r>
      <w:r w:rsidR="00520B72" w:rsidRPr="006059CC">
        <w:t>6</w:t>
      </w:r>
      <w:r w:rsidR="001177EB" w:rsidRPr="006059CC">
        <w:t>,</w:t>
      </w:r>
      <w:r w:rsidR="00520B72" w:rsidRPr="006059CC">
        <w:t>7</w:t>
      </w:r>
      <w:r w:rsidR="000F4557" w:rsidRPr="006059CC">
        <w:t>7</w:t>
      </w:r>
      <w:r w:rsidRPr="006059CC">
        <w:t xml:space="preserve">% </w:t>
      </w:r>
      <w:proofErr w:type="gramStart"/>
      <w:r w:rsidRPr="006059CC">
        <w:t>годовых</w:t>
      </w:r>
      <w:proofErr w:type="gramEnd"/>
      <w:r w:rsidRPr="006059CC">
        <w:t xml:space="preserve"> (</w:t>
      </w:r>
      <w:r w:rsidR="001177EB" w:rsidRPr="006059CC">
        <w:t>1</w:t>
      </w:r>
      <w:r w:rsidR="00520B72" w:rsidRPr="006059CC">
        <w:t>1</w:t>
      </w:r>
      <w:r w:rsidR="001177EB" w:rsidRPr="006059CC">
        <w:t>,</w:t>
      </w:r>
      <w:r w:rsidR="00520B72" w:rsidRPr="006059CC">
        <w:t>61</w:t>
      </w:r>
      <w:r w:rsidRPr="006059CC">
        <w:t xml:space="preserve">% + </w:t>
      </w:r>
      <w:r w:rsidR="001177EB" w:rsidRPr="006059CC">
        <w:t>1</w:t>
      </w:r>
      <w:r w:rsidR="00520B72" w:rsidRPr="006059CC">
        <w:t>5,17</w:t>
      </w:r>
      <w:r w:rsidRPr="006059CC">
        <w:t>%).</w:t>
      </w:r>
    </w:p>
    <w:p w:rsidR="005D4C2F" w:rsidRPr="006059CC" w:rsidRDefault="005D4C2F" w:rsidP="005D4C2F">
      <w:pPr>
        <w:rPr>
          <w:b/>
        </w:rPr>
      </w:pPr>
      <w:r w:rsidRPr="006059CC">
        <w:rPr>
          <w:b/>
        </w:rPr>
        <w:t>Расчет стоимости реверсии</w:t>
      </w:r>
    </w:p>
    <w:p w:rsidR="005D4C2F" w:rsidRPr="006059CC" w:rsidRDefault="005D4C2F" w:rsidP="005D4C2F">
      <w:r w:rsidRPr="006059CC">
        <w:t>Для расчета стоимости реверсии используется формула Гордона:</w:t>
      </w:r>
    </w:p>
    <w:p w:rsidR="005D4C2F" w:rsidRPr="006059CC" w:rsidRDefault="005D4C2F" w:rsidP="005D4C2F">
      <w:pPr>
        <w:ind w:firstLine="0"/>
        <w:jc w:val="center"/>
        <w:rPr>
          <w:i/>
          <w:lang w:val="en-US"/>
        </w:rPr>
      </w:pPr>
      <m:oMathPara>
        <m:oMath>
          <m:r>
            <w:rPr>
              <w:rFonts w:ascii="Cambria Math" w:hAnsi="Cambria Math"/>
              <w:lang w:val="en-US"/>
            </w:rPr>
            <m:t>Rev=</m:t>
          </m:r>
          <m:f>
            <m:fPr>
              <m:ctrlPr>
                <w:rPr>
                  <w:rFonts w:ascii="Cambria Math" w:hAnsi="Cambria Math"/>
                  <w:i/>
                  <w:lang w:val="en-US"/>
                </w:rPr>
              </m:ctrlPr>
            </m:fPr>
            <m:num>
              <m:sSub>
                <m:sSubPr>
                  <m:ctrlPr>
                    <w:rPr>
                      <w:rFonts w:ascii="Cambria Math" w:hAnsi="Cambria Math"/>
                      <w:i/>
                      <w:lang w:val="en-US"/>
                    </w:rPr>
                  </m:ctrlPr>
                </m:sSubPr>
                <m:e>
                  <m:r>
                    <w:rPr>
                      <w:rFonts w:ascii="Cambria Math" w:hAnsi="Cambria Math"/>
                      <w:lang w:val="en-US"/>
                    </w:rPr>
                    <m:t>CF</m:t>
                  </m:r>
                </m:e>
                <m:sub>
                  <m:r>
                    <w:rPr>
                      <w:rFonts w:ascii="Cambria Math" w:hAnsi="Cambria Math"/>
                      <w:lang w:val="en-US"/>
                    </w:rPr>
                    <m:t>n</m:t>
                  </m:r>
                </m:sub>
              </m:sSub>
              <m:r>
                <w:rPr>
                  <w:rFonts w:ascii="Cambria Math" w:hAnsi="Cambria Math"/>
                  <w:lang w:val="en-US"/>
                </w:rPr>
                <m:t>×(R+</m:t>
              </m:r>
              <m:acc>
                <m:accPr>
                  <m:chr m:val="̅"/>
                  <m:ctrlPr>
                    <w:rPr>
                      <w:rFonts w:ascii="Cambria Math" w:hAnsi="Cambria Math"/>
                      <w:i/>
                      <w:lang w:val="en-US"/>
                    </w:rPr>
                  </m:ctrlPr>
                </m:accPr>
                <m:e>
                  <m:r>
                    <w:rPr>
                      <w:rFonts w:ascii="Cambria Math" w:hAnsi="Cambria Math"/>
                      <w:lang w:val="en-US"/>
                    </w:rPr>
                    <m:t>q</m:t>
                  </m:r>
                </m:e>
              </m:acc>
              <m:r>
                <w:rPr>
                  <w:rFonts w:ascii="Cambria Math" w:hAnsi="Cambria Math"/>
                  <w:lang w:val="en-US"/>
                </w:rPr>
                <m:t>)</m:t>
              </m:r>
            </m:num>
            <m:den>
              <m:r>
                <w:rPr>
                  <w:rFonts w:ascii="Cambria Math" w:hAnsi="Cambria Math"/>
                  <w:lang w:val="en-US"/>
                </w:rPr>
                <m:t>R-</m:t>
              </m:r>
              <m:acc>
                <m:accPr>
                  <m:chr m:val="̅"/>
                  <m:ctrlPr>
                    <w:rPr>
                      <w:rFonts w:ascii="Cambria Math" w:hAnsi="Cambria Math"/>
                      <w:i/>
                      <w:lang w:val="en-US"/>
                    </w:rPr>
                  </m:ctrlPr>
                </m:accPr>
                <m:e>
                  <m:r>
                    <w:rPr>
                      <w:rFonts w:ascii="Cambria Math" w:hAnsi="Cambria Math"/>
                      <w:lang w:val="en-US"/>
                    </w:rPr>
                    <m:t>q</m:t>
                  </m:r>
                </m:e>
              </m:acc>
            </m:den>
          </m:f>
        </m:oMath>
      </m:oMathPara>
    </w:p>
    <w:p w:rsidR="005D4C2F" w:rsidRPr="006059CC" w:rsidRDefault="005D4C2F" w:rsidP="005D4C2F">
      <w:r w:rsidRPr="006059CC">
        <w:t xml:space="preserve">где </w:t>
      </w:r>
      <w:proofErr w:type="spellStart"/>
      <w:r w:rsidRPr="006059CC">
        <w:t>CFn</w:t>
      </w:r>
      <w:proofErr w:type="spellEnd"/>
      <w:r w:rsidRPr="006059CC">
        <w:t xml:space="preserve"> – денежный поток n-го периода прогноза;</w:t>
      </w:r>
    </w:p>
    <w:p w:rsidR="005D4C2F" w:rsidRPr="006059CC" w:rsidRDefault="005D4C2F" w:rsidP="005D4C2F">
      <w:r w:rsidRPr="006059CC">
        <w:t>R – ставка дисконтирования;</w:t>
      </w:r>
    </w:p>
    <w:p w:rsidR="005D4C2F" w:rsidRPr="006059CC" w:rsidRDefault="008E71F7" w:rsidP="005D4C2F">
      <m:oMath>
        <m:acc>
          <m:accPr>
            <m:chr m:val="̅"/>
            <m:ctrlPr>
              <w:rPr>
                <w:rFonts w:ascii="Cambria Math" w:hAnsi="Cambria Math"/>
                <w:i/>
                <w:lang w:val="en-US"/>
              </w:rPr>
            </m:ctrlPr>
          </m:accPr>
          <m:e>
            <m:r>
              <w:rPr>
                <w:rFonts w:ascii="Cambria Math" w:hAnsi="Cambria Math"/>
                <w:lang w:val="en-US"/>
              </w:rPr>
              <m:t>q</m:t>
            </m:r>
          </m:e>
        </m:acc>
      </m:oMath>
      <w:r w:rsidR="005D4C2F" w:rsidRPr="006059CC">
        <w:t>– темп инфляции (среднее геометрическое темпа роста денежных потоков);</w:t>
      </w:r>
    </w:p>
    <w:p w:rsidR="005D4C2F" w:rsidRPr="006059CC" w:rsidRDefault="005D4C2F" w:rsidP="005D4C2F">
      <w:r w:rsidRPr="006059CC">
        <w:t>Несмотря на то, что в прогнозном периоде увеличение арендной ставки не предусматривается, в долгосрочной перспективе рост денежных потоков неизбежен. Уровень роста денежных потоков сопоставим с долгосрочными темпами инфляции.</w:t>
      </w:r>
    </w:p>
    <w:p w:rsidR="005D4C2F" w:rsidRPr="006059CC" w:rsidRDefault="001E00F4" w:rsidP="005D4C2F">
      <w:r w:rsidRPr="006059CC">
        <w:t>В соответствии с прогнозами Минэкономразвития</w:t>
      </w:r>
      <w:r w:rsidR="005D4C2F" w:rsidRPr="006059CC">
        <w:t xml:space="preserve"> инфляци</w:t>
      </w:r>
      <w:r w:rsidRPr="006059CC">
        <w:t>я</w:t>
      </w:r>
      <w:r w:rsidR="005D4C2F" w:rsidRPr="006059CC">
        <w:t xml:space="preserve"> в 201</w:t>
      </w:r>
      <w:r w:rsidR="001266F9" w:rsidRPr="006059CC">
        <w:t>5</w:t>
      </w:r>
      <w:r w:rsidR="005D4C2F" w:rsidRPr="006059CC">
        <w:t xml:space="preserve"> году </w:t>
      </w:r>
      <w:r w:rsidRPr="006059CC">
        <w:t xml:space="preserve">ожидается </w:t>
      </w:r>
      <w:r w:rsidR="005D4C2F" w:rsidRPr="006059CC">
        <w:t>в</w:t>
      </w:r>
      <w:r w:rsidRPr="006059CC">
        <w:t xml:space="preserve"> размере</w:t>
      </w:r>
      <w:r w:rsidR="005D4C2F" w:rsidRPr="006059CC">
        <w:t xml:space="preserve"> </w:t>
      </w:r>
      <w:r w:rsidR="001266F9" w:rsidRPr="006059CC">
        <w:t>12%</w:t>
      </w:r>
      <w:r w:rsidR="005D4C2F" w:rsidRPr="006059CC">
        <w:t>.</w:t>
      </w:r>
      <w:r w:rsidR="005D4C2F" w:rsidRPr="006059CC">
        <w:rPr>
          <w:rStyle w:val="aff"/>
        </w:rPr>
        <w:footnoteReference w:id="2"/>
      </w:r>
      <w:r w:rsidR="005D4C2F" w:rsidRPr="006059CC">
        <w:t xml:space="preserve"> Таким образом, при расчете стоимости реверсии используется прогнозное значение инфляции на уровне </w:t>
      </w:r>
      <w:r w:rsidR="001266F9" w:rsidRPr="006059CC">
        <w:t>12</w:t>
      </w:r>
      <w:r w:rsidR="005D4C2F" w:rsidRPr="006059CC">
        <w:t>%.</w:t>
      </w:r>
    </w:p>
    <w:p w:rsidR="005D4C2F" w:rsidRPr="006059CC" w:rsidRDefault="005D4C2F" w:rsidP="005D4C2F">
      <w:pPr>
        <w:rPr>
          <w:b/>
        </w:rPr>
      </w:pPr>
      <w:r w:rsidRPr="006059CC">
        <w:rPr>
          <w:b/>
        </w:rPr>
        <w:t>Расчет стоимости объекта доходным подходом</w:t>
      </w:r>
    </w:p>
    <w:p w:rsidR="005D4C2F" w:rsidRPr="006059CC" w:rsidRDefault="005D4C2F" w:rsidP="005D4C2F">
      <w:r w:rsidRPr="006059CC">
        <w:t>Расчет текущих стоимостей денежных потоков и стоимости реверсии представлен в таблице ниже:</w:t>
      </w:r>
    </w:p>
    <w:p w:rsidR="005D4C2F" w:rsidRPr="006059CC" w:rsidRDefault="005D4C2F" w:rsidP="001E00F4">
      <w:pPr>
        <w:pStyle w:val="aff1"/>
        <w:rPr>
          <w:noProof/>
        </w:rPr>
      </w:pPr>
      <w:r w:rsidRPr="006059CC">
        <w:t xml:space="preserve">Таблица </w:t>
      </w:r>
      <w:fldSimple w:instr=" SEQ Таблица \* ARABIC ">
        <w:r w:rsidR="009C02E3">
          <w:rPr>
            <w:noProof/>
          </w:rPr>
          <w:t>20</w:t>
        </w:r>
      </w:fldSimple>
      <w:r w:rsidRPr="006059CC">
        <w:t>. Расчет стоимо</w:t>
      </w:r>
      <w:r w:rsidRPr="006059CC">
        <w:rPr>
          <w:noProof/>
        </w:rPr>
        <w:t>сти помещения доходным подходом</w:t>
      </w:r>
    </w:p>
    <w:tbl>
      <w:tblPr>
        <w:tblW w:w="10464" w:type="dxa"/>
        <w:tblInd w:w="93" w:type="dxa"/>
        <w:tblLook w:val="04A0"/>
      </w:tblPr>
      <w:tblGrid>
        <w:gridCol w:w="3984"/>
        <w:gridCol w:w="1620"/>
        <w:gridCol w:w="1620"/>
        <w:gridCol w:w="1620"/>
        <w:gridCol w:w="1620"/>
      </w:tblGrid>
      <w:tr w:rsidR="002C32C6" w:rsidRPr="006059CC" w:rsidTr="00737F8F">
        <w:trPr>
          <w:trHeight w:val="20"/>
        </w:trPr>
        <w:tc>
          <w:tcPr>
            <w:tcW w:w="3984" w:type="dxa"/>
            <w:vMerge w:val="restart"/>
            <w:tcBorders>
              <w:top w:val="single" w:sz="4" w:space="0" w:color="auto"/>
              <w:left w:val="single" w:sz="4" w:space="0" w:color="auto"/>
              <w:bottom w:val="single" w:sz="4" w:space="0" w:color="auto"/>
              <w:right w:val="single" w:sz="4" w:space="0" w:color="auto"/>
            </w:tcBorders>
            <w:shd w:val="clear" w:color="000000" w:fill="D8D8D8"/>
            <w:vAlign w:val="center"/>
            <w:hideMark/>
          </w:tcPr>
          <w:p w:rsidR="002C32C6" w:rsidRPr="006059CC" w:rsidRDefault="002C32C6" w:rsidP="0043239D">
            <w:pPr>
              <w:spacing w:before="0"/>
              <w:ind w:firstLine="0"/>
              <w:jc w:val="center"/>
              <w:rPr>
                <w:rFonts w:ascii="Verdana" w:hAnsi="Verdana" w:cs="Arial CYR"/>
                <w:b/>
                <w:iCs/>
                <w:sz w:val="18"/>
                <w:szCs w:val="18"/>
              </w:rPr>
            </w:pPr>
            <w:r w:rsidRPr="006059CC">
              <w:rPr>
                <w:rFonts w:ascii="Verdana" w:hAnsi="Verdana" w:cs="Arial CYR"/>
                <w:b/>
                <w:iCs/>
                <w:sz w:val="18"/>
                <w:szCs w:val="18"/>
              </w:rPr>
              <w:t>Показатель</w:t>
            </w:r>
          </w:p>
        </w:tc>
        <w:tc>
          <w:tcPr>
            <w:tcW w:w="6480" w:type="dxa"/>
            <w:gridSpan w:val="4"/>
            <w:tcBorders>
              <w:top w:val="single" w:sz="4" w:space="0" w:color="auto"/>
              <w:left w:val="nil"/>
              <w:bottom w:val="single" w:sz="4" w:space="0" w:color="auto"/>
              <w:right w:val="single" w:sz="4" w:space="0" w:color="auto"/>
            </w:tcBorders>
            <w:shd w:val="clear" w:color="000000" w:fill="D8D8D8"/>
            <w:hideMark/>
          </w:tcPr>
          <w:p w:rsidR="002C32C6" w:rsidRPr="006059CC" w:rsidRDefault="002C32C6" w:rsidP="0043239D">
            <w:pPr>
              <w:spacing w:before="0"/>
              <w:ind w:firstLine="0"/>
              <w:jc w:val="center"/>
              <w:rPr>
                <w:rFonts w:ascii="Verdana" w:hAnsi="Verdana" w:cs="Arial CYR"/>
                <w:b/>
                <w:iCs/>
                <w:sz w:val="18"/>
                <w:szCs w:val="18"/>
              </w:rPr>
            </w:pPr>
            <w:r w:rsidRPr="006059CC">
              <w:rPr>
                <w:rFonts w:ascii="Verdana" w:hAnsi="Verdana" w:cs="Arial CYR"/>
                <w:b/>
                <w:iCs/>
                <w:sz w:val="18"/>
                <w:szCs w:val="18"/>
              </w:rPr>
              <w:t>Расчетные периоды</w:t>
            </w:r>
          </w:p>
        </w:tc>
      </w:tr>
      <w:tr w:rsidR="002C32C6" w:rsidRPr="006059CC" w:rsidTr="00737F8F">
        <w:trPr>
          <w:trHeight w:val="20"/>
        </w:trPr>
        <w:tc>
          <w:tcPr>
            <w:tcW w:w="3984" w:type="dxa"/>
            <w:vMerge/>
            <w:tcBorders>
              <w:top w:val="single" w:sz="4" w:space="0" w:color="auto"/>
              <w:left w:val="single" w:sz="4" w:space="0" w:color="auto"/>
              <w:bottom w:val="single" w:sz="4" w:space="0" w:color="auto"/>
              <w:right w:val="single" w:sz="4" w:space="0" w:color="auto"/>
            </w:tcBorders>
            <w:vAlign w:val="center"/>
            <w:hideMark/>
          </w:tcPr>
          <w:p w:rsidR="002C32C6" w:rsidRPr="006059CC" w:rsidRDefault="002C32C6" w:rsidP="0043239D">
            <w:pPr>
              <w:spacing w:before="0"/>
              <w:ind w:firstLine="0"/>
              <w:jc w:val="left"/>
              <w:rPr>
                <w:rFonts w:ascii="Verdana" w:hAnsi="Verdana" w:cs="Arial CYR"/>
                <w:b/>
                <w:iCs/>
                <w:sz w:val="18"/>
                <w:szCs w:val="18"/>
              </w:rPr>
            </w:pPr>
          </w:p>
        </w:tc>
        <w:tc>
          <w:tcPr>
            <w:tcW w:w="1620" w:type="dxa"/>
            <w:tcBorders>
              <w:top w:val="nil"/>
              <w:left w:val="nil"/>
              <w:bottom w:val="single" w:sz="4" w:space="0" w:color="auto"/>
              <w:right w:val="single" w:sz="4" w:space="0" w:color="auto"/>
            </w:tcBorders>
            <w:shd w:val="clear" w:color="000000" w:fill="D8D8D8"/>
            <w:vAlign w:val="bottom"/>
            <w:hideMark/>
          </w:tcPr>
          <w:p w:rsidR="002C32C6" w:rsidRPr="006059CC" w:rsidRDefault="002C32C6" w:rsidP="0043239D">
            <w:pPr>
              <w:spacing w:before="0"/>
              <w:ind w:firstLine="0"/>
              <w:jc w:val="center"/>
              <w:rPr>
                <w:rFonts w:ascii="Verdana" w:hAnsi="Verdana" w:cs="Arial CYR"/>
                <w:b/>
                <w:iCs/>
                <w:sz w:val="18"/>
                <w:szCs w:val="18"/>
              </w:rPr>
            </w:pPr>
            <w:r w:rsidRPr="006059CC">
              <w:rPr>
                <w:rFonts w:ascii="Verdana" w:hAnsi="Verdana" w:cs="Arial CYR"/>
                <w:b/>
                <w:iCs/>
                <w:sz w:val="18"/>
                <w:szCs w:val="18"/>
              </w:rPr>
              <w:t>0</w:t>
            </w:r>
          </w:p>
        </w:tc>
        <w:tc>
          <w:tcPr>
            <w:tcW w:w="1620" w:type="dxa"/>
            <w:tcBorders>
              <w:top w:val="nil"/>
              <w:left w:val="nil"/>
              <w:bottom w:val="single" w:sz="4" w:space="0" w:color="auto"/>
              <w:right w:val="single" w:sz="4" w:space="0" w:color="auto"/>
            </w:tcBorders>
            <w:shd w:val="clear" w:color="000000" w:fill="D8D8D8"/>
            <w:vAlign w:val="bottom"/>
            <w:hideMark/>
          </w:tcPr>
          <w:p w:rsidR="002C32C6" w:rsidRPr="006059CC" w:rsidRDefault="002C32C6" w:rsidP="0043239D">
            <w:pPr>
              <w:spacing w:before="0"/>
              <w:ind w:firstLine="0"/>
              <w:jc w:val="center"/>
              <w:rPr>
                <w:rFonts w:ascii="Verdana" w:hAnsi="Verdana" w:cs="Arial CYR"/>
                <w:b/>
                <w:iCs/>
                <w:sz w:val="18"/>
                <w:szCs w:val="18"/>
              </w:rPr>
            </w:pPr>
            <w:r w:rsidRPr="006059CC">
              <w:rPr>
                <w:rFonts w:ascii="Verdana" w:hAnsi="Verdana" w:cs="Arial CYR"/>
                <w:b/>
                <w:iCs/>
                <w:sz w:val="18"/>
                <w:szCs w:val="18"/>
              </w:rPr>
              <w:t>1</w:t>
            </w:r>
          </w:p>
        </w:tc>
        <w:tc>
          <w:tcPr>
            <w:tcW w:w="1620" w:type="dxa"/>
            <w:tcBorders>
              <w:top w:val="nil"/>
              <w:left w:val="nil"/>
              <w:bottom w:val="single" w:sz="4" w:space="0" w:color="auto"/>
              <w:right w:val="single" w:sz="4" w:space="0" w:color="auto"/>
            </w:tcBorders>
            <w:shd w:val="clear" w:color="000000" w:fill="D8D8D8"/>
            <w:vAlign w:val="bottom"/>
            <w:hideMark/>
          </w:tcPr>
          <w:p w:rsidR="002C32C6" w:rsidRPr="006059CC" w:rsidRDefault="002C32C6" w:rsidP="0043239D">
            <w:pPr>
              <w:spacing w:before="0"/>
              <w:ind w:firstLine="0"/>
              <w:jc w:val="center"/>
              <w:rPr>
                <w:rFonts w:ascii="Verdana" w:hAnsi="Verdana" w:cs="Arial CYR"/>
                <w:b/>
                <w:iCs/>
                <w:sz w:val="18"/>
                <w:szCs w:val="18"/>
              </w:rPr>
            </w:pPr>
            <w:r w:rsidRPr="006059CC">
              <w:rPr>
                <w:rFonts w:ascii="Verdana" w:hAnsi="Verdana" w:cs="Arial CYR"/>
                <w:b/>
                <w:iCs/>
                <w:sz w:val="18"/>
                <w:szCs w:val="18"/>
              </w:rPr>
              <w:t>2</w:t>
            </w:r>
          </w:p>
        </w:tc>
        <w:tc>
          <w:tcPr>
            <w:tcW w:w="1620" w:type="dxa"/>
            <w:tcBorders>
              <w:top w:val="nil"/>
              <w:left w:val="nil"/>
              <w:bottom w:val="single" w:sz="4" w:space="0" w:color="auto"/>
              <w:right w:val="single" w:sz="4" w:space="0" w:color="auto"/>
            </w:tcBorders>
            <w:shd w:val="clear" w:color="000000" w:fill="D8D8D8"/>
            <w:hideMark/>
          </w:tcPr>
          <w:p w:rsidR="002C32C6" w:rsidRPr="006059CC" w:rsidRDefault="002C32C6" w:rsidP="0043239D">
            <w:pPr>
              <w:spacing w:before="0"/>
              <w:ind w:firstLine="0"/>
              <w:jc w:val="center"/>
              <w:rPr>
                <w:rFonts w:ascii="Verdana" w:hAnsi="Verdana" w:cs="Arial CYR"/>
                <w:b/>
                <w:sz w:val="18"/>
                <w:szCs w:val="18"/>
              </w:rPr>
            </w:pPr>
            <w:r w:rsidRPr="006059CC">
              <w:rPr>
                <w:rFonts w:ascii="Verdana" w:hAnsi="Verdana" w:cs="Arial CYR"/>
                <w:b/>
                <w:sz w:val="18"/>
                <w:szCs w:val="18"/>
              </w:rPr>
              <w:t>3</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Рост арендной ставки</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4.5</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4.5</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4.5</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Арендная ставка торговых помещений, с учетом роста ставки руб./кв.м.</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xml:space="preserve">1 </w:t>
            </w:r>
            <w:r w:rsidR="00737F8F" w:rsidRPr="006059CC">
              <w:rPr>
                <w:rFonts w:ascii="Verdana" w:hAnsi="Verdana" w:cs="Arial CYR"/>
                <w:sz w:val="18"/>
                <w:szCs w:val="18"/>
              </w:rPr>
              <w:t>926</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w:t>
            </w:r>
            <w:r w:rsidR="002C32C6" w:rsidRPr="006059CC">
              <w:rPr>
                <w:rFonts w:ascii="Verdana" w:hAnsi="Verdana" w:cs="Arial CYR"/>
                <w:sz w:val="18"/>
                <w:szCs w:val="18"/>
              </w:rPr>
              <w:t xml:space="preserve"> </w:t>
            </w:r>
            <w:r w:rsidRPr="006059CC">
              <w:rPr>
                <w:rFonts w:ascii="Verdana" w:hAnsi="Verdana" w:cs="Arial CYR"/>
                <w:sz w:val="18"/>
                <w:szCs w:val="18"/>
              </w:rPr>
              <w:t>013</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2 013</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2 198</w:t>
            </w:r>
          </w:p>
        </w:tc>
      </w:tr>
      <w:tr w:rsidR="00737F8F"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737F8F" w:rsidRPr="006059CC" w:rsidRDefault="00737F8F" w:rsidP="0043239D">
            <w:pPr>
              <w:spacing w:before="0"/>
              <w:ind w:firstLine="0"/>
              <w:jc w:val="left"/>
              <w:rPr>
                <w:rFonts w:ascii="Verdana" w:hAnsi="Verdana" w:cs="Arial CYR"/>
                <w:sz w:val="18"/>
                <w:szCs w:val="18"/>
              </w:rPr>
            </w:pPr>
            <w:r w:rsidRPr="006059CC">
              <w:rPr>
                <w:rFonts w:ascii="Verdana" w:hAnsi="Verdana" w:cs="Arial CYR"/>
                <w:sz w:val="18"/>
                <w:szCs w:val="18"/>
              </w:rPr>
              <w:t>Общая площадь торговых помещений, сдаваемых в аренду, кв.м.</w:t>
            </w:r>
          </w:p>
        </w:tc>
        <w:tc>
          <w:tcPr>
            <w:tcW w:w="1620" w:type="dxa"/>
            <w:tcBorders>
              <w:top w:val="nil"/>
              <w:left w:val="nil"/>
              <w:bottom w:val="single" w:sz="4" w:space="0" w:color="auto"/>
              <w:right w:val="single" w:sz="4" w:space="0" w:color="auto"/>
            </w:tcBorders>
            <w:shd w:val="clear" w:color="auto" w:fill="auto"/>
            <w:noWrap/>
            <w:vAlign w:val="bottom"/>
            <w:hideMark/>
          </w:tcPr>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1 583.6</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1 583.6</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1 583.6</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1 583.6</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Арендная ставка складских помещений, с учетом роста ставки руб./кв.м.</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274.3</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287</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300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313</w:t>
            </w:r>
          </w:p>
        </w:tc>
      </w:tr>
      <w:tr w:rsidR="00737F8F"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737F8F" w:rsidRPr="006059CC" w:rsidRDefault="00737F8F" w:rsidP="0043239D">
            <w:pPr>
              <w:spacing w:before="0"/>
              <w:ind w:firstLine="0"/>
              <w:jc w:val="left"/>
              <w:rPr>
                <w:rFonts w:ascii="Verdana" w:hAnsi="Verdana" w:cs="Arial CYR"/>
                <w:sz w:val="18"/>
                <w:szCs w:val="18"/>
              </w:rPr>
            </w:pPr>
            <w:r w:rsidRPr="006059CC">
              <w:rPr>
                <w:rFonts w:ascii="Verdana" w:hAnsi="Verdana" w:cs="Arial CYR"/>
                <w:sz w:val="18"/>
                <w:szCs w:val="18"/>
              </w:rPr>
              <w:t>Общая площадь складских помещений, сдаваемых в аренду, кв.м.</w:t>
            </w:r>
          </w:p>
        </w:tc>
        <w:tc>
          <w:tcPr>
            <w:tcW w:w="1620" w:type="dxa"/>
            <w:tcBorders>
              <w:top w:val="nil"/>
              <w:left w:val="nil"/>
              <w:bottom w:val="single" w:sz="4" w:space="0" w:color="auto"/>
              <w:right w:val="single" w:sz="4" w:space="0" w:color="auto"/>
            </w:tcBorders>
            <w:shd w:val="clear" w:color="auto" w:fill="auto"/>
            <w:noWrap/>
            <w:vAlign w:val="bottom"/>
            <w:hideMark/>
          </w:tcPr>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861.9</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pPr>
            <w:r w:rsidRPr="006059CC">
              <w:rPr>
                <w:rFonts w:ascii="Verdana" w:hAnsi="Verdana" w:cs="Arial CYR"/>
                <w:sz w:val="18"/>
                <w:szCs w:val="18"/>
              </w:rPr>
              <w:t>861.9</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pPr>
            <w:r w:rsidRPr="006059CC">
              <w:rPr>
                <w:rFonts w:ascii="Verdana" w:hAnsi="Verdana" w:cs="Arial CYR"/>
                <w:sz w:val="18"/>
                <w:szCs w:val="18"/>
              </w:rPr>
              <w:t>861.9</w:t>
            </w:r>
          </w:p>
        </w:tc>
        <w:tc>
          <w:tcPr>
            <w:tcW w:w="1620" w:type="dxa"/>
            <w:tcBorders>
              <w:top w:val="nil"/>
              <w:left w:val="nil"/>
              <w:bottom w:val="single" w:sz="4" w:space="0" w:color="auto"/>
              <w:right w:val="single" w:sz="4" w:space="0" w:color="auto"/>
            </w:tcBorders>
            <w:shd w:val="clear" w:color="auto" w:fill="auto"/>
            <w:noWrap/>
            <w:hideMark/>
          </w:tcPr>
          <w:p w:rsidR="00737F8F" w:rsidRPr="006059CC" w:rsidRDefault="00737F8F" w:rsidP="0043239D">
            <w:pPr>
              <w:spacing w:before="0"/>
              <w:ind w:firstLine="0"/>
              <w:jc w:val="center"/>
              <w:rPr>
                <w:rFonts w:ascii="Verdana" w:hAnsi="Verdana" w:cs="Arial CYR"/>
                <w:sz w:val="18"/>
                <w:szCs w:val="18"/>
              </w:rPr>
            </w:pPr>
          </w:p>
          <w:p w:rsidR="00737F8F" w:rsidRPr="006059CC" w:rsidRDefault="00737F8F" w:rsidP="0043239D">
            <w:pPr>
              <w:spacing w:before="0"/>
              <w:ind w:firstLine="0"/>
              <w:jc w:val="center"/>
            </w:pPr>
            <w:r w:rsidRPr="006059CC">
              <w:rPr>
                <w:rFonts w:ascii="Verdana" w:hAnsi="Verdana" w:cs="Arial CYR"/>
                <w:sz w:val="18"/>
                <w:szCs w:val="18"/>
              </w:rPr>
              <w:t>861.9</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Потенциальный валовый доход</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 </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40 208 592</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43 062 979</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45 000 813</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Потери от недоиспользования здания и потери при сборе арендной платы</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10.0%</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10.0%</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10.0%</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Действительный валовый доход</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37 087 733</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38 756 681</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 xml:space="preserve">40 500 732 </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Расходы на управление и содержание недвижимости</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1 112 632</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1 162 700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 xml:space="preserve"> 1 215 022</w:t>
            </w:r>
          </w:p>
        </w:tc>
      </w:tr>
      <w:tr w:rsidR="00737F8F" w:rsidRPr="006059CC" w:rsidTr="000E15C5">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737F8F" w:rsidRPr="006059CC" w:rsidRDefault="00737F8F" w:rsidP="0043239D">
            <w:pPr>
              <w:spacing w:before="0"/>
              <w:ind w:firstLine="0"/>
              <w:jc w:val="left"/>
              <w:rPr>
                <w:rFonts w:ascii="Verdana" w:hAnsi="Verdana" w:cs="Arial CYR"/>
                <w:sz w:val="18"/>
                <w:szCs w:val="18"/>
              </w:rPr>
            </w:pPr>
            <w:r w:rsidRPr="006059CC">
              <w:rPr>
                <w:rFonts w:ascii="Verdana" w:hAnsi="Verdana" w:cs="Arial CYR"/>
                <w:sz w:val="18"/>
                <w:szCs w:val="18"/>
              </w:rPr>
              <w:t xml:space="preserve">Расходы на страхование недвижимости </w:t>
            </w:r>
          </w:p>
        </w:tc>
        <w:tc>
          <w:tcPr>
            <w:tcW w:w="1620" w:type="dxa"/>
            <w:tcBorders>
              <w:top w:val="nil"/>
              <w:left w:val="nil"/>
              <w:bottom w:val="single" w:sz="4" w:space="0" w:color="auto"/>
              <w:right w:val="single" w:sz="4" w:space="0" w:color="auto"/>
            </w:tcBorders>
            <w:shd w:val="clear" w:color="auto" w:fill="auto"/>
            <w:vAlign w:val="bottom"/>
            <w:hideMark/>
          </w:tcPr>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000000" w:fill="FFFFFF"/>
            <w:noWrap/>
            <w:vAlign w:val="bottom"/>
            <w:hideMark/>
          </w:tcPr>
          <w:p w:rsidR="00737F8F"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185 439</w:t>
            </w:r>
          </w:p>
        </w:tc>
        <w:tc>
          <w:tcPr>
            <w:tcW w:w="1620" w:type="dxa"/>
            <w:tcBorders>
              <w:top w:val="nil"/>
              <w:left w:val="nil"/>
              <w:bottom w:val="single" w:sz="4" w:space="0" w:color="auto"/>
              <w:right w:val="single" w:sz="4" w:space="0" w:color="auto"/>
            </w:tcBorders>
            <w:shd w:val="clear" w:color="000000" w:fill="FFFFFF"/>
            <w:noWrap/>
            <w:hideMark/>
          </w:tcPr>
          <w:p w:rsidR="00737F8F" w:rsidRPr="006059CC" w:rsidRDefault="00737F8F" w:rsidP="0043239D">
            <w:pPr>
              <w:spacing w:before="0"/>
              <w:ind w:firstLine="0"/>
            </w:pPr>
            <w:r w:rsidRPr="006059CC">
              <w:rPr>
                <w:rFonts w:ascii="Verdana" w:hAnsi="Verdana" w:cs="Arial CYR"/>
                <w:sz w:val="18"/>
                <w:szCs w:val="18"/>
              </w:rPr>
              <w:t>185 439</w:t>
            </w:r>
          </w:p>
        </w:tc>
        <w:tc>
          <w:tcPr>
            <w:tcW w:w="1620" w:type="dxa"/>
            <w:tcBorders>
              <w:top w:val="nil"/>
              <w:left w:val="nil"/>
              <w:bottom w:val="single" w:sz="4" w:space="0" w:color="auto"/>
              <w:right w:val="single" w:sz="4" w:space="0" w:color="auto"/>
            </w:tcBorders>
            <w:shd w:val="clear" w:color="000000" w:fill="FFFFFF"/>
            <w:noWrap/>
            <w:hideMark/>
          </w:tcPr>
          <w:p w:rsidR="00737F8F" w:rsidRPr="006059CC" w:rsidRDefault="00737F8F" w:rsidP="0043239D">
            <w:pPr>
              <w:spacing w:before="0"/>
              <w:ind w:firstLine="0"/>
            </w:pPr>
            <w:r w:rsidRPr="006059CC">
              <w:rPr>
                <w:rFonts w:ascii="Verdana" w:hAnsi="Verdana" w:cs="Arial CYR"/>
                <w:sz w:val="18"/>
                <w:szCs w:val="18"/>
              </w:rPr>
              <w:t>185 439</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Резерв на замещение</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000000" w:fill="FFFFFF"/>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xml:space="preserve">1 </w:t>
            </w:r>
            <w:r w:rsidR="00737F8F" w:rsidRPr="006059CC">
              <w:rPr>
                <w:rFonts w:ascii="Verdana" w:hAnsi="Verdana" w:cs="Arial CYR"/>
                <w:sz w:val="18"/>
                <w:szCs w:val="18"/>
              </w:rPr>
              <w:t>854 387</w:t>
            </w:r>
          </w:p>
        </w:tc>
        <w:tc>
          <w:tcPr>
            <w:tcW w:w="1620" w:type="dxa"/>
            <w:tcBorders>
              <w:top w:val="nil"/>
              <w:left w:val="nil"/>
              <w:bottom w:val="single" w:sz="4" w:space="0" w:color="auto"/>
              <w:right w:val="single" w:sz="4" w:space="0" w:color="auto"/>
            </w:tcBorders>
            <w:shd w:val="clear" w:color="000000" w:fill="FFFFFF"/>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 xml:space="preserve"> 1 937 834</w:t>
            </w:r>
          </w:p>
        </w:tc>
        <w:tc>
          <w:tcPr>
            <w:tcW w:w="1620" w:type="dxa"/>
            <w:tcBorders>
              <w:top w:val="nil"/>
              <w:left w:val="nil"/>
              <w:bottom w:val="single" w:sz="4" w:space="0" w:color="auto"/>
              <w:right w:val="single" w:sz="4" w:space="0" w:color="auto"/>
            </w:tcBorders>
            <w:shd w:val="clear" w:color="000000" w:fill="FFFFFF"/>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2 025 037</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Чистая прибыль до уплаты налогов</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33 935 276</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35 470 708</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37 075 235</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Арендная плата за землю</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95 170.00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95 170.00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95 170.00</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 xml:space="preserve">Налог на </w:t>
            </w:r>
            <w:proofErr w:type="spellStart"/>
            <w:r w:rsidRPr="006059CC">
              <w:rPr>
                <w:rFonts w:ascii="Verdana" w:hAnsi="Verdana" w:cs="Arial CYR"/>
                <w:sz w:val="18"/>
                <w:szCs w:val="18"/>
              </w:rPr>
              <w:t>имущетво</w:t>
            </w:r>
            <w:proofErr w:type="spellEnd"/>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3 956 718</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3 956 718</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3 956 718</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Чистая прибыль</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 xml:space="preserve">29 883 388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31 418 820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33 023 346</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Стоимость реверсии</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222 647 429</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Коэффициенты дисконтирования</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0.</w:t>
            </w:r>
            <w:r w:rsidR="00737F8F" w:rsidRPr="006059CC">
              <w:rPr>
                <w:rFonts w:ascii="Verdana" w:hAnsi="Verdana" w:cs="Arial CYR"/>
                <w:sz w:val="18"/>
                <w:szCs w:val="18"/>
              </w:rPr>
              <w:t>888</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0.7</w:t>
            </w:r>
            <w:r w:rsidR="00737F8F" w:rsidRPr="006059CC">
              <w:rPr>
                <w:rFonts w:ascii="Verdana" w:hAnsi="Verdana" w:cs="Arial CYR"/>
                <w:sz w:val="18"/>
                <w:szCs w:val="18"/>
              </w:rPr>
              <w:t>01</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0.</w:t>
            </w:r>
            <w:r w:rsidR="00737F8F" w:rsidRPr="006059CC">
              <w:rPr>
                <w:rFonts w:ascii="Verdana" w:hAnsi="Verdana" w:cs="Arial CYR"/>
                <w:sz w:val="18"/>
                <w:szCs w:val="18"/>
              </w:rPr>
              <w:t>553</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Текущие стоимости потоков</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26 540 774</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22 011 070</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18 249 034</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sz w:val="18"/>
                <w:szCs w:val="18"/>
              </w:rPr>
            </w:pPr>
            <w:r w:rsidRPr="006059CC">
              <w:rPr>
                <w:rFonts w:ascii="Verdana" w:hAnsi="Verdana" w:cs="Arial CYR"/>
                <w:sz w:val="18"/>
                <w:szCs w:val="18"/>
              </w:rPr>
              <w:t>Текущая стоимость реверсии</w:t>
            </w:r>
          </w:p>
        </w:tc>
        <w:tc>
          <w:tcPr>
            <w:tcW w:w="1620" w:type="dxa"/>
            <w:tcBorders>
              <w:top w:val="nil"/>
              <w:left w:val="nil"/>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2C32C6" w:rsidP="0043239D">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620" w:type="dxa"/>
            <w:tcBorders>
              <w:top w:val="nil"/>
              <w:left w:val="nil"/>
              <w:bottom w:val="single" w:sz="4" w:space="0" w:color="auto"/>
              <w:right w:val="single" w:sz="4" w:space="0" w:color="auto"/>
            </w:tcBorders>
            <w:shd w:val="clear" w:color="auto" w:fill="auto"/>
            <w:noWrap/>
            <w:vAlign w:val="bottom"/>
            <w:hideMark/>
          </w:tcPr>
          <w:p w:rsidR="002C32C6" w:rsidRPr="006059CC" w:rsidRDefault="00737F8F" w:rsidP="0043239D">
            <w:pPr>
              <w:spacing w:before="0"/>
              <w:ind w:firstLine="0"/>
              <w:jc w:val="center"/>
              <w:rPr>
                <w:rFonts w:ascii="Verdana" w:hAnsi="Verdana" w:cs="Arial CYR"/>
                <w:sz w:val="18"/>
                <w:szCs w:val="18"/>
              </w:rPr>
            </w:pPr>
            <w:r w:rsidRPr="006059CC">
              <w:rPr>
                <w:rFonts w:ascii="Verdana" w:hAnsi="Verdana" w:cs="Arial CYR"/>
                <w:sz w:val="18"/>
                <w:szCs w:val="18"/>
              </w:rPr>
              <w:t>123 037 034</w:t>
            </w: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Сумма текущих стоимостей будущих денежных потоков и реверсии, руб.</w:t>
            </w:r>
          </w:p>
        </w:tc>
        <w:tc>
          <w:tcPr>
            <w:tcW w:w="6480" w:type="dxa"/>
            <w:gridSpan w:val="4"/>
            <w:tcBorders>
              <w:top w:val="single" w:sz="4" w:space="0" w:color="auto"/>
              <w:left w:val="nil"/>
              <w:bottom w:val="single" w:sz="4" w:space="0" w:color="auto"/>
              <w:right w:val="single" w:sz="4" w:space="0" w:color="auto"/>
            </w:tcBorders>
            <w:shd w:val="clear" w:color="auto" w:fill="auto"/>
            <w:vAlign w:val="center"/>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189 838 093</w:t>
            </w:r>
          </w:p>
          <w:p w:rsidR="00737F8F" w:rsidRPr="006059CC" w:rsidRDefault="00737F8F" w:rsidP="0043239D">
            <w:pPr>
              <w:spacing w:before="0"/>
              <w:ind w:firstLine="0"/>
              <w:jc w:val="center"/>
              <w:rPr>
                <w:rFonts w:ascii="Verdana" w:hAnsi="Verdana" w:cs="Arial CYR"/>
                <w:b/>
                <w:bCs/>
                <w:sz w:val="18"/>
                <w:szCs w:val="18"/>
              </w:rPr>
            </w:pPr>
          </w:p>
        </w:tc>
      </w:tr>
      <w:tr w:rsidR="002C32C6" w:rsidRPr="006059CC" w:rsidTr="00737F8F">
        <w:trPr>
          <w:trHeight w:val="20"/>
        </w:trPr>
        <w:tc>
          <w:tcPr>
            <w:tcW w:w="3984" w:type="dxa"/>
            <w:tcBorders>
              <w:top w:val="nil"/>
              <w:left w:val="single" w:sz="4" w:space="0" w:color="auto"/>
              <w:bottom w:val="single" w:sz="4" w:space="0" w:color="auto"/>
              <w:right w:val="single" w:sz="4" w:space="0" w:color="auto"/>
            </w:tcBorders>
            <w:shd w:val="clear" w:color="auto" w:fill="auto"/>
            <w:vAlign w:val="bottom"/>
            <w:hideMark/>
          </w:tcPr>
          <w:p w:rsidR="002C32C6" w:rsidRPr="006059CC" w:rsidRDefault="002C32C6" w:rsidP="0043239D">
            <w:pPr>
              <w:spacing w:before="0"/>
              <w:ind w:firstLine="0"/>
              <w:jc w:val="left"/>
              <w:rPr>
                <w:rFonts w:ascii="Verdana" w:hAnsi="Verdana" w:cs="Arial CYR"/>
                <w:b/>
                <w:bCs/>
                <w:sz w:val="18"/>
                <w:szCs w:val="18"/>
              </w:rPr>
            </w:pPr>
            <w:r w:rsidRPr="006059CC">
              <w:rPr>
                <w:rFonts w:ascii="Verdana" w:hAnsi="Verdana" w:cs="Arial CYR"/>
                <w:b/>
                <w:bCs/>
                <w:sz w:val="18"/>
                <w:szCs w:val="18"/>
              </w:rPr>
              <w:t>Стоимость объекта по доходному подходу, руб.</w:t>
            </w:r>
          </w:p>
        </w:tc>
        <w:tc>
          <w:tcPr>
            <w:tcW w:w="6480" w:type="dxa"/>
            <w:gridSpan w:val="4"/>
            <w:tcBorders>
              <w:top w:val="single" w:sz="4" w:space="0" w:color="auto"/>
              <w:left w:val="nil"/>
              <w:bottom w:val="single" w:sz="4" w:space="0" w:color="auto"/>
              <w:right w:val="single" w:sz="4" w:space="0" w:color="auto"/>
            </w:tcBorders>
            <w:shd w:val="clear" w:color="auto" w:fill="auto"/>
            <w:vAlign w:val="center"/>
            <w:hideMark/>
          </w:tcPr>
          <w:p w:rsidR="002C32C6" w:rsidRPr="006059CC" w:rsidRDefault="00737F8F" w:rsidP="0043239D">
            <w:pPr>
              <w:spacing w:before="0"/>
              <w:ind w:firstLine="0"/>
              <w:jc w:val="center"/>
              <w:rPr>
                <w:rFonts w:ascii="Verdana" w:hAnsi="Verdana" w:cs="Arial CYR"/>
                <w:b/>
                <w:bCs/>
                <w:sz w:val="18"/>
                <w:szCs w:val="18"/>
              </w:rPr>
            </w:pPr>
            <w:r w:rsidRPr="006059CC">
              <w:rPr>
                <w:rFonts w:ascii="Verdana" w:hAnsi="Verdana" w:cs="Arial CYR"/>
                <w:b/>
                <w:bCs/>
                <w:sz w:val="18"/>
                <w:szCs w:val="18"/>
              </w:rPr>
              <w:t>189 838 093</w:t>
            </w:r>
          </w:p>
        </w:tc>
      </w:tr>
    </w:tbl>
    <w:p w:rsidR="001266F9" w:rsidRPr="006059CC" w:rsidRDefault="001266F9" w:rsidP="001266F9"/>
    <w:p w:rsidR="005D4C2F" w:rsidRPr="006059CC" w:rsidRDefault="005D4C2F" w:rsidP="005D4C2F">
      <w:pPr>
        <w:pStyle w:val="112"/>
        <w:numPr>
          <w:ilvl w:val="0"/>
          <w:numId w:val="3"/>
        </w:numPr>
      </w:pPr>
      <w:bookmarkStart w:id="124" w:name="_Toc381170266"/>
      <w:bookmarkStart w:id="125" w:name="_Toc449518471"/>
      <w:r w:rsidRPr="006059CC">
        <w:t>Расчет стоимости сравнительным подходом</w:t>
      </w:r>
      <w:bookmarkEnd w:id="124"/>
      <w:bookmarkEnd w:id="125"/>
    </w:p>
    <w:p w:rsidR="005D4C2F" w:rsidRPr="006059CC" w:rsidRDefault="005D4C2F" w:rsidP="005D4C2F">
      <w:pPr>
        <w:pStyle w:val="21"/>
        <w:numPr>
          <w:ilvl w:val="1"/>
          <w:numId w:val="3"/>
        </w:numPr>
        <w:jc w:val="left"/>
        <w:rPr>
          <w:iCs w:val="0"/>
        </w:rPr>
      </w:pPr>
      <w:bookmarkStart w:id="126" w:name="_Toc254607139"/>
      <w:bookmarkStart w:id="127" w:name="_Toc272245163"/>
      <w:bookmarkStart w:id="128" w:name="_Toc381170267"/>
      <w:bookmarkStart w:id="129" w:name="_Toc449518472"/>
      <w:r w:rsidRPr="006059CC">
        <w:rPr>
          <w:iCs w:val="0"/>
        </w:rPr>
        <w:t>Методология оценки объекта недвижимости сравнительным подходом</w:t>
      </w:r>
      <w:bookmarkEnd w:id="126"/>
      <w:bookmarkEnd w:id="127"/>
      <w:bookmarkEnd w:id="128"/>
      <w:bookmarkEnd w:id="129"/>
    </w:p>
    <w:p w:rsidR="005D4C2F" w:rsidRPr="006059CC" w:rsidRDefault="005D4C2F" w:rsidP="005D4C2F">
      <w:r w:rsidRPr="006059CC">
        <w:t>Сравнительный подход применяется (Ст. 22 ФСО-1), когда существует достоверная и доступная для анализа информация о ценах и характеристиках объектов-аналогов. Сравнительный подход применяется в следующей последовательности:</w:t>
      </w:r>
    </w:p>
    <w:p w:rsidR="005D4C2F" w:rsidRPr="006059CC" w:rsidRDefault="005D4C2F" w:rsidP="005D4C2F">
      <w:r w:rsidRPr="006059CC">
        <w:t xml:space="preserve">а) выбор единиц сравнения и проведение сравнительного анализа объекта оценки и каждого объекта-аналога по всем элементам сравнения. По каждому объекту-аналогу может быть выбрано несколько единиц сравнения. Выбор единиц сравнения должен быть обоснован оценщиком. Оценщик должен обосновать отказ от использования других единиц сравнения, принятых при проведении оценки и связанных с факторами спроса и предложения; </w:t>
      </w:r>
    </w:p>
    <w:p w:rsidR="005D4C2F" w:rsidRPr="006059CC" w:rsidRDefault="005D4C2F" w:rsidP="005D4C2F">
      <w:r w:rsidRPr="006059CC">
        <w:t xml:space="preserve">б) корректировка значений единиц сравнения для объектов-аналогов по каждому элементу сравнения в зависимости от соотношения характеристик объекта оценки и объекта-аналога по данному элементу сравнения. При внесении корректировок необходимо ввести и обосновать шкалу корректировок и привести объяснение того, при каких условиях значения введенных корректировок будут иными. Шкала и процедура корректирования единицы сравнения не должны меняться от одного объекта-аналога к другому; </w:t>
      </w:r>
    </w:p>
    <w:p w:rsidR="005D4C2F" w:rsidRPr="006059CC" w:rsidRDefault="005D4C2F" w:rsidP="005D4C2F">
      <w:r w:rsidRPr="006059CC">
        <w:t xml:space="preserve">в) согласование </w:t>
      </w:r>
      <w:proofErr w:type="gramStart"/>
      <w:r w:rsidRPr="006059CC">
        <w:t>результатов корректирования значений единиц сравнения</w:t>
      </w:r>
      <w:proofErr w:type="gramEnd"/>
      <w:r w:rsidRPr="006059CC">
        <w:t xml:space="preserve"> по выбранным объектам-аналогам. Оценщик должен обосновать схему согласования скорректированных значений единиц сравнения и скорректированных цен объектов-аналогов.</w:t>
      </w:r>
    </w:p>
    <w:p w:rsidR="005D4C2F" w:rsidRPr="006059CC" w:rsidRDefault="005D4C2F" w:rsidP="005D4C2F">
      <w:r w:rsidRPr="006059CC">
        <w:t>Условие применения метода – наличие информации о ценах сделок с объектами, являющимися аналогами оцениваемого.</w:t>
      </w:r>
    </w:p>
    <w:p w:rsidR="005D4C2F" w:rsidRPr="006059CC" w:rsidRDefault="005D4C2F" w:rsidP="005D4C2F">
      <w:pPr>
        <w:pStyle w:val="21"/>
        <w:numPr>
          <w:ilvl w:val="1"/>
          <w:numId w:val="3"/>
        </w:numPr>
        <w:tabs>
          <w:tab w:val="num" w:pos="1080"/>
        </w:tabs>
        <w:ind w:left="788" w:hanging="431"/>
        <w:jc w:val="left"/>
      </w:pPr>
      <w:bookmarkStart w:id="130" w:name="_Toc254607140"/>
      <w:bookmarkStart w:id="131" w:name="_Toc272245164"/>
      <w:bookmarkStart w:id="132" w:name="_Toc381170268"/>
      <w:bookmarkStart w:id="133" w:name="_Toc449518473"/>
      <w:r w:rsidRPr="006059CC">
        <w:t>Сегментирование рынка и выбор аналогов</w:t>
      </w:r>
      <w:bookmarkEnd w:id="130"/>
      <w:bookmarkEnd w:id="131"/>
      <w:bookmarkEnd w:id="132"/>
      <w:bookmarkEnd w:id="133"/>
    </w:p>
    <w:p w:rsidR="005D4C2F" w:rsidRPr="006059CC" w:rsidRDefault="005D4C2F" w:rsidP="005D4C2F">
      <w:pPr>
        <w:ind w:left="-5"/>
      </w:pPr>
      <w:r w:rsidRPr="006059CC">
        <w:t>На этапе сбора исходной информации не удалось найти данные о сделках купли-продажи, сходных с оцениваемым объектом. При сравнительном анализе использовались цены предложения на</w:t>
      </w:r>
      <w:r w:rsidR="00E91DCB" w:rsidRPr="006059CC">
        <w:t xml:space="preserve"> отдельно стоящие </w:t>
      </w:r>
      <w:r w:rsidR="001266F9" w:rsidRPr="006059CC">
        <w:t>административные здания</w:t>
      </w:r>
      <w:r w:rsidRPr="006059CC">
        <w:t>.</w:t>
      </w: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pPr>
    </w:p>
    <w:p w:rsidR="001266F9" w:rsidRPr="006059CC" w:rsidRDefault="001266F9" w:rsidP="005D4C2F">
      <w:pPr>
        <w:ind w:left="-5"/>
        <w:sectPr w:rsidR="001266F9" w:rsidRPr="006059CC" w:rsidSect="004714D9">
          <w:headerReference w:type="first" r:id="rId118"/>
          <w:footerReference w:type="first" r:id="rId119"/>
          <w:pgSz w:w="11906" w:h="16838" w:code="9"/>
          <w:pgMar w:top="993" w:right="567" w:bottom="540" w:left="1134" w:header="567" w:footer="470" w:gutter="0"/>
          <w:pgNumType w:fmt="numberInDash"/>
          <w:cols w:space="708"/>
          <w:docGrid w:linePitch="360"/>
        </w:sectPr>
      </w:pPr>
    </w:p>
    <w:p w:rsidR="001266F9" w:rsidRPr="006059CC" w:rsidRDefault="001266F9" w:rsidP="001266F9">
      <w:pPr>
        <w:pStyle w:val="aff1"/>
      </w:pPr>
      <w:r w:rsidRPr="006059CC">
        <w:t xml:space="preserve">Таблица </w:t>
      </w:r>
      <w:fldSimple w:instr=" SEQ Таблица \* ARABIC ">
        <w:r w:rsidR="009C02E3">
          <w:rPr>
            <w:noProof/>
          </w:rPr>
          <w:t>21</w:t>
        </w:r>
      </w:fldSimple>
      <w:r w:rsidRPr="006059CC">
        <w:t xml:space="preserve">. </w:t>
      </w:r>
      <w:r w:rsidRPr="006059CC">
        <w:rPr>
          <w:noProof/>
        </w:rPr>
        <w:t>Объекты-аналоги, административные здания</w:t>
      </w:r>
    </w:p>
    <w:tbl>
      <w:tblPr>
        <w:tblW w:w="15855" w:type="dxa"/>
        <w:tblInd w:w="93" w:type="dxa"/>
        <w:tblLayout w:type="fixed"/>
        <w:tblLook w:val="04A0"/>
      </w:tblPr>
      <w:tblGrid>
        <w:gridCol w:w="535"/>
        <w:gridCol w:w="1519"/>
        <w:gridCol w:w="938"/>
        <w:gridCol w:w="821"/>
        <w:gridCol w:w="685"/>
        <w:gridCol w:w="850"/>
        <w:gridCol w:w="656"/>
        <w:gridCol w:w="5918"/>
        <w:gridCol w:w="993"/>
        <w:gridCol w:w="757"/>
        <w:gridCol w:w="1122"/>
        <w:gridCol w:w="1061"/>
      </w:tblGrid>
      <w:tr w:rsidR="00670A6E" w:rsidRPr="006059CC" w:rsidTr="000E15C5">
        <w:trPr>
          <w:trHeight w:val="20"/>
          <w:tblHeader/>
        </w:trPr>
        <w:tc>
          <w:tcPr>
            <w:tcW w:w="535"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w:t>
            </w:r>
            <w:proofErr w:type="spellStart"/>
            <w:r w:rsidRPr="006059CC">
              <w:rPr>
                <w:rStyle w:val="affffff6"/>
                <w:b/>
                <w:sz w:val="18"/>
                <w:szCs w:val="18"/>
              </w:rPr>
              <w:t>пп</w:t>
            </w:r>
            <w:proofErr w:type="spellEnd"/>
          </w:p>
        </w:tc>
        <w:tc>
          <w:tcPr>
            <w:tcW w:w="151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proofErr w:type="spellStart"/>
            <w:r w:rsidRPr="006059CC">
              <w:rPr>
                <w:rStyle w:val="affffff6"/>
                <w:b/>
                <w:sz w:val="18"/>
                <w:szCs w:val="18"/>
              </w:rPr>
              <w:t>Меторасположение</w:t>
            </w:r>
            <w:proofErr w:type="spellEnd"/>
          </w:p>
        </w:tc>
        <w:tc>
          <w:tcPr>
            <w:tcW w:w="93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Общая площадь, м</w:t>
            </w:r>
            <w:proofErr w:type="gramStart"/>
            <w:r w:rsidRPr="006059CC">
              <w:rPr>
                <w:rStyle w:val="affffff6"/>
                <w:b/>
                <w:sz w:val="18"/>
                <w:szCs w:val="18"/>
              </w:rPr>
              <w:t>2</w:t>
            </w:r>
            <w:proofErr w:type="gramEnd"/>
          </w:p>
        </w:tc>
        <w:tc>
          <w:tcPr>
            <w:tcW w:w="82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Площадь ЗУ</w:t>
            </w:r>
          </w:p>
        </w:tc>
        <w:tc>
          <w:tcPr>
            <w:tcW w:w="68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Тип отделки/состояние</w:t>
            </w:r>
          </w:p>
        </w:tc>
        <w:tc>
          <w:tcPr>
            <w:tcW w:w="85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Расположение относительно красной линии</w:t>
            </w:r>
          </w:p>
        </w:tc>
        <w:tc>
          <w:tcPr>
            <w:tcW w:w="656"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Этажность</w:t>
            </w:r>
          </w:p>
        </w:tc>
        <w:tc>
          <w:tcPr>
            <w:tcW w:w="5918"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center"/>
              <w:rPr>
                <w:rStyle w:val="affffff6"/>
                <w:b/>
                <w:sz w:val="18"/>
                <w:szCs w:val="18"/>
              </w:rPr>
            </w:pPr>
            <w:r w:rsidRPr="006059CC">
              <w:rPr>
                <w:rStyle w:val="affffff6"/>
                <w:b/>
                <w:sz w:val="18"/>
                <w:szCs w:val="18"/>
              </w:rPr>
              <w:t>Описание аналога</w:t>
            </w:r>
          </w:p>
        </w:tc>
        <w:tc>
          <w:tcPr>
            <w:tcW w:w="99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left"/>
              <w:rPr>
                <w:rStyle w:val="affffff6"/>
                <w:b/>
                <w:sz w:val="18"/>
                <w:szCs w:val="18"/>
              </w:rPr>
            </w:pPr>
            <w:r w:rsidRPr="006059CC">
              <w:rPr>
                <w:rStyle w:val="affffff6"/>
                <w:b/>
                <w:sz w:val="18"/>
                <w:szCs w:val="18"/>
              </w:rPr>
              <w:t xml:space="preserve"> Цена за весь объект, руб. </w:t>
            </w:r>
          </w:p>
        </w:tc>
        <w:tc>
          <w:tcPr>
            <w:tcW w:w="757"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left"/>
              <w:rPr>
                <w:rStyle w:val="affffff6"/>
                <w:b/>
                <w:sz w:val="18"/>
                <w:szCs w:val="18"/>
              </w:rPr>
            </w:pPr>
            <w:r w:rsidRPr="006059CC">
              <w:rPr>
                <w:rStyle w:val="affffff6"/>
                <w:b/>
                <w:sz w:val="18"/>
                <w:szCs w:val="18"/>
              </w:rPr>
              <w:t xml:space="preserve"> Цена за 1 кв.м. </w:t>
            </w:r>
          </w:p>
        </w:tc>
        <w:tc>
          <w:tcPr>
            <w:tcW w:w="1122"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left"/>
              <w:rPr>
                <w:rStyle w:val="affffff6"/>
                <w:b/>
                <w:sz w:val="18"/>
                <w:szCs w:val="18"/>
              </w:rPr>
            </w:pPr>
            <w:r w:rsidRPr="006059CC">
              <w:rPr>
                <w:rStyle w:val="affffff6"/>
                <w:b/>
                <w:sz w:val="18"/>
                <w:szCs w:val="18"/>
              </w:rPr>
              <w:t xml:space="preserve"> Дата предложения </w:t>
            </w:r>
          </w:p>
        </w:tc>
        <w:tc>
          <w:tcPr>
            <w:tcW w:w="1061"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670A6E" w:rsidRPr="006059CC" w:rsidRDefault="00670A6E" w:rsidP="000E15C5">
            <w:pPr>
              <w:spacing w:before="0"/>
              <w:ind w:right="-57" w:firstLine="0"/>
              <w:jc w:val="left"/>
              <w:rPr>
                <w:rStyle w:val="affffff6"/>
                <w:b/>
                <w:sz w:val="18"/>
                <w:szCs w:val="18"/>
              </w:rPr>
            </w:pPr>
            <w:r w:rsidRPr="006059CC">
              <w:rPr>
                <w:rStyle w:val="affffff6"/>
                <w:b/>
                <w:sz w:val="18"/>
                <w:szCs w:val="18"/>
              </w:rPr>
              <w:t>Источник информации</w:t>
            </w:r>
          </w:p>
        </w:tc>
      </w:tr>
      <w:tr w:rsidR="000E15C5" w:rsidRPr="006059CC" w:rsidTr="000E15C5">
        <w:trPr>
          <w:trHeight w:val="2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0E15C5">
            <w:pPr>
              <w:spacing w:before="0"/>
              <w:ind w:right="-57" w:firstLine="0"/>
              <w:jc w:val="center"/>
              <w:rPr>
                <w:rStyle w:val="affffff6"/>
                <w:sz w:val="18"/>
                <w:szCs w:val="18"/>
              </w:rPr>
            </w:pPr>
            <w:r w:rsidRPr="006059CC">
              <w:rPr>
                <w:rStyle w:val="affffff6"/>
                <w:sz w:val="18"/>
                <w:szCs w:val="18"/>
              </w:rPr>
              <w:t>1</w:t>
            </w:r>
          </w:p>
        </w:tc>
        <w:tc>
          <w:tcPr>
            <w:tcW w:w="1519"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br/>
            </w:r>
            <w:r w:rsidRPr="006059CC">
              <w:rPr>
                <w:sz w:val="18"/>
                <w:szCs w:val="18"/>
              </w:rPr>
              <w:br/>
              <w:t xml:space="preserve">Москва, район Можайский, </w:t>
            </w:r>
            <w:proofErr w:type="gramStart"/>
            <w:r w:rsidRPr="006059CC">
              <w:rPr>
                <w:sz w:val="18"/>
                <w:szCs w:val="18"/>
              </w:rPr>
              <w:t>Можайское</w:t>
            </w:r>
            <w:proofErr w:type="gramEnd"/>
            <w:r w:rsidRPr="006059CC">
              <w:rPr>
                <w:sz w:val="18"/>
                <w:szCs w:val="18"/>
              </w:rPr>
              <w:t xml:space="preserve"> </w:t>
            </w:r>
            <w:proofErr w:type="spellStart"/>
            <w:r w:rsidRPr="006059CC">
              <w:rPr>
                <w:sz w:val="18"/>
                <w:szCs w:val="18"/>
              </w:rPr>
              <w:t>ш</w:t>
            </w:r>
            <w:proofErr w:type="spellEnd"/>
            <w:r w:rsidRPr="006059CC">
              <w:rPr>
                <w:sz w:val="18"/>
                <w:szCs w:val="18"/>
              </w:rPr>
              <w:t>.</w:t>
            </w:r>
          </w:p>
        </w:tc>
        <w:tc>
          <w:tcPr>
            <w:tcW w:w="93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960</w:t>
            </w:r>
          </w:p>
        </w:tc>
        <w:tc>
          <w:tcPr>
            <w:tcW w:w="821"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4000</w:t>
            </w:r>
          </w:p>
        </w:tc>
        <w:tc>
          <w:tcPr>
            <w:tcW w:w="68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Требует ремонта</w:t>
            </w:r>
          </w:p>
        </w:tc>
        <w:tc>
          <w:tcPr>
            <w:tcW w:w="85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На красной линии</w:t>
            </w:r>
          </w:p>
        </w:tc>
        <w:tc>
          <w:tcPr>
            <w:tcW w:w="656"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2</w:t>
            </w:r>
          </w:p>
        </w:tc>
        <w:tc>
          <w:tcPr>
            <w:tcW w:w="5918"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Продается здание 2008 г.п., расположено в 8 км от МКАД по Минскому </w:t>
            </w:r>
            <w:proofErr w:type="spellStart"/>
            <w:r w:rsidRPr="006059CC">
              <w:rPr>
                <w:sz w:val="18"/>
                <w:szCs w:val="18"/>
              </w:rPr>
              <w:t>ш</w:t>
            </w:r>
            <w:proofErr w:type="spellEnd"/>
            <w:r w:rsidRPr="006059CC">
              <w:rPr>
                <w:sz w:val="18"/>
                <w:szCs w:val="18"/>
              </w:rPr>
              <w:t>., 5 мин. пешком от ж/</w:t>
            </w:r>
            <w:proofErr w:type="spellStart"/>
            <w:r w:rsidRPr="006059CC">
              <w:rPr>
                <w:sz w:val="18"/>
                <w:szCs w:val="18"/>
              </w:rPr>
              <w:t>д</w:t>
            </w:r>
            <w:proofErr w:type="spellEnd"/>
            <w:r w:rsidRPr="006059CC">
              <w:rPr>
                <w:sz w:val="18"/>
                <w:szCs w:val="18"/>
              </w:rPr>
              <w:t xml:space="preserve"> ст. Внуково, с 01.06.2012 - Новая Москва, на границе Ленинского и Одинцовского </w:t>
            </w:r>
            <w:proofErr w:type="spellStart"/>
            <w:proofErr w:type="gramStart"/>
            <w:r w:rsidRPr="006059CC">
              <w:rPr>
                <w:sz w:val="18"/>
                <w:szCs w:val="18"/>
              </w:rPr>
              <w:t>р-ов</w:t>
            </w:r>
            <w:proofErr w:type="spellEnd"/>
            <w:proofErr w:type="gramEnd"/>
            <w:r w:rsidRPr="006059CC">
              <w:rPr>
                <w:sz w:val="18"/>
                <w:szCs w:val="18"/>
              </w:rPr>
              <w:t xml:space="preserve"> МО. Новое 2-этажное здание общ</w:t>
            </w:r>
            <w:proofErr w:type="gramStart"/>
            <w:r w:rsidRPr="006059CC">
              <w:rPr>
                <w:sz w:val="18"/>
                <w:szCs w:val="18"/>
              </w:rPr>
              <w:t>.</w:t>
            </w:r>
            <w:proofErr w:type="gramEnd"/>
            <w:r w:rsidRPr="006059CC">
              <w:rPr>
                <w:sz w:val="18"/>
                <w:szCs w:val="18"/>
              </w:rPr>
              <w:t xml:space="preserve"> </w:t>
            </w:r>
            <w:proofErr w:type="gramStart"/>
            <w:r w:rsidRPr="006059CC">
              <w:rPr>
                <w:sz w:val="18"/>
                <w:szCs w:val="18"/>
              </w:rPr>
              <w:t>п</w:t>
            </w:r>
            <w:proofErr w:type="gramEnd"/>
            <w:r w:rsidRPr="006059CC">
              <w:rPr>
                <w:sz w:val="18"/>
                <w:szCs w:val="18"/>
              </w:rPr>
              <w:t xml:space="preserve">л. 960 м2 из современных строительных материалов, внутреннее состояние - под чистовую отделку, кабинетная планировка. Здание оснащено современными устройствами вентиляции, кондиционирования и другими инженерными системами. Подведено электричество (подключен кабель на 100 кВт) и оптоволокно связи (колодец внутри забора) для телефонии (большое количество номеров) и подключения </w:t>
            </w:r>
            <w:proofErr w:type="gramStart"/>
            <w:r w:rsidRPr="006059CC">
              <w:rPr>
                <w:sz w:val="18"/>
                <w:szCs w:val="18"/>
              </w:rPr>
              <w:t>к</w:t>
            </w:r>
            <w:proofErr w:type="gramEnd"/>
            <w:r w:rsidRPr="006059CC">
              <w:rPr>
                <w:sz w:val="18"/>
                <w:szCs w:val="18"/>
              </w:rPr>
              <w:t xml:space="preserve"> Интернет. В настоящее время задействован один телефонный номер. Подвод газа – на стадии согласования (газораспределительный узел в непосредственной близости к забору, объём по потребности). На территории пробурена и законсервирована водяная скважина. Участок 0,4 Га, земля в аренде до 2059г., огорожен забором с автоматическими воротами, фронтальная часть забора - декоративная (выполнена </w:t>
            </w:r>
            <w:proofErr w:type="spellStart"/>
            <w:proofErr w:type="gramStart"/>
            <w:r w:rsidRPr="006059CC">
              <w:rPr>
                <w:sz w:val="18"/>
                <w:szCs w:val="18"/>
              </w:rPr>
              <w:t>метало-профилем</w:t>
            </w:r>
            <w:proofErr w:type="spellEnd"/>
            <w:proofErr w:type="gramEnd"/>
            <w:r w:rsidRPr="006059CC">
              <w:rPr>
                <w:sz w:val="18"/>
                <w:szCs w:val="18"/>
              </w:rPr>
              <w:t xml:space="preserve">), задняя часть - бетонное литье 5.5 м высотой. Удобный подъезд (100м от </w:t>
            </w:r>
            <w:proofErr w:type="gramStart"/>
            <w:r w:rsidRPr="006059CC">
              <w:rPr>
                <w:sz w:val="18"/>
                <w:szCs w:val="18"/>
              </w:rPr>
              <w:t>Минского</w:t>
            </w:r>
            <w:proofErr w:type="gramEnd"/>
            <w:r w:rsidRPr="006059CC">
              <w:rPr>
                <w:sz w:val="18"/>
                <w:szCs w:val="18"/>
              </w:rPr>
              <w:t xml:space="preserve"> </w:t>
            </w:r>
            <w:proofErr w:type="spellStart"/>
            <w:r w:rsidRPr="006059CC">
              <w:rPr>
                <w:sz w:val="18"/>
                <w:szCs w:val="18"/>
              </w:rPr>
              <w:t>ш</w:t>
            </w:r>
            <w:proofErr w:type="spellEnd"/>
            <w:r w:rsidRPr="006059CC">
              <w:rPr>
                <w:sz w:val="18"/>
                <w:szCs w:val="18"/>
              </w:rPr>
              <w:t>.). Есть свидетельство о собственности, собственник юр</w:t>
            </w:r>
            <w:proofErr w:type="gramStart"/>
            <w:r w:rsidRPr="006059CC">
              <w:rPr>
                <w:sz w:val="18"/>
                <w:szCs w:val="18"/>
              </w:rPr>
              <w:t>.л</w:t>
            </w:r>
            <w:proofErr w:type="gramEnd"/>
            <w:r w:rsidRPr="006059CC">
              <w:rPr>
                <w:sz w:val="18"/>
                <w:szCs w:val="18"/>
              </w:rPr>
              <w:t>ицо.</w:t>
            </w:r>
          </w:p>
        </w:tc>
        <w:tc>
          <w:tcPr>
            <w:tcW w:w="993"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45 000 </w:t>
            </w:r>
            <w:proofErr w:type="spellStart"/>
            <w:r w:rsidRPr="006059CC">
              <w:rPr>
                <w:sz w:val="18"/>
                <w:szCs w:val="18"/>
              </w:rPr>
              <w:t>000</w:t>
            </w:r>
            <w:proofErr w:type="spellEnd"/>
          </w:p>
        </w:tc>
        <w:tc>
          <w:tcPr>
            <w:tcW w:w="75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46 875</w:t>
            </w:r>
          </w:p>
        </w:tc>
        <w:tc>
          <w:tcPr>
            <w:tcW w:w="1122"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23.04.2016</w:t>
            </w:r>
          </w:p>
        </w:tc>
        <w:tc>
          <w:tcPr>
            <w:tcW w:w="1061" w:type="dxa"/>
            <w:tcBorders>
              <w:top w:val="nil"/>
              <w:left w:val="nil"/>
              <w:bottom w:val="single" w:sz="4" w:space="0" w:color="auto"/>
              <w:right w:val="single" w:sz="4" w:space="0" w:color="auto"/>
            </w:tcBorders>
            <w:shd w:val="clear" w:color="auto" w:fill="auto"/>
            <w:vAlign w:val="center"/>
            <w:hideMark/>
          </w:tcPr>
          <w:p w:rsidR="000E15C5" w:rsidRPr="006059CC" w:rsidRDefault="008E71F7" w:rsidP="000E15C5">
            <w:pPr>
              <w:spacing w:before="0"/>
              <w:ind w:firstLine="0"/>
              <w:rPr>
                <w:color w:val="0000FF"/>
                <w:sz w:val="18"/>
                <w:szCs w:val="18"/>
                <w:u w:val="single"/>
              </w:rPr>
            </w:pPr>
            <w:hyperlink r:id="rId120" w:history="1">
              <w:r w:rsidR="000E15C5" w:rsidRPr="006059CC">
                <w:rPr>
                  <w:rStyle w:val="af6"/>
                  <w:sz w:val="18"/>
                  <w:szCs w:val="18"/>
                </w:rPr>
                <w:t>http://www.cian.ru/sale/commercial/5177458/</w:t>
              </w:r>
            </w:hyperlink>
          </w:p>
        </w:tc>
      </w:tr>
      <w:tr w:rsidR="000E15C5" w:rsidRPr="006059CC" w:rsidTr="000E15C5">
        <w:trPr>
          <w:trHeight w:val="2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0E15C5">
            <w:pPr>
              <w:spacing w:before="0"/>
              <w:ind w:right="-57" w:firstLine="0"/>
              <w:jc w:val="center"/>
              <w:rPr>
                <w:rStyle w:val="affffff6"/>
                <w:sz w:val="18"/>
                <w:szCs w:val="18"/>
              </w:rPr>
            </w:pPr>
            <w:r w:rsidRPr="006059CC">
              <w:rPr>
                <w:rStyle w:val="affffff6"/>
                <w:sz w:val="18"/>
                <w:szCs w:val="18"/>
              </w:rPr>
              <w:t>2</w:t>
            </w:r>
          </w:p>
        </w:tc>
        <w:tc>
          <w:tcPr>
            <w:tcW w:w="1519"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Подъемная улица, 14С44</w:t>
            </w:r>
          </w:p>
        </w:tc>
        <w:tc>
          <w:tcPr>
            <w:tcW w:w="93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2200</w:t>
            </w:r>
          </w:p>
        </w:tc>
        <w:tc>
          <w:tcPr>
            <w:tcW w:w="821"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1326</w:t>
            </w:r>
          </w:p>
        </w:tc>
        <w:tc>
          <w:tcPr>
            <w:tcW w:w="68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Типовая/хорошее</w:t>
            </w:r>
          </w:p>
        </w:tc>
        <w:tc>
          <w:tcPr>
            <w:tcW w:w="85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На красной линии</w:t>
            </w:r>
          </w:p>
        </w:tc>
        <w:tc>
          <w:tcPr>
            <w:tcW w:w="656"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4</w:t>
            </w:r>
          </w:p>
        </w:tc>
        <w:tc>
          <w:tcPr>
            <w:tcW w:w="5918"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Ул. </w:t>
            </w:r>
            <w:proofErr w:type="gramStart"/>
            <w:r w:rsidRPr="006059CC">
              <w:rPr>
                <w:sz w:val="18"/>
                <w:szCs w:val="18"/>
              </w:rPr>
              <w:t>Подъемная</w:t>
            </w:r>
            <w:proofErr w:type="gramEnd"/>
            <w:r w:rsidRPr="006059CC">
              <w:rPr>
                <w:sz w:val="18"/>
                <w:szCs w:val="18"/>
              </w:rPr>
              <w:t xml:space="preserve">, д. 14, стр. 44/42А Метро: Площадь Ильича, Авиамоторная Метраж: 2 197 м178 Назначение: Административное Этажность: 4 Земельный участок: 1.326 кв.м. в аренде на 49 лет Цена: 200 000 </w:t>
            </w:r>
            <w:proofErr w:type="spellStart"/>
            <w:r w:rsidRPr="006059CC">
              <w:rPr>
                <w:sz w:val="18"/>
                <w:szCs w:val="18"/>
              </w:rPr>
              <w:t>000</w:t>
            </w:r>
            <w:proofErr w:type="spellEnd"/>
            <w:r w:rsidRPr="006059CC">
              <w:rPr>
                <w:sz w:val="18"/>
                <w:szCs w:val="18"/>
              </w:rPr>
              <w:t xml:space="preserve"> Транспортная доступность: отличная, удобный выезд на ТТК, </w:t>
            </w:r>
            <w:r w:rsidR="000B3B56" w:rsidRPr="006059CC">
              <w:rPr>
                <w:sz w:val="18"/>
                <w:szCs w:val="18"/>
              </w:rPr>
              <w:t>шоссе энтузиастов</w:t>
            </w:r>
            <w:r w:rsidRPr="006059CC">
              <w:rPr>
                <w:sz w:val="18"/>
                <w:szCs w:val="18"/>
              </w:rPr>
              <w:t xml:space="preserve"> и Нижегородскую улицу. Описание объекта: 2 </w:t>
            </w:r>
            <w:proofErr w:type="gramStart"/>
            <w:r w:rsidRPr="006059CC">
              <w:rPr>
                <w:sz w:val="18"/>
                <w:szCs w:val="18"/>
              </w:rPr>
              <w:t>административных</w:t>
            </w:r>
            <w:proofErr w:type="gramEnd"/>
            <w:r w:rsidRPr="006059CC">
              <w:rPr>
                <w:sz w:val="18"/>
                <w:szCs w:val="18"/>
              </w:rPr>
              <w:t xml:space="preserve"> здания, расположенных на 1-й линии Подъемной улицы: Стр. 44 - 4-х этажное здание без подвала общей площадью 2.012,4 кв.м. и</w:t>
            </w:r>
            <w:proofErr w:type="gramStart"/>
            <w:r w:rsidRPr="006059CC">
              <w:rPr>
                <w:sz w:val="18"/>
                <w:szCs w:val="18"/>
              </w:rPr>
              <w:t xml:space="preserve"> С</w:t>
            </w:r>
            <w:proofErr w:type="gramEnd"/>
            <w:r w:rsidRPr="006059CC">
              <w:rPr>
                <w:sz w:val="18"/>
                <w:szCs w:val="18"/>
              </w:rPr>
              <w:t>тр. 42А - 1-этажное здание без подвала общей площадью 184,6 кв.м. Год постройки: 1957г. и 1960г. Количество входов: 9 Высота потолков: 3-3,7м. Материал стен: кирпич Перекрытия: ж/б Планировка: коридорно-кабинетная</w:t>
            </w:r>
            <w:proofErr w:type="gramStart"/>
            <w:r w:rsidRPr="006059CC">
              <w:rPr>
                <w:sz w:val="18"/>
                <w:szCs w:val="18"/>
              </w:rPr>
              <w:t xml:space="preserve"> В</w:t>
            </w:r>
            <w:proofErr w:type="gramEnd"/>
            <w:r w:rsidRPr="006059CC">
              <w:rPr>
                <w:sz w:val="18"/>
                <w:szCs w:val="18"/>
              </w:rPr>
              <w:t xml:space="preserve">се центральные коммуникации Электрическая мощность - 150 кВт. Договор аренды земельного участка площадью 1.326 кв.м. находится в стадии оформления, будущая форма владения долгосрочная аренда на 49 лет. Парковка во внутреннем дворе на 8 м/м. Помещения здания находятся в рабочем состоянии, частично сданы в краткосрочную аренду, требуют </w:t>
            </w:r>
            <w:proofErr w:type="spellStart"/>
            <w:r w:rsidRPr="006059CC">
              <w:rPr>
                <w:sz w:val="18"/>
                <w:szCs w:val="18"/>
              </w:rPr>
              <w:t>ремонта</w:t>
            </w:r>
            <w:proofErr w:type="gramStart"/>
            <w:r w:rsidRPr="006059CC">
              <w:rPr>
                <w:sz w:val="18"/>
                <w:szCs w:val="18"/>
              </w:rPr>
              <w:t>.О</w:t>
            </w:r>
            <w:proofErr w:type="gramEnd"/>
            <w:r w:rsidRPr="006059CC">
              <w:rPr>
                <w:sz w:val="18"/>
                <w:szCs w:val="18"/>
              </w:rPr>
              <w:t>тлично</w:t>
            </w:r>
            <w:proofErr w:type="spellEnd"/>
            <w:r w:rsidRPr="006059CC">
              <w:rPr>
                <w:sz w:val="18"/>
                <w:szCs w:val="18"/>
              </w:rPr>
              <w:t xml:space="preserve"> подойдет под общежитие, </w:t>
            </w:r>
            <w:proofErr w:type="spellStart"/>
            <w:r w:rsidRPr="006059CC">
              <w:rPr>
                <w:sz w:val="18"/>
                <w:szCs w:val="18"/>
              </w:rPr>
              <w:t>хостел</w:t>
            </w:r>
            <w:proofErr w:type="spellEnd"/>
          </w:p>
        </w:tc>
        <w:tc>
          <w:tcPr>
            <w:tcW w:w="993"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165 000 </w:t>
            </w:r>
            <w:proofErr w:type="spellStart"/>
            <w:r w:rsidRPr="006059CC">
              <w:rPr>
                <w:sz w:val="18"/>
                <w:szCs w:val="18"/>
              </w:rPr>
              <w:t>000</w:t>
            </w:r>
            <w:proofErr w:type="spellEnd"/>
          </w:p>
        </w:tc>
        <w:tc>
          <w:tcPr>
            <w:tcW w:w="75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75 000</w:t>
            </w:r>
          </w:p>
        </w:tc>
        <w:tc>
          <w:tcPr>
            <w:tcW w:w="1122"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15.04.2016</w:t>
            </w:r>
          </w:p>
        </w:tc>
        <w:tc>
          <w:tcPr>
            <w:tcW w:w="1061" w:type="dxa"/>
            <w:tcBorders>
              <w:top w:val="nil"/>
              <w:left w:val="nil"/>
              <w:bottom w:val="single" w:sz="4" w:space="0" w:color="auto"/>
              <w:right w:val="single" w:sz="4" w:space="0" w:color="auto"/>
            </w:tcBorders>
            <w:shd w:val="clear" w:color="auto" w:fill="auto"/>
            <w:vAlign w:val="center"/>
            <w:hideMark/>
          </w:tcPr>
          <w:p w:rsidR="000E15C5" w:rsidRPr="006059CC" w:rsidRDefault="008E71F7" w:rsidP="000E15C5">
            <w:pPr>
              <w:spacing w:before="0"/>
              <w:ind w:firstLine="0"/>
              <w:rPr>
                <w:color w:val="0000FF"/>
                <w:sz w:val="18"/>
                <w:szCs w:val="18"/>
                <w:u w:val="single"/>
              </w:rPr>
            </w:pPr>
            <w:hyperlink r:id="rId121" w:history="1">
              <w:r w:rsidR="000E15C5" w:rsidRPr="006059CC">
                <w:rPr>
                  <w:rStyle w:val="af6"/>
                  <w:sz w:val="18"/>
                  <w:szCs w:val="18"/>
                </w:rPr>
                <w:t>http://www.cian.ru/sale/commercial/1701659/</w:t>
              </w:r>
            </w:hyperlink>
          </w:p>
        </w:tc>
      </w:tr>
      <w:tr w:rsidR="000E15C5" w:rsidRPr="006059CC" w:rsidTr="000E15C5">
        <w:trPr>
          <w:trHeight w:val="2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0E15C5">
            <w:pPr>
              <w:spacing w:before="0"/>
              <w:ind w:right="-57" w:firstLine="0"/>
              <w:jc w:val="center"/>
              <w:rPr>
                <w:rStyle w:val="affffff6"/>
                <w:sz w:val="18"/>
                <w:szCs w:val="18"/>
              </w:rPr>
            </w:pPr>
            <w:r w:rsidRPr="006059CC">
              <w:rPr>
                <w:rStyle w:val="affffff6"/>
                <w:sz w:val="18"/>
                <w:szCs w:val="18"/>
              </w:rPr>
              <w:t>3</w:t>
            </w:r>
          </w:p>
        </w:tc>
        <w:tc>
          <w:tcPr>
            <w:tcW w:w="1519"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ул. Байкальская</w:t>
            </w:r>
          </w:p>
        </w:tc>
        <w:tc>
          <w:tcPr>
            <w:tcW w:w="93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1700</w:t>
            </w:r>
          </w:p>
        </w:tc>
        <w:tc>
          <w:tcPr>
            <w:tcW w:w="821"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3300</w:t>
            </w:r>
          </w:p>
        </w:tc>
        <w:tc>
          <w:tcPr>
            <w:tcW w:w="68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Типовая/хорошее</w:t>
            </w:r>
          </w:p>
        </w:tc>
        <w:tc>
          <w:tcPr>
            <w:tcW w:w="85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На красной линии</w:t>
            </w:r>
          </w:p>
        </w:tc>
        <w:tc>
          <w:tcPr>
            <w:tcW w:w="656"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2</w:t>
            </w:r>
          </w:p>
        </w:tc>
        <w:tc>
          <w:tcPr>
            <w:tcW w:w="5918"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Предлагается на продажу оборудованное помещение под автосервис. Здание автосервиса расположено в Москве, в районе метро </w:t>
            </w:r>
            <w:proofErr w:type="gramStart"/>
            <w:r w:rsidRPr="006059CC">
              <w:rPr>
                <w:sz w:val="18"/>
                <w:szCs w:val="18"/>
              </w:rPr>
              <w:t>Щелковская</w:t>
            </w:r>
            <w:proofErr w:type="gramEnd"/>
            <w:r w:rsidRPr="006059CC">
              <w:rPr>
                <w:sz w:val="18"/>
                <w:szCs w:val="18"/>
              </w:rPr>
              <w:t xml:space="preserve">. И имеет удобный подъезд со стороны Щелковского шоссе Месторасположение: Автосервис расположен на ул. </w:t>
            </w:r>
            <w:proofErr w:type="gramStart"/>
            <w:r w:rsidRPr="006059CC">
              <w:rPr>
                <w:sz w:val="18"/>
                <w:szCs w:val="18"/>
              </w:rPr>
              <w:t>Байкальская</w:t>
            </w:r>
            <w:proofErr w:type="gramEnd"/>
            <w:r w:rsidRPr="006059CC">
              <w:rPr>
                <w:sz w:val="18"/>
                <w:szCs w:val="18"/>
              </w:rPr>
              <w:t>, в 1,5 км от м. Щелковская.</w:t>
            </w:r>
            <w:r w:rsidRPr="006059CC">
              <w:rPr>
                <w:sz w:val="18"/>
                <w:szCs w:val="18"/>
              </w:rPr>
              <w:br/>
              <w:t xml:space="preserve">Недвижимое имущество: Здание автосервиса 1200 кв.м. - капитальное бетонное </w:t>
            </w:r>
            <w:proofErr w:type="spellStart"/>
            <w:r w:rsidRPr="006059CC">
              <w:rPr>
                <w:sz w:val="18"/>
                <w:szCs w:val="18"/>
              </w:rPr>
              <w:t>строение</w:t>
            </w:r>
            <w:proofErr w:type="gramStart"/>
            <w:r w:rsidRPr="006059CC">
              <w:rPr>
                <w:sz w:val="18"/>
                <w:szCs w:val="18"/>
              </w:rPr>
              <w:t>.О</w:t>
            </w:r>
            <w:proofErr w:type="gramEnd"/>
            <w:r w:rsidRPr="006059CC">
              <w:rPr>
                <w:sz w:val="18"/>
                <w:szCs w:val="18"/>
              </w:rPr>
              <w:t>борудованное</w:t>
            </w:r>
            <w:proofErr w:type="spellEnd"/>
            <w:r w:rsidRPr="006059CC">
              <w:rPr>
                <w:sz w:val="18"/>
                <w:szCs w:val="18"/>
              </w:rPr>
              <w:t xml:space="preserve"> автоматическими воротами, вентиляционным оборудованием для откачки угарных газов.</w:t>
            </w:r>
            <w:r w:rsidRPr="006059CC">
              <w:rPr>
                <w:sz w:val="18"/>
                <w:szCs w:val="18"/>
              </w:rPr>
              <w:br/>
              <w:t>Магазин автозапчастей, двухэтажный, площадью 400 кв.м. Имеются офисные помещения, душевые и раздевалки.</w:t>
            </w:r>
            <w:r w:rsidRPr="006059CC">
              <w:rPr>
                <w:sz w:val="18"/>
                <w:szCs w:val="18"/>
              </w:rPr>
              <w:br/>
              <w:t>Хозяйственные постройки, площадью 100 кв.м.</w:t>
            </w:r>
            <w:r w:rsidRPr="006059CC">
              <w:rPr>
                <w:sz w:val="18"/>
                <w:szCs w:val="18"/>
              </w:rPr>
              <w:br/>
              <w:t xml:space="preserve">Оборудование: Автосервис располагает всем необходимым оборудованием, включая подъемники, стапель, камеру для покраски авто, камеру для сушки авто, диагностическое оборудование, шиномонтажное оборудование и т.д. Оборудование в собственности и продается вместе с </w:t>
            </w:r>
            <w:proofErr w:type="spellStart"/>
            <w:r w:rsidRPr="006059CC">
              <w:rPr>
                <w:sz w:val="18"/>
                <w:szCs w:val="18"/>
              </w:rPr>
              <w:t>автосервисом</w:t>
            </w:r>
            <w:proofErr w:type="gramStart"/>
            <w:r w:rsidRPr="006059CC">
              <w:rPr>
                <w:sz w:val="18"/>
                <w:szCs w:val="18"/>
              </w:rPr>
              <w:t>.К</w:t>
            </w:r>
            <w:proofErr w:type="gramEnd"/>
            <w:r w:rsidRPr="006059CC">
              <w:rPr>
                <w:sz w:val="18"/>
                <w:szCs w:val="18"/>
              </w:rPr>
              <w:t>оммуникации</w:t>
            </w:r>
            <w:proofErr w:type="spellEnd"/>
            <w:r w:rsidRPr="006059CC">
              <w:rPr>
                <w:sz w:val="18"/>
                <w:szCs w:val="18"/>
              </w:rPr>
              <w:t xml:space="preserve">: Подведены все городские коммуникации: электричество, отопление, водоснабжение, </w:t>
            </w:r>
            <w:proofErr w:type="spellStart"/>
            <w:r w:rsidRPr="006059CC">
              <w:rPr>
                <w:sz w:val="18"/>
                <w:szCs w:val="18"/>
              </w:rPr>
              <w:t>канализация</w:t>
            </w:r>
            <w:proofErr w:type="gramStart"/>
            <w:r w:rsidRPr="006059CC">
              <w:rPr>
                <w:sz w:val="18"/>
                <w:szCs w:val="18"/>
              </w:rPr>
              <w:t>.З</w:t>
            </w:r>
            <w:proofErr w:type="gramEnd"/>
            <w:r w:rsidRPr="006059CC">
              <w:rPr>
                <w:sz w:val="18"/>
                <w:szCs w:val="18"/>
              </w:rPr>
              <w:t>емельный</w:t>
            </w:r>
            <w:proofErr w:type="spellEnd"/>
            <w:r w:rsidRPr="006059CC">
              <w:rPr>
                <w:sz w:val="18"/>
                <w:szCs w:val="18"/>
              </w:rPr>
              <w:t xml:space="preserve"> участок, площадью 0,35 Га, на праве собственности Доход от аренды: 14 млн. руб./год.</w:t>
            </w:r>
            <w:r w:rsidRPr="006059CC">
              <w:rPr>
                <w:sz w:val="18"/>
                <w:szCs w:val="18"/>
              </w:rPr>
              <w:br/>
              <w:t xml:space="preserve">Цена продажи объекта: 130 млн. </w:t>
            </w:r>
            <w:proofErr w:type="spellStart"/>
            <w:r w:rsidRPr="006059CC">
              <w:rPr>
                <w:sz w:val="18"/>
                <w:szCs w:val="18"/>
              </w:rPr>
              <w:t>руб</w:t>
            </w:r>
            <w:proofErr w:type="spellEnd"/>
          </w:p>
        </w:tc>
        <w:tc>
          <w:tcPr>
            <w:tcW w:w="993"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130 000 </w:t>
            </w:r>
            <w:proofErr w:type="spellStart"/>
            <w:r w:rsidRPr="006059CC">
              <w:rPr>
                <w:sz w:val="18"/>
                <w:szCs w:val="18"/>
              </w:rPr>
              <w:t>000</w:t>
            </w:r>
            <w:proofErr w:type="spellEnd"/>
          </w:p>
        </w:tc>
        <w:tc>
          <w:tcPr>
            <w:tcW w:w="75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76 471</w:t>
            </w:r>
          </w:p>
        </w:tc>
        <w:tc>
          <w:tcPr>
            <w:tcW w:w="11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13.03.2016</w:t>
            </w:r>
          </w:p>
        </w:tc>
        <w:tc>
          <w:tcPr>
            <w:tcW w:w="1061" w:type="dxa"/>
            <w:tcBorders>
              <w:top w:val="nil"/>
              <w:left w:val="nil"/>
              <w:bottom w:val="single" w:sz="4" w:space="0" w:color="auto"/>
              <w:right w:val="single" w:sz="4" w:space="0" w:color="auto"/>
            </w:tcBorders>
            <w:shd w:val="clear" w:color="auto" w:fill="auto"/>
            <w:vAlign w:val="center"/>
            <w:hideMark/>
          </w:tcPr>
          <w:p w:rsidR="000E15C5" w:rsidRPr="006059CC" w:rsidRDefault="008E71F7" w:rsidP="000E15C5">
            <w:pPr>
              <w:spacing w:before="0"/>
              <w:ind w:firstLine="0"/>
              <w:rPr>
                <w:color w:val="0000FF"/>
                <w:sz w:val="18"/>
                <w:szCs w:val="18"/>
                <w:u w:val="single"/>
              </w:rPr>
            </w:pPr>
            <w:hyperlink r:id="rId122" w:history="1">
              <w:r w:rsidR="000E15C5" w:rsidRPr="006059CC">
                <w:rPr>
                  <w:rStyle w:val="af6"/>
                  <w:sz w:val="18"/>
                  <w:szCs w:val="18"/>
                </w:rPr>
                <w:t>http://www.rosrealt.ru/VAO/kommercheskaja/238986</w:t>
              </w:r>
            </w:hyperlink>
          </w:p>
        </w:tc>
      </w:tr>
      <w:tr w:rsidR="000E15C5" w:rsidRPr="006059CC" w:rsidTr="000E15C5">
        <w:trPr>
          <w:trHeight w:val="20"/>
        </w:trPr>
        <w:tc>
          <w:tcPr>
            <w:tcW w:w="535"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0E15C5">
            <w:pPr>
              <w:spacing w:before="0"/>
              <w:ind w:right="-57" w:firstLine="0"/>
              <w:jc w:val="center"/>
              <w:rPr>
                <w:rStyle w:val="affffff6"/>
                <w:sz w:val="18"/>
                <w:szCs w:val="18"/>
              </w:rPr>
            </w:pPr>
            <w:r w:rsidRPr="006059CC">
              <w:rPr>
                <w:rStyle w:val="affffff6"/>
                <w:sz w:val="18"/>
                <w:szCs w:val="18"/>
              </w:rPr>
              <w:t>4</w:t>
            </w:r>
          </w:p>
        </w:tc>
        <w:tc>
          <w:tcPr>
            <w:tcW w:w="1519"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 xml:space="preserve"> г. Москва, ул. Андреево - </w:t>
            </w:r>
            <w:proofErr w:type="spellStart"/>
            <w:r w:rsidRPr="006059CC">
              <w:rPr>
                <w:sz w:val="18"/>
                <w:szCs w:val="18"/>
              </w:rPr>
              <w:t>Забелинская</w:t>
            </w:r>
            <w:proofErr w:type="spellEnd"/>
            <w:r w:rsidRPr="006059CC">
              <w:rPr>
                <w:sz w:val="18"/>
                <w:szCs w:val="18"/>
              </w:rPr>
              <w:t>, д.35.</w:t>
            </w:r>
          </w:p>
        </w:tc>
        <w:tc>
          <w:tcPr>
            <w:tcW w:w="93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1223.8</w:t>
            </w:r>
          </w:p>
        </w:tc>
        <w:tc>
          <w:tcPr>
            <w:tcW w:w="821"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3822</w:t>
            </w:r>
          </w:p>
        </w:tc>
        <w:tc>
          <w:tcPr>
            <w:tcW w:w="68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Требует ремонта</w:t>
            </w:r>
          </w:p>
        </w:tc>
        <w:tc>
          <w:tcPr>
            <w:tcW w:w="85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На красной линии</w:t>
            </w:r>
          </w:p>
        </w:tc>
        <w:tc>
          <w:tcPr>
            <w:tcW w:w="656"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2</w:t>
            </w:r>
          </w:p>
        </w:tc>
        <w:tc>
          <w:tcPr>
            <w:tcW w:w="5918"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Продажа двухэтажного кирпичного здания, построенного в 1956 году. (В советское время здесь располагался детский сад № 1070). Нежилое, отдельно стоящее здание, общей площадью ОП = 1223,8 кв.м., право аренды земельного участка</w:t>
            </w:r>
            <w:proofErr w:type="gramStart"/>
            <w:r w:rsidRPr="006059CC">
              <w:rPr>
                <w:sz w:val="18"/>
                <w:szCs w:val="18"/>
              </w:rPr>
              <w:t xml:space="preserve"> ,</w:t>
            </w:r>
            <w:proofErr w:type="gramEnd"/>
            <w:r w:rsidRPr="006059CC">
              <w:rPr>
                <w:sz w:val="18"/>
                <w:szCs w:val="18"/>
              </w:rPr>
              <w:t xml:space="preserve"> общей площадью 3822 кв.м.,(0,3 Га) оформлено на 49 лет и </w:t>
            </w:r>
            <w:proofErr w:type="spellStart"/>
            <w:r w:rsidRPr="006059CC">
              <w:rPr>
                <w:sz w:val="18"/>
                <w:szCs w:val="18"/>
              </w:rPr>
              <w:t>расположенно</w:t>
            </w:r>
            <w:proofErr w:type="spellEnd"/>
            <w:r w:rsidRPr="006059CC">
              <w:rPr>
                <w:sz w:val="18"/>
                <w:szCs w:val="18"/>
              </w:rPr>
              <w:t xml:space="preserve"> по адресу : г. Москва, ул. Андреево - </w:t>
            </w:r>
            <w:proofErr w:type="spellStart"/>
            <w:r w:rsidRPr="006059CC">
              <w:rPr>
                <w:sz w:val="18"/>
                <w:szCs w:val="18"/>
              </w:rPr>
              <w:t>Забелинская</w:t>
            </w:r>
            <w:proofErr w:type="spellEnd"/>
            <w:r w:rsidRPr="006059CC">
              <w:rPr>
                <w:sz w:val="18"/>
                <w:szCs w:val="18"/>
              </w:rPr>
              <w:t>, д.35.</w:t>
            </w:r>
          </w:p>
        </w:tc>
        <w:tc>
          <w:tcPr>
            <w:tcW w:w="993"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70 210 000</w:t>
            </w:r>
          </w:p>
        </w:tc>
        <w:tc>
          <w:tcPr>
            <w:tcW w:w="75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57 370</w:t>
            </w:r>
          </w:p>
        </w:tc>
        <w:tc>
          <w:tcPr>
            <w:tcW w:w="1122"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13.01.2016</w:t>
            </w:r>
          </w:p>
        </w:tc>
        <w:tc>
          <w:tcPr>
            <w:tcW w:w="1061" w:type="dxa"/>
            <w:tcBorders>
              <w:top w:val="nil"/>
              <w:left w:val="nil"/>
              <w:bottom w:val="single" w:sz="4" w:space="0" w:color="auto"/>
              <w:right w:val="single" w:sz="4" w:space="0" w:color="auto"/>
            </w:tcBorders>
            <w:shd w:val="clear" w:color="auto" w:fill="auto"/>
            <w:vAlign w:val="center"/>
            <w:hideMark/>
          </w:tcPr>
          <w:p w:rsidR="000E15C5" w:rsidRPr="006059CC" w:rsidRDefault="008E71F7" w:rsidP="000E15C5">
            <w:pPr>
              <w:spacing w:before="0"/>
              <w:ind w:firstLine="0"/>
              <w:rPr>
                <w:color w:val="0000FF"/>
                <w:sz w:val="18"/>
                <w:szCs w:val="18"/>
                <w:u w:val="single"/>
              </w:rPr>
            </w:pPr>
            <w:hyperlink r:id="rId123" w:history="1">
              <w:r w:rsidR="000E15C5" w:rsidRPr="006059CC">
                <w:rPr>
                  <w:rStyle w:val="af6"/>
                  <w:sz w:val="18"/>
                  <w:szCs w:val="18"/>
                </w:rPr>
                <w:t>http://www.rosrealt.ru/VAO/kommercheskaja/258321</w:t>
              </w:r>
            </w:hyperlink>
          </w:p>
        </w:tc>
      </w:tr>
    </w:tbl>
    <w:p w:rsidR="001266F9" w:rsidRPr="006059CC" w:rsidRDefault="001266F9" w:rsidP="001266F9">
      <w:pPr>
        <w:tabs>
          <w:tab w:val="left" w:pos="1095"/>
        </w:tabs>
        <w:sectPr w:rsidR="001266F9" w:rsidRPr="006059CC" w:rsidSect="001266F9">
          <w:pgSz w:w="16838" w:h="11906" w:orient="landscape" w:code="9"/>
          <w:pgMar w:top="1134" w:right="992" w:bottom="567" w:left="539" w:header="567" w:footer="471" w:gutter="0"/>
          <w:pgNumType w:fmt="numberInDash"/>
          <w:cols w:space="708"/>
          <w:docGrid w:linePitch="360"/>
        </w:sectPr>
      </w:pPr>
      <w:r w:rsidRPr="006059CC">
        <w:tab/>
      </w:r>
    </w:p>
    <w:p w:rsidR="005D4C2F" w:rsidRPr="006059CC" w:rsidRDefault="005D4C2F" w:rsidP="005D4C2F">
      <w:pPr>
        <w:pStyle w:val="21"/>
        <w:numPr>
          <w:ilvl w:val="1"/>
          <w:numId w:val="3"/>
        </w:numPr>
        <w:tabs>
          <w:tab w:val="num" w:pos="1080"/>
        </w:tabs>
        <w:ind w:left="788" w:hanging="431"/>
        <w:jc w:val="left"/>
      </w:pPr>
      <w:bookmarkStart w:id="134" w:name="_Toc381170269"/>
      <w:bookmarkStart w:id="135" w:name="_Toc449518474"/>
      <w:r w:rsidRPr="006059CC">
        <w:t>Выбор элементов и единиц сравнения</w:t>
      </w:r>
      <w:bookmarkEnd w:id="134"/>
      <w:bookmarkEnd w:id="135"/>
    </w:p>
    <w:p w:rsidR="005D4C2F" w:rsidRPr="006059CC" w:rsidRDefault="005D4C2F" w:rsidP="005D4C2F">
      <w:pPr>
        <w:ind w:left="120" w:firstLine="600"/>
      </w:pPr>
      <w:r w:rsidRPr="006059CC">
        <w:t>К элементам сравнения при оценке недвижимости относятся самые разные факторы стоимости объекта оценки (факторы, изменение которых влияет на рыночную стоимость объекта оценки). Все факторы, какие могли бы влиять на рыночную стоимость объекта оценки, перечислить невозможно. Так, например, очевидно, что на рыночную стоимость объекта оценки влияет появление каждого нового потенциального инвестора или продавца на рынке, однако надежно установить такое появление нового субъекта, а тем более обосновать степень его влияния, практически невозможно.</w:t>
      </w:r>
    </w:p>
    <w:p w:rsidR="005D4C2F" w:rsidRPr="006059CC" w:rsidRDefault="005D4C2F" w:rsidP="005D4C2F">
      <w:pPr>
        <w:ind w:left="120" w:firstLine="589"/>
      </w:pPr>
      <w:r w:rsidRPr="006059CC">
        <w:t xml:space="preserve">Единицами сравнения во всех случаях являются единицы измерения тех свойств, которые послужили элементами сравнения в рамках настоящего отчета об оценке. В этом отношении существенным является тот факт, что часть элементов сравнения являются количественными (площадь, расстояние до метро и пр.), тогда как другая часть элементов сравнения является качественными (место расположения, целевое назначение и пр.). Выбор единиц сравнения для количественных элементов сравнения очевиден из их природы. Выбор единиц сравнения для качественных элементов сравнения обычно подразумевает </w:t>
      </w:r>
      <w:proofErr w:type="spellStart"/>
      <w:r w:rsidRPr="006059CC">
        <w:t>шкалирование</w:t>
      </w:r>
      <w:proofErr w:type="spellEnd"/>
      <w:r w:rsidRPr="006059CC">
        <w:t xml:space="preserve"> всего диапазона возможных изменений по данному элементу сравнения (создание шкалы корректировок) с учетом достижимой чувствительности. </w:t>
      </w:r>
    </w:p>
    <w:p w:rsidR="005D4C2F" w:rsidRPr="006059CC" w:rsidRDefault="005D4C2F" w:rsidP="005D4C2F">
      <w:pPr>
        <w:ind w:left="120" w:firstLine="589"/>
      </w:pPr>
      <w:r w:rsidRPr="006059CC">
        <w:t xml:space="preserve">В качестве единицы сравнения целесообразно принять 1 кв.м. общей площади. Данная единица сравнения используется покупателями и продавцами, а также другими специалистами на данном сегменте рынка. </w:t>
      </w:r>
    </w:p>
    <w:p w:rsidR="005D4C2F" w:rsidRPr="006059CC" w:rsidRDefault="005D4C2F" w:rsidP="005D4C2F">
      <w:pPr>
        <w:ind w:left="120" w:firstLine="600"/>
      </w:pPr>
      <w:r w:rsidRPr="006059CC">
        <w:t>Существенными факторами стоимости (элементами сравнения) для объекта оценки являются:</w:t>
      </w:r>
    </w:p>
    <w:p w:rsidR="005D4C2F" w:rsidRPr="006059CC" w:rsidRDefault="005D4C2F" w:rsidP="005D4C2F">
      <w:pPr>
        <w:ind w:left="120" w:firstLine="600"/>
      </w:pPr>
      <w:r w:rsidRPr="006059CC">
        <w:t>- местоположение и окружение:</w:t>
      </w:r>
    </w:p>
    <w:p w:rsidR="005D4C2F" w:rsidRPr="006059CC" w:rsidRDefault="005D4C2F" w:rsidP="005D4C2F">
      <w:pPr>
        <w:ind w:left="120" w:firstLine="600"/>
      </w:pPr>
      <w:r w:rsidRPr="006059CC">
        <w:t>- целевое назначение, разрешенное использование, права иных лиц.</w:t>
      </w:r>
    </w:p>
    <w:p w:rsidR="005D4C2F" w:rsidRPr="006059CC" w:rsidRDefault="005D4C2F" w:rsidP="005D4C2F">
      <w:pPr>
        <w:ind w:left="120" w:firstLine="600"/>
      </w:pPr>
      <w:r w:rsidRPr="006059CC">
        <w:t>- физические характеристики (общая площадь, материал стен, износ и др.)</w:t>
      </w:r>
    </w:p>
    <w:p w:rsidR="005D4C2F" w:rsidRPr="006059CC" w:rsidRDefault="005D4C2F" w:rsidP="005D4C2F">
      <w:pPr>
        <w:ind w:left="120" w:firstLine="600"/>
      </w:pPr>
      <w:r w:rsidRPr="006059CC">
        <w:t xml:space="preserve">- транспортная доступность: </w:t>
      </w:r>
    </w:p>
    <w:p w:rsidR="005D4C2F" w:rsidRPr="006059CC" w:rsidRDefault="005D4C2F" w:rsidP="005D4C2F">
      <w:pPr>
        <w:ind w:left="120" w:firstLine="600"/>
      </w:pPr>
      <w:r w:rsidRPr="006059CC">
        <w:t>- инфраструктура (наличие или близость инженерных сетей и условия подключения к ним, объекты социальной инфраструктуры и т.п.).</w:t>
      </w:r>
    </w:p>
    <w:p w:rsidR="005D4C2F" w:rsidRPr="006059CC" w:rsidRDefault="005D4C2F" w:rsidP="005D4C2F">
      <w:pPr>
        <w:ind w:left="120" w:firstLine="600"/>
      </w:pPr>
      <w:r w:rsidRPr="006059CC">
        <w:t>К характеристикам сделок относятся:</w:t>
      </w:r>
    </w:p>
    <w:p w:rsidR="005D4C2F" w:rsidRPr="006059CC" w:rsidRDefault="005D4C2F" w:rsidP="005D4C2F">
      <w:pPr>
        <w:ind w:left="120" w:firstLine="600"/>
      </w:pPr>
      <w:r w:rsidRPr="006059CC">
        <w:t>- условия финансирования сделок (соотношение собственных и заемных средств, условия предоставления заемных средств);</w:t>
      </w:r>
    </w:p>
    <w:p w:rsidR="005D4C2F" w:rsidRPr="006059CC" w:rsidRDefault="005D4C2F" w:rsidP="005D4C2F">
      <w:pPr>
        <w:ind w:left="120" w:firstLine="600"/>
      </w:pPr>
      <w:r w:rsidRPr="006059CC">
        <w:t>- условия платежа при совершении сделок (платеж денежными средствами, расчет векселями, взаимозачеты, бартер и т.п.);</w:t>
      </w:r>
    </w:p>
    <w:p w:rsidR="005D4C2F" w:rsidRPr="006059CC" w:rsidRDefault="005D4C2F" w:rsidP="005D4C2F">
      <w:pPr>
        <w:ind w:left="120" w:firstLine="600"/>
      </w:pPr>
      <w:r w:rsidRPr="006059CC">
        <w:t xml:space="preserve">- обстоятельства совершения сделки (был ли объект представлен на открытый рынок в форме публичной оферты, </w:t>
      </w:r>
      <w:proofErr w:type="spellStart"/>
      <w:r w:rsidRPr="006059CC">
        <w:t>аффилированность</w:t>
      </w:r>
      <w:proofErr w:type="spellEnd"/>
      <w:r w:rsidRPr="006059CC">
        <w:t xml:space="preserve"> покупателя и продавца, продажа в условиях банкротства и т.п.);</w:t>
      </w:r>
    </w:p>
    <w:p w:rsidR="005D4C2F" w:rsidRPr="006059CC" w:rsidRDefault="005D4C2F" w:rsidP="005D4C2F">
      <w:pPr>
        <w:ind w:left="120" w:firstLine="600"/>
      </w:pPr>
      <w:r w:rsidRPr="006059CC">
        <w:t>- изменение цен за период.</w:t>
      </w:r>
    </w:p>
    <w:p w:rsidR="005D4C2F" w:rsidRPr="006059CC" w:rsidRDefault="005D4C2F" w:rsidP="005D4C2F">
      <w:pPr>
        <w:ind w:left="120" w:firstLine="589"/>
      </w:pPr>
      <w:r w:rsidRPr="006059CC">
        <w:t xml:space="preserve">Характер и степень отличий аналога от оцениваемого объекта устанавливаются в разрезе элементов сравнения путем прямого сопоставления каждого аналога с объектом оценки. При этом предполагается, что сделка с объектом оценки будет совершена исходя из сложившихся на рынке характеристик сделок с объектами. </w:t>
      </w:r>
    </w:p>
    <w:p w:rsidR="005D4C2F" w:rsidRPr="006059CC" w:rsidRDefault="005D4C2F" w:rsidP="005D4C2F">
      <w:pPr>
        <w:pStyle w:val="21"/>
        <w:numPr>
          <w:ilvl w:val="1"/>
          <w:numId w:val="3"/>
        </w:numPr>
        <w:tabs>
          <w:tab w:val="num" w:pos="1080"/>
        </w:tabs>
        <w:ind w:left="788" w:hanging="431"/>
        <w:jc w:val="left"/>
      </w:pPr>
      <w:bookmarkStart w:id="136" w:name="_Toc381170270"/>
      <w:bookmarkStart w:id="137" w:name="_Toc449518475"/>
      <w:r w:rsidRPr="006059CC">
        <w:t>Обоснование и расчет корректировок</w:t>
      </w:r>
      <w:bookmarkEnd w:id="136"/>
      <w:bookmarkEnd w:id="137"/>
      <w:r w:rsidRPr="006059CC">
        <w:t xml:space="preserve"> </w:t>
      </w:r>
    </w:p>
    <w:p w:rsidR="005D4C2F" w:rsidRPr="006059CC" w:rsidRDefault="005D4C2F" w:rsidP="005D4C2F">
      <w:pPr>
        <w:pStyle w:val="af"/>
        <w:suppressAutoHyphens/>
        <w:ind w:firstLine="567"/>
        <w:jc w:val="both"/>
        <w:rPr>
          <w:rFonts w:ascii="Bookman Old Style" w:hAnsi="Bookman Old Style" w:cs="Bookman Old Style"/>
          <w:sz w:val="24"/>
          <w:szCs w:val="24"/>
        </w:rPr>
      </w:pPr>
      <w:r w:rsidRPr="006059CC">
        <w:rPr>
          <w:rFonts w:ascii="Bookman Old Style" w:hAnsi="Bookman Old Style" w:cs="Bookman Old Style"/>
          <w:sz w:val="24"/>
          <w:szCs w:val="24"/>
        </w:rPr>
        <w:t>Поправки к аналогам вводятся только по тем элементам сравнения, которые отличаются от объекта оценки.</w:t>
      </w:r>
    </w:p>
    <w:p w:rsidR="005D4C2F" w:rsidRPr="006059CC" w:rsidRDefault="00CD4A3B" w:rsidP="005D4C2F">
      <w:pPr>
        <w:pStyle w:val="af"/>
        <w:suppressAutoHyphens/>
        <w:jc w:val="both"/>
        <w:rPr>
          <w:rFonts w:ascii="Bookman Old Style" w:hAnsi="Bookman Old Style" w:cs="Bookman Old Style"/>
          <w:i/>
          <w:sz w:val="24"/>
          <w:szCs w:val="24"/>
        </w:rPr>
      </w:pPr>
      <w:r w:rsidRPr="006059CC">
        <w:rPr>
          <w:rFonts w:ascii="Bookman Old Style" w:hAnsi="Bookman Old Style" w:cs="Bookman Old Style"/>
          <w:i/>
          <w:sz w:val="24"/>
          <w:szCs w:val="24"/>
        </w:rPr>
        <w:t>Корректировка</w:t>
      </w:r>
      <w:r w:rsidR="005D4C2F" w:rsidRPr="006059CC">
        <w:rPr>
          <w:rFonts w:ascii="Bookman Old Style" w:hAnsi="Bookman Old Style" w:cs="Bookman Old Style"/>
          <w:i/>
          <w:sz w:val="24"/>
          <w:szCs w:val="24"/>
        </w:rPr>
        <w:t xml:space="preserve"> на </w:t>
      </w:r>
      <w:proofErr w:type="spellStart"/>
      <w:r w:rsidR="005D4C2F" w:rsidRPr="006059CC">
        <w:rPr>
          <w:rFonts w:ascii="Bookman Old Style" w:hAnsi="Bookman Old Style" w:cs="Bookman Old Style"/>
          <w:i/>
          <w:sz w:val="24"/>
          <w:szCs w:val="24"/>
        </w:rPr>
        <w:t>уторгование</w:t>
      </w:r>
      <w:proofErr w:type="spellEnd"/>
    </w:p>
    <w:p w:rsidR="005D4C2F" w:rsidRPr="006059CC" w:rsidRDefault="005D4C2F" w:rsidP="005D4C2F">
      <w:pPr>
        <w:pStyle w:val="af"/>
        <w:suppressAutoHyphens/>
        <w:jc w:val="both"/>
        <w:rPr>
          <w:rFonts w:ascii="Bookman Old Style" w:hAnsi="Bookman Old Style" w:cs="Bookman Old Style"/>
          <w:sz w:val="24"/>
          <w:szCs w:val="24"/>
        </w:rPr>
      </w:pPr>
      <w:r w:rsidRPr="006059CC">
        <w:rPr>
          <w:rFonts w:ascii="Bookman Old Style" w:hAnsi="Bookman Old Style" w:cs="Bookman Old Style"/>
          <w:sz w:val="24"/>
          <w:szCs w:val="24"/>
        </w:rPr>
        <w:t xml:space="preserve">Как известно, Оценщик в рамках сравнительного подхода в подавляющем большинстве случаев не имеет возможности использовать данные по реальным сделкам, а вынужден ограничиться информацией по предложениям, которые обычно достаточно полно представлены в соответствующих источниках. В этом случае, чтобы устранить систематическую составляющую погрешности, обычно используется понижающая процентная поправка. </w:t>
      </w:r>
      <w:r w:rsidR="00865DD6" w:rsidRPr="006059CC">
        <w:rPr>
          <w:rFonts w:ascii="Bookman Old Style" w:hAnsi="Bookman Old Style" w:cs="Bookman Old Style"/>
          <w:sz w:val="24"/>
          <w:szCs w:val="24"/>
        </w:rPr>
        <w:t xml:space="preserve">Для расчета величины данной поправки были использованы материалы исследования, опубликованные в книге </w:t>
      </w:r>
      <w:proofErr w:type="spellStart"/>
      <w:r w:rsidR="00865DD6" w:rsidRPr="006059CC">
        <w:rPr>
          <w:rFonts w:ascii="Bookman Old Style" w:hAnsi="Bookman Old Style" w:cs="Bookman Old Style"/>
          <w:sz w:val="24"/>
          <w:szCs w:val="24"/>
        </w:rPr>
        <w:t>Лейфера</w:t>
      </w:r>
      <w:proofErr w:type="spellEnd"/>
      <w:r w:rsidR="00865DD6" w:rsidRPr="006059CC">
        <w:rPr>
          <w:rFonts w:ascii="Bookman Old Style" w:hAnsi="Bookman Old Style" w:cs="Bookman Old Style"/>
          <w:sz w:val="24"/>
          <w:szCs w:val="24"/>
        </w:rPr>
        <w:t xml:space="preserve"> Л. А., </w:t>
      </w:r>
      <w:proofErr w:type="spellStart"/>
      <w:r w:rsidR="00865DD6" w:rsidRPr="006059CC">
        <w:rPr>
          <w:rFonts w:ascii="Bookman Old Style" w:hAnsi="Bookman Old Style" w:cs="Bookman Old Style"/>
          <w:sz w:val="24"/>
          <w:szCs w:val="24"/>
        </w:rPr>
        <w:t>Шегуровой</w:t>
      </w:r>
      <w:proofErr w:type="spellEnd"/>
      <w:r w:rsidR="00865DD6" w:rsidRPr="006059CC">
        <w:rPr>
          <w:rFonts w:ascii="Bookman Old Style" w:hAnsi="Bookman Old Style" w:cs="Bookman Old Style"/>
          <w:sz w:val="24"/>
          <w:szCs w:val="24"/>
        </w:rPr>
        <w:t xml:space="preserve"> Д.А.  «Справочник оценщика недвижимости. Корректирующие коэффициенты для сравнительного подхода</w:t>
      </w:r>
      <w:proofErr w:type="gramStart"/>
      <w:r w:rsidR="00865DD6" w:rsidRPr="006059CC">
        <w:rPr>
          <w:rFonts w:ascii="Bookman Old Style" w:hAnsi="Bookman Old Style" w:cs="Bookman Old Style"/>
          <w:sz w:val="24"/>
          <w:szCs w:val="24"/>
        </w:rPr>
        <w:t xml:space="preserve">.» </w:t>
      </w:r>
      <w:proofErr w:type="gramEnd"/>
      <w:r w:rsidR="00865DD6" w:rsidRPr="006059CC">
        <w:rPr>
          <w:rFonts w:ascii="Bookman Old Style" w:hAnsi="Bookman Old Style" w:cs="Bookman Old Style"/>
          <w:sz w:val="24"/>
          <w:szCs w:val="24"/>
        </w:rPr>
        <w:t xml:space="preserve">Нижний Новгород, 2014г. В частности, в Таблице 6,1,1 данного издания указан расширенный интервал значений скидки на цены на </w:t>
      </w:r>
      <w:proofErr w:type="spellStart"/>
      <w:r w:rsidR="00865DD6" w:rsidRPr="006059CC">
        <w:rPr>
          <w:rFonts w:ascii="Bookman Old Style" w:hAnsi="Bookman Old Style" w:cs="Bookman Old Style"/>
          <w:sz w:val="24"/>
          <w:szCs w:val="24"/>
        </w:rPr>
        <w:t>низкоклассные</w:t>
      </w:r>
      <w:proofErr w:type="spellEnd"/>
      <w:r w:rsidR="00865DD6" w:rsidRPr="006059CC">
        <w:rPr>
          <w:rFonts w:ascii="Bookman Old Style" w:hAnsi="Bookman Old Style" w:cs="Bookman Old Style"/>
          <w:sz w:val="24"/>
          <w:szCs w:val="24"/>
        </w:rPr>
        <w:t xml:space="preserve"> </w:t>
      </w:r>
      <w:proofErr w:type="spellStart"/>
      <w:r w:rsidR="00865DD6" w:rsidRPr="006059CC">
        <w:rPr>
          <w:rFonts w:ascii="Bookman Old Style" w:hAnsi="Bookman Old Style" w:cs="Bookman Old Style"/>
          <w:sz w:val="24"/>
          <w:szCs w:val="24"/>
        </w:rPr>
        <w:t>офисно-торговые</w:t>
      </w:r>
      <w:proofErr w:type="spellEnd"/>
      <w:r w:rsidR="00865DD6" w:rsidRPr="006059CC">
        <w:rPr>
          <w:rFonts w:ascii="Bookman Old Style" w:hAnsi="Bookman Old Style" w:cs="Bookman Old Style"/>
          <w:sz w:val="24"/>
          <w:szCs w:val="24"/>
        </w:rPr>
        <w:t xml:space="preserve"> объекты в размере 4-13%. В данном случае принято среднее значение корректировки, что составляет 8%.</w:t>
      </w:r>
    </w:p>
    <w:p w:rsidR="005D4C2F" w:rsidRPr="006059CC" w:rsidRDefault="00CD4A3B" w:rsidP="005D4C2F">
      <w:pPr>
        <w:rPr>
          <w:i/>
        </w:rPr>
      </w:pPr>
      <w:r w:rsidRPr="006059CC">
        <w:rPr>
          <w:i/>
        </w:rPr>
        <w:t>Корректировка</w:t>
      </w:r>
      <w:r w:rsidR="005D4C2F" w:rsidRPr="006059CC">
        <w:rPr>
          <w:i/>
        </w:rPr>
        <w:t xml:space="preserve"> на местоположение</w:t>
      </w:r>
    </w:p>
    <w:p w:rsidR="005D4C2F" w:rsidRPr="006059CC" w:rsidRDefault="005D4C2F" w:rsidP="005D4C2F">
      <w:r w:rsidRPr="006059CC">
        <w:t xml:space="preserve">Все аналоги расположены в </w:t>
      </w:r>
      <w:r w:rsidR="00865DD6" w:rsidRPr="006059CC">
        <w:t>непосредственной близости от объекта оценки, корректировка не применялась</w:t>
      </w:r>
      <w:r w:rsidR="00CD4A3B" w:rsidRPr="006059CC">
        <w:t xml:space="preserve">. </w:t>
      </w:r>
    </w:p>
    <w:p w:rsidR="005D4C2F" w:rsidRPr="006059CC" w:rsidRDefault="00CD4A3B" w:rsidP="005D4C2F">
      <w:pPr>
        <w:ind w:left="-5"/>
        <w:rPr>
          <w:i/>
        </w:rPr>
      </w:pPr>
      <w:r w:rsidRPr="006059CC">
        <w:rPr>
          <w:i/>
        </w:rPr>
        <w:t>Корректировка</w:t>
      </w:r>
      <w:r w:rsidR="005D4C2F" w:rsidRPr="006059CC">
        <w:rPr>
          <w:i/>
        </w:rPr>
        <w:t xml:space="preserve"> на величину физического износа</w:t>
      </w:r>
    </w:p>
    <w:p w:rsidR="005D4C2F" w:rsidRPr="006059CC" w:rsidRDefault="005D4C2F" w:rsidP="005D4C2F">
      <w:pPr>
        <w:ind w:left="-5"/>
      </w:pPr>
      <w:r w:rsidRPr="006059CC">
        <w:t>Техническое состояние всех аналогов сопоставимо с объектом оценки, поэтому данная корректировка не применялась.</w:t>
      </w:r>
    </w:p>
    <w:p w:rsidR="00CD4A3B" w:rsidRPr="006059CC" w:rsidRDefault="00CD4A3B" w:rsidP="005D4C2F">
      <w:pPr>
        <w:rPr>
          <w:i/>
        </w:rPr>
      </w:pPr>
      <w:r w:rsidRPr="006059CC">
        <w:rPr>
          <w:i/>
        </w:rPr>
        <w:t>Корректировка на внутреннюю отделку</w:t>
      </w:r>
    </w:p>
    <w:p w:rsidR="00CD4A3B" w:rsidRPr="006059CC" w:rsidRDefault="00331BB0" w:rsidP="005D4C2F">
      <w:r w:rsidRPr="006059CC">
        <w:t>Объект оценки требует ремонта</w:t>
      </w:r>
      <w:r w:rsidR="00CD4A3B" w:rsidRPr="006059CC">
        <w:t>.</w:t>
      </w:r>
      <w:r w:rsidRPr="006059CC">
        <w:t xml:space="preserve"> Аналог 1</w:t>
      </w:r>
      <w:r w:rsidR="000E15C5" w:rsidRPr="006059CC">
        <w:t xml:space="preserve"> и 4</w:t>
      </w:r>
      <w:r w:rsidRPr="006059CC">
        <w:t xml:space="preserve"> также требу</w:t>
      </w:r>
      <w:r w:rsidR="000E15C5" w:rsidRPr="006059CC">
        <w:t>ю</w:t>
      </w:r>
      <w:r w:rsidRPr="006059CC">
        <w:t>т ремонта, поэтому к н</w:t>
      </w:r>
      <w:r w:rsidR="000E15C5" w:rsidRPr="006059CC">
        <w:t>им</w:t>
      </w:r>
      <w:r w:rsidRPr="006059CC">
        <w:t xml:space="preserve"> корректировка не применялась. Аналоги 2 и </w:t>
      </w:r>
      <w:r w:rsidR="000E15C5" w:rsidRPr="006059CC">
        <w:t>3</w:t>
      </w:r>
      <w:r w:rsidRPr="006059CC">
        <w:t xml:space="preserve"> име</w:t>
      </w:r>
      <w:r w:rsidR="000E15C5" w:rsidRPr="006059CC">
        <w:t>ю</w:t>
      </w:r>
      <w:r w:rsidRPr="006059CC">
        <w:t>т стандартную отделку, к н</w:t>
      </w:r>
      <w:r w:rsidR="000E15C5" w:rsidRPr="006059CC">
        <w:t>им</w:t>
      </w:r>
      <w:r w:rsidRPr="006059CC">
        <w:t xml:space="preserve"> применилась понижающая корректировка -6700 руб.</w:t>
      </w:r>
    </w:p>
    <w:p w:rsidR="00865DD6" w:rsidRPr="006059CC" w:rsidRDefault="00865DD6" w:rsidP="005D4C2F">
      <w:pPr>
        <w:rPr>
          <w:i/>
        </w:rPr>
      </w:pPr>
      <w:r w:rsidRPr="006059CC">
        <w:rPr>
          <w:i/>
        </w:rPr>
        <w:t>Корректировка на расположение относительно красной линии</w:t>
      </w:r>
    </w:p>
    <w:p w:rsidR="00865DD6" w:rsidRPr="006059CC" w:rsidRDefault="000E15C5" w:rsidP="005D4C2F">
      <w:r w:rsidRPr="006059CC">
        <w:rPr>
          <w:rFonts w:cs="Bookman Old Style"/>
        </w:rPr>
        <w:t>Так как все аналоги, как и объект оценки, расположены на красной линии, корректировка не применялась.</w:t>
      </w:r>
    </w:p>
    <w:p w:rsidR="005D4C2F" w:rsidRPr="006059CC" w:rsidRDefault="005D4C2F" w:rsidP="005D4C2F">
      <w:r w:rsidRPr="006059CC">
        <w:t>Расчет стоимости объекта,</w:t>
      </w:r>
      <w:r w:rsidRPr="006059CC">
        <w:rPr>
          <w:b/>
        </w:rPr>
        <w:t xml:space="preserve"> </w:t>
      </w:r>
      <w:r w:rsidRPr="006059CC">
        <w:t>методом сравнения продаж выполнен ниже:</w:t>
      </w:r>
    </w:p>
    <w:p w:rsidR="005D4C2F" w:rsidRPr="006059CC" w:rsidRDefault="005D4C2F" w:rsidP="005D4C2F">
      <w:pPr>
        <w:pStyle w:val="aff1"/>
      </w:pPr>
      <w:bookmarkStart w:id="138" w:name="_Ref272244276"/>
      <w:r w:rsidRPr="006059CC">
        <w:t xml:space="preserve">Таблица </w:t>
      </w:r>
      <w:fldSimple w:instr=" SEQ Таблица \* ARABIC ">
        <w:r w:rsidR="009C02E3">
          <w:rPr>
            <w:noProof/>
          </w:rPr>
          <w:t>22</w:t>
        </w:r>
      </w:fldSimple>
      <w:bookmarkEnd w:id="138"/>
      <w:r w:rsidRPr="006059CC">
        <w:t>. Расчет стоимости помещения методом сравнения продаж</w:t>
      </w:r>
    </w:p>
    <w:tbl>
      <w:tblPr>
        <w:tblW w:w="0" w:type="auto"/>
        <w:tblInd w:w="93" w:type="dxa"/>
        <w:tblLayout w:type="fixed"/>
        <w:tblLook w:val="04A0"/>
      </w:tblPr>
      <w:tblGrid>
        <w:gridCol w:w="3134"/>
        <w:gridCol w:w="1417"/>
        <w:gridCol w:w="1307"/>
        <w:gridCol w:w="1522"/>
        <w:gridCol w:w="1300"/>
        <w:gridCol w:w="1335"/>
      </w:tblGrid>
      <w:tr w:rsidR="0036203E" w:rsidRPr="006059CC" w:rsidTr="000E15C5">
        <w:trPr>
          <w:cantSplit/>
          <w:trHeight w:val="20"/>
          <w:tblHeader/>
        </w:trPr>
        <w:tc>
          <w:tcPr>
            <w:tcW w:w="3134" w:type="dxa"/>
            <w:vMerge w:val="restart"/>
            <w:tcBorders>
              <w:top w:val="single" w:sz="4" w:space="0" w:color="auto"/>
              <w:left w:val="single" w:sz="4" w:space="0" w:color="auto"/>
              <w:bottom w:val="single" w:sz="4" w:space="0" w:color="000000"/>
              <w:right w:val="single" w:sz="4" w:space="0" w:color="auto"/>
            </w:tcBorders>
            <w:shd w:val="clear" w:color="000000" w:fill="D8D8D8"/>
            <w:vAlign w:val="center"/>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Наименование показателя</w:t>
            </w:r>
          </w:p>
        </w:tc>
        <w:tc>
          <w:tcPr>
            <w:tcW w:w="1417" w:type="dxa"/>
            <w:vMerge w:val="restart"/>
            <w:tcBorders>
              <w:top w:val="single" w:sz="4" w:space="0" w:color="auto"/>
              <w:left w:val="single" w:sz="4" w:space="0" w:color="auto"/>
              <w:bottom w:val="single" w:sz="4" w:space="0" w:color="000000"/>
              <w:right w:val="single" w:sz="4" w:space="0" w:color="auto"/>
            </w:tcBorders>
            <w:shd w:val="clear" w:color="000000" w:fill="D8D8D8"/>
            <w:vAlign w:val="center"/>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Объект оценки</w:t>
            </w:r>
          </w:p>
        </w:tc>
        <w:tc>
          <w:tcPr>
            <w:tcW w:w="5464" w:type="dxa"/>
            <w:gridSpan w:val="4"/>
            <w:tcBorders>
              <w:top w:val="single" w:sz="4" w:space="0" w:color="auto"/>
              <w:left w:val="nil"/>
              <w:bottom w:val="single" w:sz="4" w:space="0" w:color="auto"/>
              <w:right w:val="single" w:sz="4" w:space="0" w:color="000000"/>
            </w:tcBorders>
            <w:shd w:val="clear" w:color="000000" w:fill="D8D8D8"/>
            <w:noWrap/>
            <w:vAlign w:val="center"/>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Сопоставимые объекты</w:t>
            </w:r>
          </w:p>
        </w:tc>
      </w:tr>
      <w:tr w:rsidR="0036203E" w:rsidRPr="006059CC" w:rsidTr="000E15C5">
        <w:trPr>
          <w:cantSplit/>
          <w:trHeight w:val="20"/>
          <w:tblHeader/>
        </w:trPr>
        <w:tc>
          <w:tcPr>
            <w:tcW w:w="3134" w:type="dxa"/>
            <w:vMerge/>
            <w:tcBorders>
              <w:top w:val="single" w:sz="4" w:space="0" w:color="auto"/>
              <w:left w:val="single" w:sz="4" w:space="0" w:color="auto"/>
              <w:bottom w:val="single" w:sz="4" w:space="0" w:color="000000"/>
              <w:right w:val="single" w:sz="4" w:space="0" w:color="auto"/>
            </w:tcBorders>
            <w:vAlign w:val="center"/>
            <w:hideMark/>
          </w:tcPr>
          <w:p w:rsidR="0036203E" w:rsidRPr="006059CC" w:rsidRDefault="0036203E" w:rsidP="000E15C5">
            <w:pPr>
              <w:spacing w:before="0"/>
              <w:ind w:firstLine="0"/>
              <w:jc w:val="left"/>
              <w:rPr>
                <w:rFonts w:ascii="Verdana" w:hAnsi="Verdana" w:cs="Arial CYR"/>
                <w:b/>
                <w:bCs/>
                <w:sz w:val="20"/>
                <w:szCs w:val="20"/>
              </w:rPr>
            </w:pPr>
          </w:p>
        </w:tc>
        <w:tc>
          <w:tcPr>
            <w:tcW w:w="1417" w:type="dxa"/>
            <w:vMerge/>
            <w:tcBorders>
              <w:top w:val="single" w:sz="4" w:space="0" w:color="auto"/>
              <w:left w:val="single" w:sz="4" w:space="0" w:color="auto"/>
              <w:bottom w:val="single" w:sz="4" w:space="0" w:color="000000"/>
              <w:right w:val="single" w:sz="4" w:space="0" w:color="auto"/>
            </w:tcBorders>
            <w:vAlign w:val="center"/>
            <w:hideMark/>
          </w:tcPr>
          <w:p w:rsidR="0036203E" w:rsidRPr="006059CC" w:rsidRDefault="0036203E" w:rsidP="000E15C5">
            <w:pPr>
              <w:spacing w:before="0"/>
              <w:ind w:firstLine="0"/>
              <w:jc w:val="left"/>
              <w:rPr>
                <w:rFonts w:ascii="Verdana" w:hAnsi="Verdana" w:cs="Arial CYR"/>
                <w:b/>
                <w:bCs/>
                <w:sz w:val="20"/>
                <w:szCs w:val="20"/>
              </w:rPr>
            </w:pPr>
          </w:p>
        </w:tc>
        <w:tc>
          <w:tcPr>
            <w:tcW w:w="1307" w:type="dxa"/>
            <w:tcBorders>
              <w:top w:val="nil"/>
              <w:left w:val="nil"/>
              <w:bottom w:val="single" w:sz="4" w:space="0" w:color="auto"/>
              <w:right w:val="single" w:sz="4" w:space="0" w:color="auto"/>
            </w:tcBorders>
            <w:shd w:val="clear" w:color="000000" w:fill="D8D8D8"/>
            <w:noWrap/>
            <w:vAlign w:val="bottom"/>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Аналог 1</w:t>
            </w:r>
          </w:p>
        </w:tc>
        <w:tc>
          <w:tcPr>
            <w:tcW w:w="1522" w:type="dxa"/>
            <w:tcBorders>
              <w:top w:val="nil"/>
              <w:left w:val="nil"/>
              <w:bottom w:val="single" w:sz="4" w:space="0" w:color="auto"/>
              <w:right w:val="single" w:sz="4" w:space="0" w:color="auto"/>
            </w:tcBorders>
            <w:shd w:val="clear" w:color="000000" w:fill="D8D8D8"/>
            <w:noWrap/>
            <w:vAlign w:val="bottom"/>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Аналог 2</w:t>
            </w:r>
          </w:p>
        </w:tc>
        <w:tc>
          <w:tcPr>
            <w:tcW w:w="1300" w:type="dxa"/>
            <w:tcBorders>
              <w:top w:val="nil"/>
              <w:left w:val="nil"/>
              <w:bottom w:val="single" w:sz="4" w:space="0" w:color="auto"/>
              <w:right w:val="single" w:sz="4" w:space="0" w:color="auto"/>
            </w:tcBorders>
            <w:shd w:val="clear" w:color="000000" w:fill="D8D8D8"/>
            <w:noWrap/>
            <w:vAlign w:val="bottom"/>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Аналог 3</w:t>
            </w:r>
          </w:p>
        </w:tc>
        <w:tc>
          <w:tcPr>
            <w:tcW w:w="1335" w:type="dxa"/>
            <w:tcBorders>
              <w:top w:val="nil"/>
              <w:left w:val="nil"/>
              <w:bottom w:val="single" w:sz="4" w:space="0" w:color="auto"/>
              <w:right w:val="single" w:sz="4" w:space="0" w:color="auto"/>
            </w:tcBorders>
            <w:shd w:val="clear" w:color="000000" w:fill="D8D8D8"/>
            <w:noWrap/>
            <w:vAlign w:val="bottom"/>
            <w:hideMark/>
          </w:tcPr>
          <w:p w:rsidR="0036203E" w:rsidRPr="006059CC" w:rsidRDefault="0036203E"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Аналог 4</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Населенный пункт,  район, улица</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B3B56" w:rsidP="000E15C5">
            <w:pPr>
              <w:spacing w:before="0"/>
              <w:ind w:firstLine="0"/>
              <w:jc w:val="center"/>
              <w:rPr>
                <w:rFonts w:ascii="Verdana" w:hAnsi="Verdana" w:cs="Arial CYR"/>
                <w:sz w:val="18"/>
                <w:szCs w:val="18"/>
              </w:rPr>
            </w:pPr>
            <w:r w:rsidRPr="006059CC">
              <w:rPr>
                <w:rFonts w:ascii="Verdana" w:hAnsi="Verdana" w:cs="Arial CYR"/>
                <w:sz w:val="18"/>
                <w:szCs w:val="18"/>
              </w:rPr>
              <w:t>шоссе Энтузиастов</w:t>
            </w:r>
            <w:r w:rsidR="000E15C5" w:rsidRPr="006059CC">
              <w:rPr>
                <w:rFonts w:ascii="Verdana" w:hAnsi="Verdana" w:cs="Arial CYR"/>
                <w:sz w:val="18"/>
                <w:szCs w:val="18"/>
              </w:rPr>
              <w:t>, вл.30</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br/>
            </w:r>
            <w:r w:rsidRPr="006059CC">
              <w:rPr>
                <w:rFonts w:ascii="Verdana" w:hAnsi="Verdana" w:cs="Arial CYR"/>
                <w:sz w:val="18"/>
                <w:szCs w:val="18"/>
              </w:rPr>
              <w:br/>
              <w:t xml:space="preserve">Москва, район Можайский, </w:t>
            </w:r>
            <w:proofErr w:type="gramStart"/>
            <w:r w:rsidRPr="006059CC">
              <w:rPr>
                <w:rFonts w:ascii="Verdana" w:hAnsi="Verdana" w:cs="Arial CYR"/>
                <w:sz w:val="18"/>
                <w:szCs w:val="18"/>
              </w:rPr>
              <w:t>Можайское</w:t>
            </w:r>
            <w:proofErr w:type="gramEnd"/>
            <w:r w:rsidRPr="006059CC">
              <w:rPr>
                <w:rFonts w:ascii="Verdana" w:hAnsi="Verdana" w:cs="Arial CYR"/>
                <w:sz w:val="18"/>
                <w:szCs w:val="18"/>
              </w:rPr>
              <w:t xml:space="preserve"> </w:t>
            </w:r>
            <w:proofErr w:type="spellStart"/>
            <w:r w:rsidRPr="006059CC">
              <w:rPr>
                <w:rFonts w:ascii="Verdana" w:hAnsi="Verdana" w:cs="Arial CYR"/>
                <w:sz w:val="18"/>
                <w:szCs w:val="18"/>
              </w:rPr>
              <w:t>ш</w:t>
            </w:r>
            <w:proofErr w:type="spellEnd"/>
            <w:r w:rsidRPr="006059CC">
              <w:rPr>
                <w:rFonts w:ascii="Verdana" w:hAnsi="Verdana" w:cs="Arial CYR"/>
                <w:sz w:val="18"/>
                <w:szCs w:val="18"/>
              </w:rPr>
              <w:t>.</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Подъемная улица, 14С44</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ул. Байкальская</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xml:space="preserve"> г. Москва, ул. Андреево - </w:t>
            </w:r>
            <w:proofErr w:type="spellStart"/>
            <w:r w:rsidRPr="006059CC">
              <w:rPr>
                <w:rFonts w:ascii="Verdana" w:hAnsi="Verdana" w:cs="Arial CYR"/>
                <w:sz w:val="18"/>
                <w:szCs w:val="18"/>
              </w:rPr>
              <w:t>Забелинская</w:t>
            </w:r>
            <w:proofErr w:type="spellEnd"/>
            <w:r w:rsidRPr="006059CC">
              <w:rPr>
                <w:rFonts w:ascii="Verdana" w:hAnsi="Verdana" w:cs="Arial CYR"/>
                <w:sz w:val="18"/>
                <w:szCs w:val="18"/>
              </w:rPr>
              <w:t>, д.35.</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Цена предложения, руб.</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xml:space="preserve">45 000 </w:t>
            </w:r>
            <w:proofErr w:type="spellStart"/>
            <w:r w:rsidRPr="006059CC">
              <w:rPr>
                <w:rFonts w:ascii="Verdana" w:hAnsi="Verdana" w:cs="Arial CYR"/>
                <w:sz w:val="18"/>
                <w:szCs w:val="18"/>
              </w:rPr>
              <w:t>000</w:t>
            </w:r>
            <w:proofErr w:type="spellEnd"/>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xml:space="preserve">165 000 </w:t>
            </w:r>
            <w:proofErr w:type="spellStart"/>
            <w:r w:rsidRPr="006059CC">
              <w:rPr>
                <w:rFonts w:ascii="Verdana" w:hAnsi="Verdana" w:cs="Arial CYR"/>
                <w:sz w:val="18"/>
                <w:szCs w:val="18"/>
              </w:rPr>
              <w:t>000</w:t>
            </w:r>
            <w:proofErr w:type="spellEnd"/>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xml:space="preserve">130 000 </w:t>
            </w:r>
            <w:proofErr w:type="spellStart"/>
            <w:r w:rsidRPr="006059CC">
              <w:rPr>
                <w:rFonts w:ascii="Verdana" w:hAnsi="Verdana" w:cs="Arial CYR"/>
                <w:sz w:val="18"/>
                <w:szCs w:val="18"/>
              </w:rPr>
              <w:t>000</w:t>
            </w:r>
            <w:proofErr w:type="spellEnd"/>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70 210 000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Площадь помещения, кв.м.</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3112.10</w:t>
            </w:r>
          </w:p>
        </w:tc>
        <w:tc>
          <w:tcPr>
            <w:tcW w:w="1307" w:type="dxa"/>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960</w:t>
            </w:r>
          </w:p>
        </w:tc>
        <w:tc>
          <w:tcPr>
            <w:tcW w:w="1522" w:type="dxa"/>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2200</w:t>
            </w:r>
          </w:p>
        </w:tc>
        <w:tc>
          <w:tcPr>
            <w:tcW w:w="1300" w:type="dxa"/>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1700</w:t>
            </w:r>
          </w:p>
        </w:tc>
        <w:tc>
          <w:tcPr>
            <w:tcW w:w="1335" w:type="dxa"/>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1223.8</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Цена 1 кв.м. руб./кв.м.</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46 875</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75 000</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76 471</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57 370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Дата предложения</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23.04.2016</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sz w:val="18"/>
                <w:szCs w:val="18"/>
              </w:rPr>
            </w:pPr>
            <w:r w:rsidRPr="006059CC">
              <w:rPr>
                <w:sz w:val="18"/>
                <w:szCs w:val="18"/>
              </w:rPr>
              <w:t>03.04.2015</w:t>
            </w:r>
          </w:p>
        </w:tc>
        <w:tc>
          <w:tcPr>
            <w:tcW w:w="1300"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19.03.2015</w:t>
            </w:r>
          </w:p>
        </w:tc>
        <w:tc>
          <w:tcPr>
            <w:tcW w:w="1335"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spacing w:before="0"/>
              <w:ind w:firstLine="0"/>
              <w:jc w:val="center"/>
              <w:rPr>
                <w:sz w:val="18"/>
                <w:szCs w:val="18"/>
              </w:rPr>
            </w:pPr>
            <w:r w:rsidRPr="006059CC">
              <w:rPr>
                <w:sz w:val="18"/>
                <w:szCs w:val="18"/>
              </w:rPr>
              <w:t>06.04.2015</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Корректировка на дату предложения</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1.00</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1.00</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1.00</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1.00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Скорректированная цена, руб./кв.м.</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46 875</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75 000</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76 471</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57 370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Торг</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есть</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есть</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есть</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есть</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Корректировка на торг</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0.92</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0.92</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0.92</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0.92</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Скорректированная цена, руб./кв.м.</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43 125</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69 000</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70 353</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52 781</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Местоположение</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B3B56" w:rsidP="000E15C5">
            <w:pPr>
              <w:spacing w:before="0"/>
              <w:ind w:firstLine="0"/>
              <w:jc w:val="center"/>
              <w:rPr>
                <w:rFonts w:ascii="Verdana" w:hAnsi="Verdana" w:cs="Arial CYR"/>
                <w:sz w:val="18"/>
                <w:szCs w:val="18"/>
              </w:rPr>
            </w:pPr>
            <w:r w:rsidRPr="006059CC">
              <w:rPr>
                <w:rFonts w:ascii="Verdana" w:hAnsi="Verdana" w:cs="Arial CYR"/>
                <w:sz w:val="18"/>
                <w:szCs w:val="18"/>
              </w:rPr>
              <w:t>шоссе Энтузиастов</w:t>
            </w:r>
            <w:r w:rsidR="000E15C5" w:rsidRPr="006059CC">
              <w:rPr>
                <w:rFonts w:ascii="Verdana" w:hAnsi="Verdana" w:cs="Arial CYR"/>
                <w:sz w:val="18"/>
                <w:szCs w:val="18"/>
              </w:rPr>
              <w:t>, вл.30</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br/>
            </w:r>
            <w:r w:rsidRPr="006059CC">
              <w:rPr>
                <w:rFonts w:ascii="Verdana" w:hAnsi="Verdana" w:cs="Arial CYR"/>
                <w:sz w:val="18"/>
                <w:szCs w:val="18"/>
              </w:rPr>
              <w:br/>
              <w:t xml:space="preserve">Москва, район Можайский, </w:t>
            </w:r>
            <w:proofErr w:type="gramStart"/>
            <w:r w:rsidRPr="006059CC">
              <w:rPr>
                <w:rFonts w:ascii="Verdana" w:hAnsi="Verdana" w:cs="Arial CYR"/>
                <w:sz w:val="18"/>
                <w:szCs w:val="18"/>
              </w:rPr>
              <w:t>Можайское</w:t>
            </w:r>
            <w:proofErr w:type="gramEnd"/>
            <w:r w:rsidRPr="006059CC">
              <w:rPr>
                <w:rFonts w:ascii="Verdana" w:hAnsi="Verdana" w:cs="Arial CYR"/>
                <w:sz w:val="18"/>
                <w:szCs w:val="18"/>
              </w:rPr>
              <w:t xml:space="preserve"> </w:t>
            </w:r>
            <w:proofErr w:type="spellStart"/>
            <w:r w:rsidRPr="006059CC">
              <w:rPr>
                <w:rFonts w:ascii="Verdana" w:hAnsi="Verdana" w:cs="Arial CYR"/>
                <w:sz w:val="18"/>
                <w:szCs w:val="18"/>
              </w:rPr>
              <w:t>ш</w:t>
            </w:r>
            <w:proofErr w:type="spellEnd"/>
            <w:r w:rsidRPr="006059CC">
              <w:rPr>
                <w:rFonts w:ascii="Verdana" w:hAnsi="Verdana" w:cs="Arial CYR"/>
                <w:sz w:val="18"/>
                <w:szCs w:val="18"/>
              </w:rPr>
              <w:t>.</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Подъемная улица, 14С44</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ул. Байкальская</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xml:space="preserve"> г. Москва, ул. Андреево - </w:t>
            </w:r>
            <w:proofErr w:type="spellStart"/>
            <w:r w:rsidRPr="006059CC">
              <w:rPr>
                <w:rFonts w:ascii="Verdana" w:hAnsi="Verdana" w:cs="Arial CYR"/>
                <w:sz w:val="18"/>
                <w:szCs w:val="18"/>
              </w:rPr>
              <w:t>Забелинская</w:t>
            </w:r>
            <w:proofErr w:type="spellEnd"/>
            <w:r w:rsidRPr="006059CC">
              <w:rPr>
                <w:rFonts w:ascii="Verdana" w:hAnsi="Verdana" w:cs="Arial CYR"/>
                <w:sz w:val="18"/>
                <w:szCs w:val="18"/>
              </w:rPr>
              <w:t>, д.35.</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Площадь земельного участка, кв.м.</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1 342</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4 000</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1 326</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3 300</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3 822</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Стоимость земельного участка</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21 850 444</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34 276 000</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11 362 494</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28 277 700</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32 750 718</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Доля стоимости на 1 кв</w:t>
            </w:r>
            <w:proofErr w:type="gramStart"/>
            <w:r w:rsidRPr="006059CC">
              <w:rPr>
                <w:rFonts w:ascii="Verdana" w:hAnsi="Verdana" w:cs="Arial CYR"/>
                <w:sz w:val="20"/>
                <w:szCs w:val="20"/>
              </w:rPr>
              <w:t>.м</w:t>
            </w:r>
            <w:proofErr w:type="gramEnd"/>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 </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35704</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5165</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16634</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26761</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Стоимость без земельного участка</w:t>
            </w:r>
          </w:p>
        </w:tc>
        <w:tc>
          <w:tcPr>
            <w:tcW w:w="1417" w:type="dxa"/>
            <w:tcBorders>
              <w:top w:val="nil"/>
              <w:left w:val="nil"/>
              <w:bottom w:val="nil"/>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 </w:t>
            </w:r>
          </w:p>
        </w:tc>
        <w:tc>
          <w:tcPr>
            <w:tcW w:w="1307" w:type="dxa"/>
            <w:tcBorders>
              <w:top w:val="nil"/>
              <w:left w:val="nil"/>
              <w:bottom w:val="nil"/>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7 421</w:t>
            </w:r>
          </w:p>
        </w:tc>
        <w:tc>
          <w:tcPr>
            <w:tcW w:w="1522" w:type="dxa"/>
            <w:tcBorders>
              <w:top w:val="nil"/>
              <w:left w:val="nil"/>
              <w:bottom w:val="nil"/>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63 835</w:t>
            </w:r>
          </w:p>
        </w:tc>
        <w:tc>
          <w:tcPr>
            <w:tcW w:w="1300" w:type="dxa"/>
            <w:tcBorders>
              <w:top w:val="nil"/>
              <w:left w:val="nil"/>
              <w:bottom w:val="nil"/>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53 719</w:t>
            </w:r>
          </w:p>
        </w:tc>
        <w:tc>
          <w:tcPr>
            <w:tcW w:w="1335" w:type="dxa"/>
            <w:tcBorders>
              <w:top w:val="nil"/>
              <w:left w:val="nil"/>
              <w:bottom w:val="nil"/>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26 019</w:t>
            </w:r>
          </w:p>
        </w:tc>
      </w:tr>
      <w:tr w:rsidR="000E15C5" w:rsidRPr="006059CC" w:rsidTr="000E15C5">
        <w:trPr>
          <w:trHeight w:val="20"/>
          <w:tblHeader/>
        </w:trPr>
        <w:tc>
          <w:tcPr>
            <w:tcW w:w="3134" w:type="dxa"/>
            <w:tcBorders>
              <w:top w:val="nil"/>
              <w:left w:val="single" w:sz="4" w:space="0" w:color="auto"/>
              <w:bottom w:val="single" w:sz="4" w:space="0" w:color="auto"/>
              <w:right w:val="nil"/>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Качество внутренней отделки</w:t>
            </w:r>
          </w:p>
        </w:tc>
        <w:tc>
          <w:tcPr>
            <w:tcW w:w="1417" w:type="dxa"/>
            <w:tcBorders>
              <w:top w:val="single" w:sz="4" w:space="0" w:color="auto"/>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center"/>
              <w:rPr>
                <w:rFonts w:ascii="Verdana" w:hAnsi="Verdana" w:cs="Arial CYR"/>
                <w:sz w:val="16"/>
                <w:szCs w:val="16"/>
              </w:rPr>
            </w:pPr>
            <w:r w:rsidRPr="006059CC">
              <w:rPr>
                <w:rFonts w:ascii="Verdana" w:hAnsi="Verdana" w:cs="Arial CYR"/>
                <w:sz w:val="16"/>
                <w:szCs w:val="16"/>
              </w:rPr>
              <w:t>Требуется ремонт</w:t>
            </w:r>
          </w:p>
        </w:tc>
        <w:tc>
          <w:tcPr>
            <w:tcW w:w="1307" w:type="dxa"/>
            <w:tcBorders>
              <w:top w:val="single" w:sz="4" w:space="0" w:color="auto"/>
              <w:left w:val="nil"/>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center"/>
              <w:rPr>
                <w:rFonts w:ascii="Verdana" w:hAnsi="Verdana" w:cs="Arial CYR"/>
                <w:sz w:val="16"/>
                <w:szCs w:val="16"/>
              </w:rPr>
            </w:pPr>
            <w:r w:rsidRPr="006059CC">
              <w:rPr>
                <w:rFonts w:ascii="Verdana" w:hAnsi="Verdana" w:cs="Arial CYR"/>
                <w:sz w:val="16"/>
                <w:szCs w:val="16"/>
              </w:rPr>
              <w:t>Требует ремонта</w:t>
            </w:r>
          </w:p>
        </w:tc>
        <w:tc>
          <w:tcPr>
            <w:tcW w:w="1522" w:type="dxa"/>
            <w:tcBorders>
              <w:top w:val="single" w:sz="4" w:space="0" w:color="auto"/>
              <w:left w:val="nil"/>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center"/>
              <w:rPr>
                <w:rFonts w:ascii="Verdana" w:hAnsi="Verdana" w:cs="Arial CYR"/>
                <w:sz w:val="16"/>
                <w:szCs w:val="16"/>
              </w:rPr>
            </w:pPr>
            <w:r w:rsidRPr="006059CC">
              <w:rPr>
                <w:rFonts w:ascii="Verdana" w:hAnsi="Verdana" w:cs="Arial CYR"/>
                <w:sz w:val="16"/>
                <w:szCs w:val="16"/>
              </w:rPr>
              <w:t>Типовая/хорошее</w:t>
            </w:r>
          </w:p>
        </w:tc>
        <w:tc>
          <w:tcPr>
            <w:tcW w:w="1300" w:type="dxa"/>
            <w:tcBorders>
              <w:top w:val="single" w:sz="4" w:space="0" w:color="auto"/>
              <w:left w:val="nil"/>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center"/>
              <w:rPr>
                <w:rFonts w:ascii="Verdana" w:hAnsi="Verdana" w:cs="Arial CYR"/>
                <w:sz w:val="16"/>
                <w:szCs w:val="16"/>
              </w:rPr>
            </w:pPr>
            <w:r w:rsidRPr="006059CC">
              <w:rPr>
                <w:rFonts w:ascii="Verdana" w:hAnsi="Verdana" w:cs="Arial CYR"/>
                <w:sz w:val="16"/>
                <w:szCs w:val="16"/>
              </w:rPr>
              <w:t>Типовая/хорошее</w:t>
            </w:r>
          </w:p>
        </w:tc>
        <w:tc>
          <w:tcPr>
            <w:tcW w:w="1335" w:type="dxa"/>
            <w:tcBorders>
              <w:top w:val="single" w:sz="4" w:space="0" w:color="auto"/>
              <w:left w:val="nil"/>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center"/>
              <w:rPr>
                <w:rFonts w:ascii="Verdana" w:hAnsi="Verdana" w:cs="Arial CYR"/>
                <w:sz w:val="16"/>
                <w:szCs w:val="16"/>
              </w:rPr>
            </w:pPr>
            <w:r w:rsidRPr="006059CC">
              <w:rPr>
                <w:rFonts w:ascii="Verdana" w:hAnsi="Verdana" w:cs="Arial CYR"/>
                <w:sz w:val="16"/>
                <w:szCs w:val="16"/>
              </w:rPr>
              <w:t>Требует ремонта</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Корректировка на отделку</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 </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-6700</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-6700</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Скорректированная цена, руб./кв.м.</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 </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7 421</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57 135</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47 019</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26 019</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Расположение относительно красной линии</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На красной линии</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На красной линии</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На красной линии</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На красной линии</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На красной линии</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Корректировка на расположение</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0.00%</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0.00%</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0.00%</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0.00%</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Скорректированная стоимость без земельного участка</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7 421</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57 135</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47 019</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26 019</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Скорректированная стоимость, руб./кв</w:t>
            </w:r>
            <w:proofErr w:type="gramStart"/>
            <w:r w:rsidRPr="006059CC">
              <w:rPr>
                <w:rFonts w:ascii="Verdana" w:hAnsi="Verdana" w:cs="Arial CYR"/>
                <w:sz w:val="18"/>
                <w:szCs w:val="18"/>
              </w:rPr>
              <w:t>.м</w:t>
            </w:r>
            <w:proofErr w:type="gramEnd"/>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b/>
                <w:bCs/>
                <w:sz w:val="20"/>
                <w:szCs w:val="20"/>
              </w:rPr>
            </w:pPr>
            <w:r w:rsidRPr="006059CC">
              <w:rPr>
                <w:rFonts w:ascii="Verdana" w:hAnsi="Verdana" w:cs="Arial CYR"/>
                <w:b/>
                <w:bCs/>
                <w:sz w:val="20"/>
                <w:szCs w:val="20"/>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19 400</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62 362</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53 783</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18"/>
                <w:szCs w:val="18"/>
              </w:rPr>
            </w:pPr>
            <w:r w:rsidRPr="006059CC">
              <w:rPr>
                <w:rFonts w:ascii="Verdana" w:hAnsi="Verdana" w:cs="Arial CYR"/>
                <w:sz w:val="18"/>
                <w:szCs w:val="18"/>
              </w:rPr>
              <w:t>35 416</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hideMark/>
          </w:tcPr>
          <w:p w:rsidR="000E15C5" w:rsidRPr="006059CC" w:rsidRDefault="000E15C5" w:rsidP="000E15C5">
            <w:pPr>
              <w:spacing w:before="0"/>
              <w:ind w:firstLine="0"/>
              <w:jc w:val="left"/>
              <w:rPr>
                <w:rFonts w:ascii="Verdana" w:hAnsi="Verdana" w:cs="Arial CYR"/>
                <w:sz w:val="20"/>
                <w:szCs w:val="20"/>
              </w:rPr>
            </w:pPr>
            <w:r w:rsidRPr="006059CC">
              <w:rPr>
                <w:rFonts w:ascii="Verdana" w:hAnsi="Verdana" w:cs="Arial CYR"/>
                <w:sz w:val="20"/>
                <w:szCs w:val="20"/>
              </w:rPr>
              <w:t>Вес аналога</w:t>
            </w:r>
          </w:p>
        </w:tc>
        <w:tc>
          <w:tcPr>
            <w:tcW w:w="141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 </w:t>
            </w:r>
          </w:p>
        </w:tc>
        <w:tc>
          <w:tcPr>
            <w:tcW w:w="1307"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0.18</w:t>
            </w:r>
          </w:p>
        </w:tc>
        <w:tc>
          <w:tcPr>
            <w:tcW w:w="1522"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0.27</w:t>
            </w:r>
          </w:p>
        </w:tc>
        <w:tc>
          <w:tcPr>
            <w:tcW w:w="1300"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0.28</w:t>
            </w:r>
          </w:p>
        </w:tc>
        <w:tc>
          <w:tcPr>
            <w:tcW w:w="1335" w:type="dxa"/>
            <w:tcBorders>
              <w:top w:val="nil"/>
              <w:left w:val="nil"/>
              <w:bottom w:val="single" w:sz="4" w:space="0" w:color="auto"/>
              <w:right w:val="single" w:sz="4" w:space="0" w:color="auto"/>
            </w:tcBorders>
            <w:shd w:val="clear" w:color="auto" w:fill="auto"/>
            <w:hideMark/>
          </w:tcPr>
          <w:p w:rsidR="000E15C5" w:rsidRPr="006059CC" w:rsidRDefault="000E15C5" w:rsidP="000E15C5">
            <w:pPr>
              <w:spacing w:before="0"/>
              <w:ind w:firstLine="0"/>
              <w:jc w:val="center"/>
              <w:rPr>
                <w:rFonts w:ascii="Verdana" w:hAnsi="Verdana" w:cs="Arial CYR"/>
                <w:sz w:val="20"/>
                <w:szCs w:val="20"/>
              </w:rPr>
            </w:pPr>
            <w:r w:rsidRPr="006059CC">
              <w:rPr>
                <w:rFonts w:ascii="Verdana" w:hAnsi="Verdana" w:cs="Arial CYR"/>
                <w:sz w:val="20"/>
                <w:szCs w:val="20"/>
              </w:rPr>
              <w:t>0.27</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Средневзвешенная стоимость 1 кв.м., руб.</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44 871</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r>
      <w:tr w:rsidR="000E15C5" w:rsidRPr="006059CC" w:rsidTr="000E15C5">
        <w:trPr>
          <w:trHeight w:val="20"/>
          <w:tblHeader/>
        </w:trPr>
        <w:tc>
          <w:tcPr>
            <w:tcW w:w="3134"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Стоимость объекта по сравнительному подходу, руб.</w:t>
            </w:r>
          </w:p>
        </w:tc>
        <w:tc>
          <w:tcPr>
            <w:tcW w:w="141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139 643 102</w:t>
            </w:r>
          </w:p>
        </w:tc>
        <w:tc>
          <w:tcPr>
            <w:tcW w:w="130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522"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300"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c>
          <w:tcPr>
            <w:tcW w:w="1335"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0E15C5">
            <w:pPr>
              <w:spacing w:before="0"/>
              <w:ind w:firstLine="0"/>
              <w:jc w:val="left"/>
              <w:rPr>
                <w:rFonts w:ascii="Verdana" w:hAnsi="Verdana" w:cs="Arial CYR"/>
                <w:b/>
                <w:bCs/>
                <w:sz w:val="20"/>
                <w:szCs w:val="20"/>
              </w:rPr>
            </w:pPr>
            <w:r w:rsidRPr="006059CC">
              <w:rPr>
                <w:rFonts w:ascii="Verdana" w:hAnsi="Verdana" w:cs="Arial CYR"/>
                <w:b/>
                <w:bCs/>
                <w:sz w:val="20"/>
                <w:szCs w:val="20"/>
              </w:rPr>
              <w:t> </w:t>
            </w:r>
          </w:p>
        </w:tc>
      </w:tr>
    </w:tbl>
    <w:p w:rsidR="005D4C2F" w:rsidRPr="006059CC" w:rsidRDefault="005D4C2F" w:rsidP="005D4C2F">
      <w:pPr>
        <w:rPr>
          <w:i/>
        </w:rPr>
      </w:pPr>
      <w:r w:rsidRPr="006059CC">
        <w:rPr>
          <w:i/>
        </w:rPr>
        <w:t xml:space="preserve"> Расчет весовых коэффициентов стоимости аналогов</w:t>
      </w:r>
    </w:p>
    <w:p w:rsidR="005D4C2F" w:rsidRPr="006059CC" w:rsidRDefault="005D4C2F" w:rsidP="005D4C2F">
      <w:pPr>
        <w:ind w:left="-5"/>
      </w:pPr>
      <w:r w:rsidRPr="006059CC">
        <w:t>При расчете весовых коэффициентов учитывалось два фактора - Отклонение от среднего откорректированных цен предложения (признак 1) и Итоговое отклонение от первоначальной цены (признак 2). Оба фактора рассчитываются для каждого аналога.</w:t>
      </w:r>
    </w:p>
    <w:p w:rsidR="005D4C2F" w:rsidRPr="006059CC" w:rsidRDefault="005D4C2F" w:rsidP="005D4C2F">
      <w:pPr>
        <w:pStyle w:val="aff1"/>
      </w:pPr>
      <w:r w:rsidRPr="006059CC">
        <w:t xml:space="preserve">Таблица </w:t>
      </w:r>
      <w:fldSimple w:instr=" SEQ &quot;Таблица&quot; \* Arabic ">
        <w:r w:rsidR="009C02E3">
          <w:rPr>
            <w:noProof/>
          </w:rPr>
          <w:t>23</w:t>
        </w:r>
      </w:fldSimple>
      <w:r w:rsidRPr="006059CC">
        <w:t xml:space="preserve">. Расчет весовых коэффициентов </w:t>
      </w:r>
    </w:p>
    <w:tbl>
      <w:tblPr>
        <w:tblW w:w="10172" w:type="dxa"/>
        <w:tblInd w:w="93" w:type="dxa"/>
        <w:tblLook w:val="04A0"/>
      </w:tblPr>
      <w:tblGrid>
        <w:gridCol w:w="4686"/>
        <w:gridCol w:w="1142"/>
        <w:gridCol w:w="1142"/>
        <w:gridCol w:w="1142"/>
        <w:gridCol w:w="1142"/>
        <w:gridCol w:w="918"/>
      </w:tblGrid>
      <w:tr w:rsidR="0036203E" w:rsidRPr="006059CC" w:rsidTr="000E15C5">
        <w:trPr>
          <w:trHeight w:val="138"/>
        </w:trPr>
        <w:tc>
          <w:tcPr>
            <w:tcW w:w="468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Показатели</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Аналог 1</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Аналог 2</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Аналог 3</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b/>
                <w:bCs/>
                <w:sz w:val="18"/>
                <w:szCs w:val="18"/>
              </w:rPr>
            </w:pPr>
            <w:r w:rsidRPr="006059CC">
              <w:rPr>
                <w:rFonts w:ascii="Verdana" w:hAnsi="Verdana" w:cs="Arial CYR"/>
                <w:b/>
                <w:bCs/>
                <w:sz w:val="18"/>
                <w:szCs w:val="18"/>
              </w:rPr>
              <w:t>Аналог 4</w:t>
            </w:r>
          </w:p>
        </w:tc>
        <w:tc>
          <w:tcPr>
            <w:tcW w:w="0" w:type="auto"/>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left"/>
              <w:rPr>
                <w:rFonts w:ascii="Verdana" w:hAnsi="Verdana" w:cs="Arial CYR"/>
                <w:sz w:val="20"/>
                <w:szCs w:val="20"/>
              </w:rPr>
            </w:pPr>
            <w:r w:rsidRPr="006059CC">
              <w:rPr>
                <w:rFonts w:ascii="Verdana" w:hAnsi="Verdana" w:cs="Arial CYR"/>
                <w:sz w:val="20"/>
                <w:szCs w:val="20"/>
              </w:rPr>
              <w:t> Сред.</w:t>
            </w:r>
          </w:p>
        </w:tc>
      </w:tr>
      <w:tr w:rsidR="000E15C5" w:rsidRPr="006059CC" w:rsidTr="000E15C5">
        <w:trPr>
          <w:trHeight w:val="252"/>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первоначальная цена предложения</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46 875</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75 000</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76 471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57 370</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63 929</w:t>
            </w:r>
          </w:p>
        </w:tc>
      </w:tr>
      <w:tr w:rsidR="000E15C5" w:rsidRPr="006059CC" w:rsidTr="000E15C5">
        <w:trPr>
          <w:trHeight w:val="252"/>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 xml:space="preserve">Скорректированная цена, </w:t>
            </w:r>
            <w:proofErr w:type="spellStart"/>
            <w:r w:rsidRPr="006059CC">
              <w:rPr>
                <w:rFonts w:ascii="Verdana" w:hAnsi="Verdana" w:cs="Arial CYR"/>
                <w:sz w:val="18"/>
                <w:szCs w:val="18"/>
              </w:rPr>
              <w:t>руб</w:t>
            </w:r>
            <w:proofErr w:type="spellEnd"/>
            <w:r w:rsidRPr="006059CC">
              <w:rPr>
                <w:rFonts w:ascii="Verdana" w:hAnsi="Verdana" w:cs="Arial CYR"/>
                <w:sz w:val="18"/>
                <w:szCs w:val="18"/>
              </w:rPr>
              <w:t>/кв.м.</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19 400</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62 362</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53 783</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35 416</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42 740</w:t>
            </w:r>
          </w:p>
        </w:tc>
      </w:tr>
      <w:tr w:rsidR="000E15C5" w:rsidRPr="006059CC" w:rsidTr="000E15C5">
        <w:trPr>
          <w:trHeight w:val="495"/>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Отклонение от среднего откорректированных цен предложения (признак 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120%</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31%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21%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21%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193%</w:t>
            </w:r>
          </w:p>
        </w:tc>
      </w:tr>
      <w:tr w:rsidR="000E15C5" w:rsidRPr="006059CC" w:rsidTr="000E15C5">
        <w:trPr>
          <w:trHeight w:val="252"/>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Итоговое отклонение от первоначальной цены</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-27 475</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-12 638</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-22 687</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-21 955</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rPr>
                <w:rFonts w:ascii="Verdana" w:hAnsi="Verdana" w:cs="Arial CYR"/>
                <w:sz w:val="18"/>
                <w:szCs w:val="18"/>
              </w:rPr>
            </w:pPr>
            <w:r w:rsidRPr="006059CC">
              <w:rPr>
                <w:rFonts w:ascii="Verdana" w:hAnsi="Verdana" w:cs="Arial CYR"/>
                <w:sz w:val="18"/>
                <w:szCs w:val="18"/>
              </w:rPr>
              <w:t> </w:t>
            </w:r>
          </w:p>
        </w:tc>
      </w:tr>
      <w:tr w:rsidR="000E15C5" w:rsidRPr="006059CC" w:rsidTr="000E15C5">
        <w:trPr>
          <w:trHeight w:val="373"/>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Итоговое отклонение от первоначальной цены (признак 2), %</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159%</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117%</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130%</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138%</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543%</w:t>
            </w:r>
          </w:p>
        </w:tc>
      </w:tr>
      <w:tr w:rsidR="000E15C5" w:rsidRPr="006059CC" w:rsidTr="000E15C5">
        <w:trPr>
          <w:trHeight w:val="252"/>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Доверие объекту сравнения по признаку 1, %</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0.38</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0.84</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0.89</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0.89</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rPr>
                <w:rFonts w:ascii="Verdana" w:hAnsi="Verdana" w:cs="Arial CYR"/>
                <w:sz w:val="18"/>
                <w:szCs w:val="18"/>
              </w:rPr>
            </w:pPr>
            <w:r w:rsidRPr="006059CC">
              <w:rPr>
                <w:rFonts w:ascii="Verdana" w:hAnsi="Verdana" w:cs="Arial CYR"/>
                <w:sz w:val="18"/>
                <w:szCs w:val="18"/>
              </w:rPr>
              <w:t> </w:t>
            </w:r>
          </w:p>
        </w:tc>
      </w:tr>
      <w:tr w:rsidR="000E15C5" w:rsidRPr="006059CC" w:rsidTr="000E15C5">
        <w:trPr>
          <w:trHeight w:val="252"/>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Доверие объекту сравнения по признаку 2, %</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0.71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0.78</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0.76</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0.75</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rPr>
                <w:rFonts w:ascii="Verdana" w:hAnsi="Verdana" w:cs="Arial CYR"/>
                <w:sz w:val="18"/>
                <w:szCs w:val="18"/>
              </w:rPr>
            </w:pPr>
            <w:r w:rsidRPr="006059CC">
              <w:rPr>
                <w:rFonts w:ascii="Verdana" w:hAnsi="Verdana" w:cs="Arial CYR"/>
                <w:sz w:val="18"/>
                <w:szCs w:val="18"/>
              </w:rPr>
              <w:t> </w:t>
            </w:r>
          </w:p>
        </w:tc>
      </w:tr>
      <w:tr w:rsidR="000E15C5" w:rsidRPr="006059CC" w:rsidTr="000E15C5">
        <w:trPr>
          <w:trHeight w:val="373"/>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Доверие объекту сравнения по совокупности признаков 1 и 2,%</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0.54</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0.81</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0.83</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sz w:val="18"/>
                <w:szCs w:val="18"/>
              </w:rPr>
            </w:pPr>
            <w:r w:rsidRPr="006059CC">
              <w:rPr>
                <w:rFonts w:ascii="Verdana" w:hAnsi="Verdana" w:cs="Arial CYR"/>
                <w:sz w:val="18"/>
                <w:szCs w:val="18"/>
              </w:rPr>
              <w:t>0.82</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rPr>
                <w:rFonts w:ascii="Verdana" w:hAnsi="Verdana" w:cs="Arial CYR"/>
                <w:sz w:val="18"/>
                <w:szCs w:val="18"/>
              </w:rPr>
            </w:pPr>
            <w:r w:rsidRPr="006059CC">
              <w:rPr>
                <w:rFonts w:ascii="Verdana" w:hAnsi="Verdana" w:cs="Arial CYR"/>
                <w:sz w:val="18"/>
                <w:szCs w:val="18"/>
              </w:rPr>
              <w:t> </w:t>
            </w:r>
          </w:p>
        </w:tc>
      </w:tr>
      <w:tr w:rsidR="0036203E" w:rsidRPr="006059CC" w:rsidTr="000E15C5">
        <w:trPr>
          <w:trHeight w:val="138"/>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36203E" w:rsidRPr="006059CC" w:rsidRDefault="0036203E" w:rsidP="000E15C5">
            <w:pPr>
              <w:spacing w:before="0"/>
              <w:ind w:firstLine="0"/>
              <w:jc w:val="left"/>
              <w:rPr>
                <w:rFonts w:ascii="Verdana" w:hAnsi="Verdana" w:cs="Arial CYR"/>
                <w:sz w:val="18"/>
                <w:szCs w:val="18"/>
              </w:rPr>
            </w:pPr>
            <w:r w:rsidRPr="006059CC">
              <w:rPr>
                <w:rFonts w:ascii="Verdana" w:hAnsi="Verdana" w:cs="Arial CYR"/>
                <w:sz w:val="18"/>
                <w:szCs w:val="18"/>
              </w:rPr>
              <w:t>Сумма</w:t>
            </w:r>
          </w:p>
        </w:tc>
        <w:tc>
          <w:tcPr>
            <w:tcW w:w="0" w:type="auto"/>
            <w:gridSpan w:val="4"/>
            <w:tcBorders>
              <w:top w:val="single" w:sz="4" w:space="0" w:color="auto"/>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center"/>
              <w:rPr>
                <w:rFonts w:ascii="Verdana" w:hAnsi="Verdana" w:cs="Arial CYR"/>
                <w:sz w:val="18"/>
                <w:szCs w:val="18"/>
              </w:rPr>
            </w:pPr>
            <w:r w:rsidRPr="006059CC">
              <w:rPr>
                <w:rFonts w:ascii="Verdana" w:hAnsi="Verdana" w:cs="Arial CYR"/>
                <w:sz w:val="18"/>
                <w:szCs w:val="18"/>
              </w:rPr>
              <w:t>3.00</w:t>
            </w:r>
          </w:p>
        </w:tc>
        <w:tc>
          <w:tcPr>
            <w:tcW w:w="0" w:type="auto"/>
            <w:tcBorders>
              <w:top w:val="nil"/>
              <w:left w:val="nil"/>
              <w:bottom w:val="single" w:sz="4" w:space="0" w:color="auto"/>
              <w:right w:val="single" w:sz="4" w:space="0" w:color="auto"/>
            </w:tcBorders>
            <w:shd w:val="clear" w:color="auto" w:fill="auto"/>
            <w:noWrap/>
            <w:vAlign w:val="bottom"/>
            <w:hideMark/>
          </w:tcPr>
          <w:p w:rsidR="0036203E" w:rsidRPr="006059CC" w:rsidRDefault="0036203E" w:rsidP="000E15C5">
            <w:pPr>
              <w:spacing w:before="0"/>
              <w:ind w:firstLine="0"/>
              <w:jc w:val="left"/>
              <w:rPr>
                <w:rFonts w:ascii="Verdana" w:hAnsi="Verdana" w:cs="Arial CYR"/>
                <w:sz w:val="18"/>
                <w:szCs w:val="18"/>
              </w:rPr>
            </w:pPr>
            <w:r w:rsidRPr="006059CC">
              <w:rPr>
                <w:rFonts w:ascii="Verdana" w:hAnsi="Verdana" w:cs="Arial CYR"/>
                <w:sz w:val="18"/>
                <w:szCs w:val="18"/>
              </w:rPr>
              <w:t> </w:t>
            </w:r>
          </w:p>
        </w:tc>
      </w:tr>
      <w:tr w:rsidR="000E15C5" w:rsidRPr="006059CC" w:rsidTr="000E15C5">
        <w:trPr>
          <w:trHeight w:val="138"/>
        </w:trPr>
        <w:tc>
          <w:tcPr>
            <w:tcW w:w="4686" w:type="dxa"/>
            <w:tcBorders>
              <w:top w:val="nil"/>
              <w:left w:val="single" w:sz="4" w:space="0" w:color="auto"/>
              <w:bottom w:val="single" w:sz="4" w:space="0" w:color="auto"/>
              <w:right w:val="single" w:sz="4" w:space="0" w:color="auto"/>
            </w:tcBorders>
            <w:shd w:val="clear" w:color="auto" w:fill="auto"/>
            <w:vAlign w:val="bottom"/>
            <w:hideMark/>
          </w:tcPr>
          <w:p w:rsidR="000E15C5" w:rsidRPr="006059CC" w:rsidRDefault="000E15C5" w:rsidP="000E15C5">
            <w:pPr>
              <w:spacing w:before="0"/>
              <w:ind w:firstLine="0"/>
              <w:jc w:val="left"/>
              <w:rPr>
                <w:rFonts w:ascii="Verdana" w:hAnsi="Verdana" w:cs="Arial CYR"/>
                <w:b/>
                <w:bCs/>
                <w:sz w:val="18"/>
                <w:szCs w:val="18"/>
              </w:rPr>
            </w:pPr>
            <w:r w:rsidRPr="006059CC">
              <w:rPr>
                <w:rFonts w:ascii="Verdana" w:hAnsi="Verdana" w:cs="Arial CYR"/>
                <w:b/>
                <w:bCs/>
                <w:sz w:val="18"/>
                <w:szCs w:val="18"/>
              </w:rPr>
              <w:t>Весовой коэффициент</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0.18078</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0.27032</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0.27583</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right"/>
              <w:rPr>
                <w:rFonts w:ascii="Verdana" w:hAnsi="Verdana" w:cs="Arial CYR"/>
                <w:b/>
                <w:bCs/>
                <w:sz w:val="18"/>
                <w:szCs w:val="18"/>
              </w:rPr>
            </w:pPr>
            <w:r w:rsidRPr="006059CC">
              <w:rPr>
                <w:rFonts w:ascii="Verdana" w:hAnsi="Verdana" w:cs="Arial CYR"/>
                <w:b/>
                <w:bCs/>
                <w:sz w:val="18"/>
                <w:szCs w:val="18"/>
              </w:rPr>
              <w:t>0.27307</w:t>
            </w:r>
          </w:p>
        </w:tc>
        <w:tc>
          <w:tcPr>
            <w:tcW w:w="0" w:type="auto"/>
            <w:tcBorders>
              <w:top w:val="nil"/>
              <w:left w:val="nil"/>
              <w:bottom w:val="single" w:sz="4" w:space="0" w:color="auto"/>
              <w:right w:val="single" w:sz="4" w:space="0" w:color="auto"/>
            </w:tcBorders>
            <w:shd w:val="clear" w:color="auto" w:fill="auto"/>
            <w:noWrap/>
            <w:vAlign w:val="bottom"/>
            <w:hideMark/>
          </w:tcPr>
          <w:p w:rsidR="000E15C5" w:rsidRPr="006059CC" w:rsidRDefault="000E15C5" w:rsidP="000E15C5">
            <w:pPr>
              <w:spacing w:before="0"/>
              <w:ind w:firstLine="0"/>
              <w:jc w:val="left"/>
              <w:rPr>
                <w:rFonts w:ascii="Verdana" w:hAnsi="Verdana" w:cs="Arial CYR"/>
                <w:sz w:val="18"/>
                <w:szCs w:val="18"/>
              </w:rPr>
            </w:pPr>
            <w:r w:rsidRPr="006059CC">
              <w:rPr>
                <w:rFonts w:ascii="Verdana" w:hAnsi="Verdana" w:cs="Arial CYR"/>
                <w:sz w:val="18"/>
                <w:szCs w:val="18"/>
              </w:rPr>
              <w:t> </w:t>
            </w:r>
          </w:p>
        </w:tc>
      </w:tr>
    </w:tbl>
    <w:p w:rsidR="005D4C2F" w:rsidRPr="006059CC" w:rsidRDefault="005D4C2F" w:rsidP="00273790">
      <w:pPr>
        <w:ind w:left="-5"/>
      </w:pPr>
    </w:p>
    <w:p w:rsidR="00273790" w:rsidRPr="006059CC" w:rsidRDefault="00273790" w:rsidP="00273790">
      <w:pPr>
        <w:pStyle w:val="112"/>
        <w:numPr>
          <w:ilvl w:val="0"/>
          <w:numId w:val="3"/>
        </w:numPr>
      </w:pPr>
      <w:bookmarkStart w:id="139" w:name="_Toc449518476"/>
      <w:r w:rsidRPr="006059CC">
        <w:t>Обобщение результатов, полученных различными подходами</w:t>
      </w:r>
      <w:bookmarkEnd w:id="139"/>
    </w:p>
    <w:p w:rsidR="00273790" w:rsidRPr="006059CC" w:rsidRDefault="00273790" w:rsidP="00273790">
      <w:pPr>
        <w:pStyle w:val="21"/>
        <w:numPr>
          <w:ilvl w:val="1"/>
          <w:numId w:val="3"/>
        </w:numPr>
        <w:jc w:val="left"/>
        <w:rPr>
          <w:iCs w:val="0"/>
        </w:rPr>
      </w:pPr>
      <w:bookmarkStart w:id="140" w:name="_Toc449518477"/>
      <w:r w:rsidRPr="006059CC">
        <w:rPr>
          <w:iCs w:val="0"/>
        </w:rPr>
        <w:t>Обоснование выбора использованных весов</w:t>
      </w:r>
      <w:bookmarkEnd w:id="140"/>
    </w:p>
    <w:p w:rsidR="005D4C2F" w:rsidRPr="006059CC" w:rsidRDefault="005D4C2F" w:rsidP="005D4C2F">
      <w:pPr>
        <w:spacing w:before="0"/>
        <w:ind w:firstLine="708"/>
      </w:pPr>
      <w:r w:rsidRPr="006059CC">
        <w:t>Ранее, различными методами в рамках различных подходов Оценщику удалось найти несколько ориентиров рыночной стоимости имущества.</w:t>
      </w:r>
    </w:p>
    <w:p w:rsidR="005D4C2F" w:rsidRPr="006059CC" w:rsidRDefault="005D4C2F" w:rsidP="005D4C2F">
      <w:pPr>
        <w:spacing w:before="0"/>
        <w:ind w:firstLine="708"/>
      </w:pPr>
      <w:r w:rsidRPr="006059CC">
        <w:t>Для определения весов результатов различных подходов в итоговой рыночной стоимости объекта оценки используем четыре приведенных ниже критерия, которыми будем описывать те или иные имеющиеся преимущества или недостатки примененного Оценщиком метода расчета с учетом особенностей сегмента рынка, объекта и поставленной перед оценщиком задачи настоящей оценки.</w:t>
      </w:r>
    </w:p>
    <w:p w:rsidR="005D4C2F" w:rsidRPr="006059CC" w:rsidRDefault="005D4C2F" w:rsidP="005D4C2F">
      <w:pPr>
        <w:spacing w:before="0"/>
        <w:ind w:firstLine="708"/>
      </w:pPr>
      <w:r w:rsidRPr="006059CC">
        <w:t>- построим матрицу (таблицу) факторов, присвоив каждому подходу четыре вида баллов в соответствии с четырьмя критериями;</w:t>
      </w:r>
    </w:p>
    <w:p w:rsidR="005D4C2F" w:rsidRPr="006059CC" w:rsidRDefault="005D4C2F" w:rsidP="005D4C2F">
      <w:pPr>
        <w:spacing w:before="0"/>
        <w:ind w:firstLine="708"/>
      </w:pPr>
      <w:r w:rsidRPr="006059CC">
        <w:t>- найдем сумму баллов каждого подхода;</w:t>
      </w:r>
    </w:p>
    <w:p w:rsidR="005D4C2F" w:rsidRPr="006059CC" w:rsidRDefault="005D4C2F" w:rsidP="005D4C2F">
      <w:pPr>
        <w:spacing w:before="0"/>
        <w:ind w:firstLine="708"/>
      </w:pPr>
      <w:r w:rsidRPr="006059CC">
        <w:t>- найдем сумму баллов всех используемых для оценки подходов;</w:t>
      </w:r>
    </w:p>
    <w:p w:rsidR="005D4C2F" w:rsidRPr="006059CC" w:rsidRDefault="005D4C2F" w:rsidP="005D4C2F">
      <w:pPr>
        <w:spacing w:before="0"/>
        <w:ind w:firstLine="708"/>
      </w:pPr>
      <w:r w:rsidRPr="006059CC">
        <w:t>- по отношению суммы баллов данного подхода к сумме баллов всех использованных подходов найдем расчетный вес данного подхода в процентах;</w:t>
      </w:r>
    </w:p>
    <w:p w:rsidR="005D4C2F" w:rsidRPr="006059CC" w:rsidRDefault="005D4C2F" w:rsidP="005D4C2F">
      <w:pPr>
        <w:spacing w:before="0"/>
        <w:ind w:firstLine="708"/>
      </w:pPr>
      <w:r w:rsidRPr="006059CC">
        <w:t xml:space="preserve">- на основе округленных весов рассчитаем обобщенную стоимость оцениваемого имущества путем </w:t>
      </w:r>
      <w:proofErr w:type="gramStart"/>
      <w:r w:rsidRPr="006059CC">
        <w:t>умножения</w:t>
      </w:r>
      <w:proofErr w:type="gramEnd"/>
      <w:r w:rsidRPr="006059CC">
        <w:t xml:space="preserve"> полученного с помощью данного подхода ориентира стоимости на округленный вес подхода, рассчитанный в целях согласования стоимостей.</w:t>
      </w:r>
    </w:p>
    <w:p w:rsidR="005D4C2F" w:rsidRPr="006059CC" w:rsidRDefault="005D4C2F" w:rsidP="005D4C2F">
      <w:pPr>
        <w:spacing w:before="0"/>
        <w:ind w:firstLine="708"/>
      </w:pPr>
      <w:r w:rsidRPr="006059CC">
        <w:t>Важно отметить, что избежать субъективизма при согласовании результатов, как и в течение всего процесса оценки, просто невозможно. Можно лишь с помощью каких-то методов, приёмов, процедур попытаться уменьшить степень субъективизма, в том числе и при согласовании результатов</w:t>
      </w:r>
      <w:proofErr w:type="gramStart"/>
      <w:r w:rsidRPr="006059CC">
        <w:t xml:space="preserve"> .</w:t>
      </w:r>
      <w:proofErr w:type="gramEnd"/>
    </w:p>
    <w:p w:rsidR="005D4C2F" w:rsidRPr="006059CC" w:rsidRDefault="005D4C2F" w:rsidP="005D4C2F">
      <w:pPr>
        <w:spacing w:before="0"/>
        <w:ind w:firstLine="708"/>
      </w:pPr>
      <w:r w:rsidRPr="006059CC">
        <w:t xml:space="preserve">Оценщиком выбрана </w:t>
      </w:r>
      <w:proofErr w:type="spellStart"/>
      <w:r w:rsidRPr="006059CC">
        <w:t>четырехбальная</w:t>
      </w:r>
      <w:proofErr w:type="spellEnd"/>
      <w:r w:rsidRPr="006059CC">
        <w:t xml:space="preserve"> система факторов. По каждому фактору каждому из использованных методов присваивается:</w:t>
      </w:r>
    </w:p>
    <w:p w:rsidR="005D4C2F" w:rsidRPr="006059CC" w:rsidRDefault="005D4C2F" w:rsidP="005D4C2F">
      <w:pPr>
        <w:spacing w:before="0"/>
        <w:ind w:firstLine="708"/>
      </w:pPr>
      <w:r w:rsidRPr="006059CC">
        <w:t>0 баллов – если данный метод совершенно не удовлетворяет критериям данного фактора;</w:t>
      </w:r>
    </w:p>
    <w:p w:rsidR="005D4C2F" w:rsidRPr="006059CC" w:rsidRDefault="005D4C2F" w:rsidP="005D4C2F">
      <w:pPr>
        <w:spacing w:before="0"/>
        <w:ind w:firstLine="708"/>
      </w:pPr>
      <w:proofErr w:type="gramStart"/>
      <w:r w:rsidRPr="006059CC">
        <w:t>1 балл – если данный метод удовлетворяет критериям данного фактора в степени, которую Оценщик может считать недостаточной, ниже средней, хуже обычной, не вполне достаточной для обычного доверия результатом данного метода;</w:t>
      </w:r>
      <w:proofErr w:type="gramEnd"/>
    </w:p>
    <w:p w:rsidR="005D4C2F" w:rsidRPr="006059CC" w:rsidRDefault="005D4C2F" w:rsidP="005D4C2F">
      <w:pPr>
        <w:spacing w:before="0"/>
        <w:ind w:firstLine="708"/>
      </w:pPr>
      <w:r w:rsidRPr="006059CC">
        <w:t>2 балла - если данный метод удовлетворяет критериям данного фактора в степени, которую Оценщик может считать вполне допустимой, средней, обычной, достаточной для обычного доверия результатом данного метода;</w:t>
      </w:r>
    </w:p>
    <w:p w:rsidR="005D4C2F" w:rsidRPr="006059CC" w:rsidRDefault="005D4C2F" w:rsidP="005D4C2F">
      <w:pPr>
        <w:spacing w:before="0"/>
        <w:ind w:firstLine="708"/>
      </w:pPr>
      <w:r w:rsidRPr="006059CC">
        <w:t>3 балла - если данный метод совершенно удовлетворяет критериям данного фактора.</w:t>
      </w:r>
    </w:p>
    <w:p w:rsidR="005D4C2F" w:rsidRPr="006059CC" w:rsidRDefault="005D4C2F" w:rsidP="005D4C2F">
      <w:pPr>
        <w:spacing w:before="0"/>
        <w:ind w:firstLine="708"/>
      </w:pPr>
    </w:p>
    <w:p w:rsidR="005D4C2F" w:rsidRPr="006059CC" w:rsidRDefault="005D4C2F" w:rsidP="005D4C2F">
      <w:pPr>
        <w:pageBreakBefore/>
        <w:spacing w:before="0"/>
        <w:ind w:firstLine="709"/>
      </w:pPr>
      <w:r w:rsidRPr="006059CC">
        <w:t>Результаты обобщения суммированы в таблице:</w:t>
      </w:r>
    </w:p>
    <w:p w:rsidR="005D4C2F" w:rsidRPr="006059CC" w:rsidRDefault="005D4C2F" w:rsidP="005D4C2F">
      <w:pPr>
        <w:pStyle w:val="af2"/>
        <w:jc w:val="right"/>
        <w:rPr>
          <w:b/>
          <w:bCs/>
          <w:sz w:val="20"/>
          <w:szCs w:val="20"/>
        </w:rPr>
      </w:pPr>
      <w:r w:rsidRPr="006059CC">
        <w:rPr>
          <w:b/>
          <w:bCs/>
          <w:sz w:val="20"/>
          <w:szCs w:val="20"/>
        </w:rPr>
        <w:t xml:space="preserve">Таблица </w:t>
      </w:r>
      <w:r w:rsidR="008E71F7" w:rsidRPr="006059CC">
        <w:rPr>
          <w:b/>
          <w:bCs/>
          <w:sz w:val="20"/>
          <w:szCs w:val="20"/>
        </w:rPr>
        <w:fldChar w:fldCharType="begin"/>
      </w:r>
      <w:r w:rsidRPr="006059CC">
        <w:rPr>
          <w:b/>
          <w:bCs/>
          <w:sz w:val="20"/>
          <w:szCs w:val="20"/>
        </w:rPr>
        <w:instrText xml:space="preserve"> SEQ Таблица \* ARABIC </w:instrText>
      </w:r>
      <w:r w:rsidR="008E71F7" w:rsidRPr="006059CC">
        <w:rPr>
          <w:b/>
          <w:bCs/>
          <w:sz w:val="20"/>
          <w:szCs w:val="20"/>
        </w:rPr>
        <w:fldChar w:fldCharType="separate"/>
      </w:r>
      <w:r w:rsidR="009C02E3">
        <w:rPr>
          <w:b/>
          <w:bCs/>
          <w:noProof/>
          <w:sz w:val="20"/>
          <w:szCs w:val="20"/>
        </w:rPr>
        <w:t>24</w:t>
      </w:r>
      <w:r w:rsidR="008E71F7" w:rsidRPr="006059CC">
        <w:rPr>
          <w:b/>
          <w:bCs/>
          <w:sz w:val="20"/>
          <w:szCs w:val="20"/>
        </w:rPr>
        <w:fldChar w:fldCharType="end"/>
      </w:r>
      <w:r w:rsidRPr="006059CC">
        <w:rPr>
          <w:b/>
          <w:bCs/>
          <w:sz w:val="20"/>
          <w:szCs w:val="20"/>
        </w:rPr>
        <w:t>. Согласование рыночной стоимости объектов недвижимости</w:t>
      </w:r>
    </w:p>
    <w:tbl>
      <w:tblPr>
        <w:tblW w:w="9666"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546"/>
        <w:gridCol w:w="1460"/>
        <w:gridCol w:w="2100"/>
        <w:gridCol w:w="1560"/>
      </w:tblGrid>
      <w:tr w:rsidR="005D4C2F" w:rsidRPr="006059CC" w:rsidTr="000E15C5">
        <w:trPr>
          <w:trHeight w:val="20"/>
        </w:trPr>
        <w:tc>
          <w:tcPr>
            <w:tcW w:w="4546" w:type="dxa"/>
            <w:shd w:val="clear" w:color="auto" w:fill="auto"/>
            <w:vAlign w:val="bottom"/>
            <w:hideMark/>
          </w:tcPr>
          <w:p w:rsidR="005D4C2F" w:rsidRPr="006059CC" w:rsidRDefault="005D4C2F" w:rsidP="000E15C5">
            <w:pPr>
              <w:spacing w:before="0"/>
              <w:ind w:left="-57" w:firstLine="0"/>
              <w:jc w:val="right"/>
              <w:rPr>
                <w:rFonts w:ascii="Verdana" w:hAnsi="Verdana" w:cs="Arial CYR"/>
                <w:b/>
                <w:bCs/>
                <w:sz w:val="18"/>
                <w:szCs w:val="18"/>
              </w:rPr>
            </w:pPr>
            <w:r w:rsidRPr="006059CC">
              <w:rPr>
                <w:rFonts w:ascii="Verdana" w:hAnsi="Verdana" w:cs="Arial CYR"/>
                <w:b/>
                <w:bCs/>
                <w:sz w:val="18"/>
                <w:szCs w:val="18"/>
              </w:rPr>
              <w:t>Подход</w:t>
            </w:r>
          </w:p>
        </w:tc>
        <w:tc>
          <w:tcPr>
            <w:tcW w:w="1460" w:type="dxa"/>
            <w:shd w:val="clear" w:color="auto" w:fill="auto"/>
            <w:vAlign w:val="bottom"/>
            <w:hideMark/>
          </w:tcPr>
          <w:p w:rsidR="005D4C2F" w:rsidRPr="006059CC" w:rsidRDefault="005D4C2F" w:rsidP="000E15C5">
            <w:pPr>
              <w:spacing w:before="0"/>
              <w:ind w:left="-57" w:firstLine="0"/>
              <w:jc w:val="center"/>
              <w:rPr>
                <w:rFonts w:ascii="Verdana" w:hAnsi="Verdana" w:cs="Arial CYR"/>
                <w:b/>
                <w:bCs/>
                <w:sz w:val="18"/>
                <w:szCs w:val="18"/>
              </w:rPr>
            </w:pPr>
            <w:r w:rsidRPr="006059CC">
              <w:rPr>
                <w:rFonts w:ascii="Verdana" w:hAnsi="Verdana" w:cs="Arial CYR"/>
                <w:b/>
                <w:bCs/>
                <w:sz w:val="18"/>
                <w:szCs w:val="18"/>
              </w:rPr>
              <w:t>Затратный</w:t>
            </w:r>
          </w:p>
        </w:tc>
        <w:tc>
          <w:tcPr>
            <w:tcW w:w="2100" w:type="dxa"/>
            <w:shd w:val="clear" w:color="auto" w:fill="auto"/>
            <w:vAlign w:val="bottom"/>
            <w:hideMark/>
          </w:tcPr>
          <w:p w:rsidR="005D4C2F" w:rsidRPr="006059CC" w:rsidRDefault="005D4C2F" w:rsidP="000E15C5">
            <w:pPr>
              <w:spacing w:before="0"/>
              <w:ind w:left="-57" w:firstLine="0"/>
              <w:jc w:val="center"/>
              <w:rPr>
                <w:rFonts w:ascii="Verdana" w:hAnsi="Verdana" w:cs="Arial CYR"/>
                <w:b/>
                <w:bCs/>
                <w:sz w:val="18"/>
                <w:szCs w:val="18"/>
              </w:rPr>
            </w:pPr>
            <w:r w:rsidRPr="006059CC">
              <w:rPr>
                <w:rFonts w:ascii="Verdana" w:hAnsi="Verdana" w:cs="Arial CYR"/>
                <w:b/>
                <w:bCs/>
                <w:sz w:val="18"/>
                <w:szCs w:val="18"/>
              </w:rPr>
              <w:t xml:space="preserve">Сравнительный </w:t>
            </w:r>
          </w:p>
        </w:tc>
        <w:tc>
          <w:tcPr>
            <w:tcW w:w="1560" w:type="dxa"/>
            <w:shd w:val="clear" w:color="auto" w:fill="auto"/>
            <w:vAlign w:val="bottom"/>
            <w:hideMark/>
          </w:tcPr>
          <w:p w:rsidR="005D4C2F" w:rsidRPr="006059CC" w:rsidRDefault="005D4C2F" w:rsidP="000E15C5">
            <w:pPr>
              <w:spacing w:before="0"/>
              <w:ind w:left="-57" w:firstLine="0"/>
              <w:jc w:val="center"/>
              <w:rPr>
                <w:rFonts w:ascii="Verdana" w:hAnsi="Verdana" w:cs="Arial CYR"/>
                <w:b/>
                <w:bCs/>
                <w:sz w:val="18"/>
                <w:szCs w:val="18"/>
              </w:rPr>
            </w:pPr>
            <w:r w:rsidRPr="006059CC">
              <w:rPr>
                <w:rFonts w:ascii="Verdana" w:hAnsi="Verdana" w:cs="Arial CYR"/>
                <w:b/>
                <w:bCs/>
                <w:sz w:val="18"/>
                <w:szCs w:val="18"/>
              </w:rPr>
              <w:t>Доходный</w:t>
            </w:r>
          </w:p>
        </w:tc>
      </w:tr>
      <w:tr w:rsidR="005D4C2F" w:rsidRPr="006059CC" w:rsidTr="000E15C5">
        <w:trPr>
          <w:trHeight w:val="20"/>
        </w:trPr>
        <w:tc>
          <w:tcPr>
            <w:tcW w:w="4546" w:type="dxa"/>
            <w:shd w:val="clear" w:color="auto" w:fill="auto"/>
            <w:hideMark/>
          </w:tcPr>
          <w:p w:rsidR="005D4C2F" w:rsidRPr="006059CC" w:rsidRDefault="005D4C2F" w:rsidP="000E15C5">
            <w:pPr>
              <w:spacing w:before="0"/>
              <w:ind w:left="-57" w:firstLine="0"/>
              <w:jc w:val="left"/>
              <w:rPr>
                <w:rFonts w:ascii="Verdana" w:hAnsi="Verdana" w:cs="Arial CYR"/>
                <w:b/>
                <w:bCs/>
                <w:sz w:val="18"/>
                <w:szCs w:val="18"/>
              </w:rPr>
            </w:pPr>
            <w:r w:rsidRPr="006059CC">
              <w:rPr>
                <w:rFonts w:ascii="Verdana" w:hAnsi="Verdana" w:cs="Arial CYR"/>
                <w:b/>
                <w:bCs/>
                <w:sz w:val="18"/>
                <w:szCs w:val="18"/>
              </w:rPr>
              <w:t>Критерий</w:t>
            </w:r>
          </w:p>
        </w:tc>
        <w:tc>
          <w:tcPr>
            <w:tcW w:w="1460" w:type="dxa"/>
            <w:shd w:val="clear" w:color="auto" w:fill="auto"/>
            <w:hideMark/>
          </w:tcPr>
          <w:p w:rsidR="005D4C2F" w:rsidRPr="006059CC" w:rsidRDefault="005D4C2F" w:rsidP="000E15C5">
            <w:pPr>
              <w:spacing w:before="0"/>
              <w:ind w:left="-57" w:firstLine="0"/>
              <w:jc w:val="left"/>
              <w:rPr>
                <w:rFonts w:ascii="Verdana" w:hAnsi="Verdana" w:cs="Arial CYR"/>
                <w:b/>
                <w:bCs/>
                <w:sz w:val="18"/>
                <w:szCs w:val="18"/>
              </w:rPr>
            </w:pPr>
            <w:r w:rsidRPr="006059CC">
              <w:rPr>
                <w:rFonts w:ascii="Verdana" w:hAnsi="Verdana" w:cs="Arial CYR"/>
                <w:b/>
                <w:bCs/>
                <w:sz w:val="18"/>
                <w:szCs w:val="18"/>
              </w:rPr>
              <w:t> </w:t>
            </w:r>
          </w:p>
        </w:tc>
        <w:tc>
          <w:tcPr>
            <w:tcW w:w="2100" w:type="dxa"/>
            <w:shd w:val="clear" w:color="auto" w:fill="auto"/>
            <w:hideMark/>
          </w:tcPr>
          <w:p w:rsidR="005D4C2F" w:rsidRPr="006059CC" w:rsidRDefault="005D4C2F" w:rsidP="000E15C5">
            <w:pPr>
              <w:spacing w:before="0"/>
              <w:ind w:left="-57" w:firstLine="0"/>
              <w:jc w:val="center"/>
              <w:rPr>
                <w:rFonts w:ascii="Verdana" w:hAnsi="Verdana" w:cs="Arial CYR"/>
                <w:b/>
                <w:bCs/>
                <w:sz w:val="18"/>
                <w:szCs w:val="18"/>
              </w:rPr>
            </w:pPr>
            <w:r w:rsidRPr="006059CC">
              <w:rPr>
                <w:rFonts w:ascii="Verdana" w:hAnsi="Verdana" w:cs="Arial CYR"/>
                <w:b/>
                <w:bCs/>
                <w:sz w:val="18"/>
                <w:szCs w:val="18"/>
              </w:rPr>
              <w:t>Баллы</w:t>
            </w:r>
          </w:p>
        </w:tc>
        <w:tc>
          <w:tcPr>
            <w:tcW w:w="1560" w:type="dxa"/>
            <w:shd w:val="clear" w:color="auto" w:fill="auto"/>
            <w:hideMark/>
          </w:tcPr>
          <w:p w:rsidR="005D4C2F" w:rsidRPr="006059CC" w:rsidRDefault="005D4C2F" w:rsidP="000E15C5">
            <w:pPr>
              <w:spacing w:before="0"/>
              <w:ind w:left="-57" w:firstLine="0"/>
              <w:jc w:val="left"/>
              <w:rPr>
                <w:rFonts w:ascii="Verdana" w:hAnsi="Verdana" w:cs="Arial CYR"/>
                <w:b/>
                <w:bCs/>
                <w:sz w:val="18"/>
                <w:szCs w:val="18"/>
              </w:rPr>
            </w:pPr>
            <w:r w:rsidRPr="006059CC">
              <w:rPr>
                <w:rFonts w:ascii="Verdana" w:hAnsi="Verdana" w:cs="Arial CYR"/>
                <w:b/>
                <w:bCs/>
                <w:sz w:val="18"/>
                <w:szCs w:val="18"/>
              </w:rPr>
              <w:t> </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Достоверность и достаточность информации, на основе которой проводились анализ и расчеты</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 xml:space="preserve">Способность подхода учитывать структуру </w:t>
            </w:r>
            <w:proofErr w:type="spellStart"/>
            <w:r w:rsidRPr="006059CC">
              <w:rPr>
                <w:rFonts w:ascii="Verdana" w:hAnsi="Verdana" w:cs="Arial CYR"/>
                <w:sz w:val="18"/>
                <w:szCs w:val="18"/>
              </w:rPr>
              <w:t>ценообразующих</w:t>
            </w:r>
            <w:proofErr w:type="spellEnd"/>
            <w:r w:rsidRPr="006059CC">
              <w:rPr>
                <w:rFonts w:ascii="Verdana" w:hAnsi="Verdana" w:cs="Arial CYR"/>
                <w:sz w:val="18"/>
                <w:szCs w:val="18"/>
              </w:rPr>
              <w:t xml:space="preserve"> факторов, специфичных для объекта</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Способность подхода отразить мотивацию, действительные намерения типичного покупателя/продавца</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Соответствие подхода виду рассчитываемой стоимости</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3</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Итого сумма баллов для данного подхода</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12</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12</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4</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Подход применялся?</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Да</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Да</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Да</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Сумма баллов</w:t>
            </w:r>
          </w:p>
        </w:tc>
        <w:tc>
          <w:tcPr>
            <w:tcW w:w="1460" w:type="dxa"/>
            <w:shd w:val="clear" w:color="auto" w:fill="auto"/>
            <w:noWrap/>
            <w:vAlign w:val="bottom"/>
            <w:hideMark/>
          </w:tcPr>
          <w:p w:rsidR="000E15C5" w:rsidRPr="006059CC" w:rsidRDefault="000E15C5" w:rsidP="000E15C5">
            <w:pPr>
              <w:spacing w:before="0"/>
              <w:ind w:left="-57" w:firstLine="0"/>
              <w:rPr>
                <w:rFonts w:cs="Arial CYR"/>
                <w:sz w:val="20"/>
                <w:szCs w:val="20"/>
              </w:rPr>
            </w:pP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28</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 </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Вес подхода, % </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42.86%</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42.86%</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14.29%</w:t>
            </w:r>
          </w:p>
        </w:tc>
      </w:tr>
      <w:tr w:rsidR="000E15C5" w:rsidRPr="006059CC" w:rsidTr="000E15C5">
        <w:trPr>
          <w:trHeight w:val="20"/>
        </w:trPr>
        <w:tc>
          <w:tcPr>
            <w:tcW w:w="4546" w:type="dxa"/>
            <w:shd w:val="clear" w:color="auto" w:fill="auto"/>
            <w:hideMark/>
          </w:tcPr>
          <w:p w:rsidR="000E15C5" w:rsidRPr="006059CC" w:rsidRDefault="000E15C5" w:rsidP="000E15C5">
            <w:pPr>
              <w:spacing w:before="0"/>
              <w:ind w:left="-57" w:firstLine="0"/>
              <w:jc w:val="left"/>
              <w:rPr>
                <w:rFonts w:ascii="Verdana" w:hAnsi="Verdana" w:cs="Arial CYR"/>
                <w:sz w:val="18"/>
                <w:szCs w:val="18"/>
              </w:rPr>
            </w:pPr>
            <w:r w:rsidRPr="006059CC">
              <w:rPr>
                <w:rFonts w:ascii="Verdana" w:hAnsi="Verdana" w:cs="Arial CYR"/>
                <w:sz w:val="18"/>
                <w:szCs w:val="18"/>
              </w:rPr>
              <w:t>Вес подхода округленно, %</w:t>
            </w:r>
          </w:p>
        </w:tc>
        <w:tc>
          <w:tcPr>
            <w:tcW w:w="14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40%</w:t>
            </w:r>
          </w:p>
        </w:tc>
        <w:tc>
          <w:tcPr>
            <w:tcW w:w="210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50%</w:t>
            </w:r>
          </w:p>
        </w:tc>
        <w:tc>
          <w:tcPr>
            <w:tcW w:w="1560" w:type="dxa"/>
            <w:shd w:val="clear" w:color="auto" w:fill="auto"/>
            <w:vAlign w:val="bottom"/>
            <w:hideMark/>
          </w:tcPr>
          <w:p w:rsidR="000E15C5" w:rsidRPr="006059CC" w:rsidRDefault="000E15C5" w:rsidP="000E15C5">
            <w:pPr>
              <w:spacing w:before="0"/>
              <w:ind w:left="-57" w:firstLine="0"/>
              <w:jc w:val="center"/>
              <w:rPr>
                <w:rFonts w:cs="Arial CYR"/>
                <w:sz w:val="20"/>
                <w:szCs w:val="20"/>
              </w:rPr>
            </w:pPr>
            <w:r w:rsidRPr="006059CC">
              <w:rPr>
                <w:rFonts w:cs="Arial CYR"/>
                <w:sz w:val="20"/>
                <w:szCs w:val="20"/>
              </w:rPr>
              <w:t>10%</w:t>
            </w:r>
          </w:p>
        </w:tc>
      </w:tr>
    </w:tbl>
    <w:p w:rsidR="005D4C2F" w:rsidRPr="006059CC" w:rsidRDefault="005D4C2F" w:rsidP="005D4C2F">
      <w:pPr>
        <w:pStyle w:val="21"/>
        <w:numPr>
          <w:ilvl w:val="1"/>
          <w:numId w:val="3"/>
        </w:numPr>
        <w:jc w:val="left"/>
        <w:rPr>
          <w:iCs w:val="0"/>
        </w:rPr>
      </w:pPr>
      <w:bookmarkStart w:id="141" w:name="_Toc449518478"/>
      <w:r w:rsidRPr="006059CC">
        <w:rPr>
          <w:iCs w:val="0"/>
        </w:rPr>
        <w:t>Расчет итоговой величины объекта оценки</w:t>
      </w:r>
      <w:bookmarkEnd w:id="141"/>
    </w:p>
    <w:p w:rsidR="005D4C2F" w:rsidRPr="006059CC" w:rsidRDefault="005D4C2F" w:rsidP="005D4C2F">
      <w:r w:rsidRPr="006059CC">
        <w:t>Ниже приведены результаты анализа стоимости объекта:</w:t>
      </w:r>
    </w:p>
    <w:p w:rsidR="005D4C2F" w:rsidRPr="006059CC" w:rsidRDefault="005D4C2F" w:rsidP="005D4C2F">
      <w:pPr>
        <w:pStyle w:val="aff1"/>
      </w:pPr>
      <w:r w:rsidRPr="006059CC">
        <w:t xml:space="preserve">Таблица </w:t>
      </w:r>
      <w:fldSimple w:instr=" SEQ Таблица \* ARABIC ">
        <w:r w:rsidR="009C02E3">
          <w:rPr>
            <w:noProof/>
          </w:rPr>
          <w:t>25</w:t>
        </w:r>
      </w:fldSimple>
      <w:r w:rsidRPr="006059CC">
        <w:t>. Согласование результатов оценки</w:t>
      </w:r>
    </w:p>
    <w:tbl>
      <w:tblPr>
        <w:tblW w:w="5060" w:type="pct"/>
        <w:jc w:val="center"/>
        <w:tblLayout w:type="fixed"/>
        <w:tblCellMar>
          <w:left w:w="28" w:type="dxa"/>
          <w:right w:w="28" w:type="dxa"/>
        </w:tblCellMar>
        <w:tblLook w:val="04A0"/>
      </w:tblPr>
      <w:tblGrid>
        <w:gridCol w:w="397"/>
        <w:gridCol w:w="1167"/>
        <w:gridCol w:w="1141"/>
        <w:gridCol w:w="1426"/>
        <w:gridCol w:w="571"/>
        <w:gridCol w:w="1427"/>
        <w:gridCol w:w="571"/>
        <w:gridCol w:w="1407"/>
        <w:gridCol w:w="429"/>
        <w:gridCol w:w="1848"/>
      </w:tblGrid>
      <w:tr w:rsidR="00312F08" w:rsidRPr="006059CC" w:rsidTr="000E15C5">
        <w:trPr>
          <w:trHeight w:val="170"/>
          <w:jc w:val="center"/>
        </w:trPr>
        <w:tc>
          <w:tcPr>
            <w:tcW w:w="398" w:type="dxa"/>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w:t>
            </w:r>
            <w:proofErr w:type="spellStart"/>
            <w:r w:rsidRPr="006059CC">
              <w:rPr>
                <w:rFonts w:ascii="Verdana" w:hAnsi="Verdana" w:cs="Arial CYR"/>
                <w:b/>
                <w:bCs/>
                <w:sz w:val="18"/>
                <w:szCs w:val="20"/>
              </w:rPr>
              <w:t>пп</w:t>
            </w:r>
            <w:proofErr w:type="spellEnd"/>
          </w:p>
        </w:tc>
        <w:tc>
          <w:tcPr>
            <w:tcW w:w="1167"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Наименование объекта</w:t>
            </w:r>
          </w:p>
        </w:tc>
        <w:tc>
          <w:tcPr>
            <w:tcW w:w="1141"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 xml:space="preserve">Площадь, кв.м., </w:t>
            </w:r>
            <w:proofErr w:type="spellStart"/>
            <w:r w:rsidRPr="006059CC">
              <w:rPr>
                <w:rFonts w:ascii="Verdana" w:hAnsi="Verdana" w:cs="Arial CYR"/>
                <w:b/>
                <w:bCs/>
                <w:sz w:val="18"/>
                <w:szCs w:val="20"/>
              </w:rPr>
              <w:t>кол-во</w:t>
            </w:r>
            <w:proofErr w:type="gramStart"/>
            <w:r w:rsidRPr="006059CC">
              <w:rPr>
                <w:rFonts w:ascii="Verdana" w:hAnsi="Verdana" w:cs="Arial CYR"/>
                <w:b/>
                <w:bCs/>
                <w:sz w:val="18"/>
                <w:szCs w:val="20"/>
              </w:rPr>
              <w:t>,е</w:t>
            </w:r>
            <w:proofErr w:type="gramEnd"/>
            <w:r w:rsidRPr="006059CC">
              <w:rPr>
                <w:rFonts w:ascii="Verdana" w:hAnsi="Verdana" w:cs="Arial CYR"/>
                <w:b/>
                <w:bCs/>
                <w:sz w:val="18"/>
                <w:szCs w:val="20"/>
              </w:rPr>
              <w:t>д</w:t>
            </w:r>
            <w:proofErr w:type="spellEnd"/>
            <w:r w:rsidRPr="006059CC">
              <w:rPr>
                <w:rFonts w:ascii="Verdana" w:hAnsi="Verdana" w:cs="Arial CYR"/>
                <w:b/>
                <w:bCs/>
                <w:sz w:val="18"/>
                <w:szCs w:val="20"/>
              </w:rPr>
              <w:t>.</w:t>
            </w:r>
          </w:p>
        </w:tc>
        <w:tc>
          <w:tcPr>
            <w:tcW w:w="1997"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Затратный подход</w:t>
            </w:r>
          </w:p>
        </w:tc>
        <w:tc>
          <w:tcPr>
            <w:tcW w:w="1998"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Сравнительный подход</w:t>
            </w:r>
          </w:p>
        </w:tc>
        <w:tc>
          <w:tcPr>
            <w:tcW w:w="1836" w:type="dxa"/>
            <w:gridSpan w:val="2"/>
            <w:tcBorders>
              <w:top w:val="single" w:sz="4" w:space="0" w:color="auto"/>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Доходный подход</w:t>
            </w:r>
          </w:p>
        </w:tc>
        <w:tc>
          <w:tcPr>
            <w:tcW w:w="1848" w:type="dxa"/>
            <w:vMerge w:val="restart"/>
            <w:tcBorders>
              <w:top w:val="single" w:sz="4" w:space="0" w:color="auto"/>
              <w:left w:val="single" w:sz="4" w:space="0" w:color="auto"/>
              <w:bottom w:val="single" w:sz="4" w:space="0" w:color="auto"/>
              <w:right w:val="single" w:sz="4" w:space="0" w:color="auto"/>
            </w:tcBorders>
            <w:shd w:val="clear" w:color="000000" w:fill="D9D9D9"/>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Рыночная стоимость с округл</w:t>
            </w:r>
            <w:proofErr w:type="gramStart"/>
            <w:r w:rsidRPr="006059CC">
              <w:rPr>
                <w:rFonts w:ascii="Verdana" w:hAnsi="Verdana" w:cs="Arial CYR"/>
                <w:b/>
                <w:bCs/>
                <w:sz w:val="18"/>
                <w:szCs w:val="20"/>
              </w:rPr>
              <w:t xml:space="preserve">., </w:t>
            </w:r>
            <w:proofErr w:type="gramEnd"/>
            <w:r w:rsidRPr="006059CC">
              <w:rPr>
                <w:rFonts w:ascii="Verdana" w:hAnsi="Verdana" w:cs="Arial CYR"/>
                <w:b/>
                <w:bCs/>
                <w:sz w:val="18"/>
                <w:szCs w:val="20"/>
              </w:rPr>
              <w:t>руб.</w:t>
            </w:r>
          </w:p>
        </w:tc>
      </w:tr>
      <w:tr w:rsidR="00312F08" w:rsidRPr="006059CC" w:rsidTr="000E15C5">
        <w:trPr>
          <w:trHeight w:val="170"/>
          <w:jc w:val="center"/>
        </w:trPr>
        <w:tc>
          <w:tcPr>
            <w:tcW w:w="398" w:type="dxa"/>
            <w:vMerge/>
            <w:tcBorders>
              <w:top w:val="single" w:sz="4" w:space="0" w:color="auto"/>
              <w:left w:val="single" w:sz="4" w:space="0" w:color="auto"/>
              <w:bottom w:val="single" w:sz="4" w:space="0" w:color="auto"/>
              <w:right w:val="single" w:sz="4" w:space="0" w:color="auto"/>
            </w:tcBorders>
            <w:vAlign w:val="center"/>
            <w:hideMark/>
          </w:tcPr>
          <w:p w:rsidR="00312F08" w:rsidRPr="006059CC" w:rsidRDefault="00312F08" w:rsidP="00312F08">
            <w:pPr>
              <w:spacing w:before="0"/>
              <w:ind w:firstLine="0"/>
              <w:jc w:val="left"/>
              <w:rPr>
                <w:rFonts w:ascii="Verdana" w:hAnsi="Verdana" w:cs="Arial CYR"/>
                <w:b/>
                <w:bCs/>
                <w:sz w:val="18"/>
                <w:szCs w:val="20"/>
              </w:rPr>
            </w:pPr>
          </w:p>
        </w:tc>
        <w:tc>
          <w:tcPr>
            <w:tcW w:w="1167" w:type="dxa"/>
            <w:vMerge/>
            <w:tcBorders>
              <w:top w:val="single" w:sz="4" w:space="0" w:color="auto"/>
              <w:left w:val="single" w:sz="4" w:space="0" w:color="auto"/>
              <w:bottom w:val="single" w:sz="4" w:space="0" w:color="auto"/>
              <w:right w:val="single" w:sz="4" w:space="0" w:color="auto"/>
            </w:tcBorders>
            <w:vAlign w:val="center"/>
            <w:hideMark/>
          </w:tcPr>
          <w:p w:rsidR="00312F08" w:rsidRPr="006059CC" w:rsidRDefault="00312F08" w:rsidP="00312F08">
            <w:pPr>
              <w:spacing w:before="0"/>
              <w:ind w:firstLine="0"/>
              <w:jc w:val="left"/>
              <w:rPr>
                <w:rFonts w:ascii="Verdana" w:hAnsi="Verdana" w:cs="Arial CYR"/>
                <w:b/>
                <w:bCs/>
                <w:sz w:val="18"/>
                <w:szCs w:val="20"/>
              </w:rPr>
            </w:pPr>
          </w:p>
        </w:tc>
        <w:tc>
          <w:tcPr>
            <w:tcW w:w="1141" w:type="dxa"/>
            <w:vMerge/>
            <w:tcBorders>
              <w:top w:val="single" w:sz="4" w:space="0" w:color="auto"/>
              <w:left w:val="single" w:sz="4" w:space="0" w:color="auto"/>
              <w:bottom w:val="single" w:sz="4" w:space="0" w:color="auto"/>
              <w:right w:val="single" w:sz="4" w:space="0" w:color="auto"/>
            </w:tcBorders>
            <w:vAlign w:val="center"/>
            <w:hideMark/>
          </w:tcPr>
          <w:p w:rsidR="00312F08" w:rsidRPr="006059CC" w:rsidRDefault="00312F08" w:rsidP="00312F08">
            <w:pPr>
              <w:spacing w:before="0"/>
              <w:ind w:firstLine="0"/>
              <w:jc w:val="left"/>
              <w:rPr>
                <w:rFonts w:ascii="Verdana" w:hAnsi="Verdana" w:cs="Arial CYR"/>
                <w:b/>
                <w:bCs/>
                <w:sz w:val="18"/>
                <w:szCs w:val="20"/>
              </w:rPr>
            </w:pPr>
          </w:p>
        </w:tc>
        <w:tc>
          <w:tcPr>
            <w:tcW w:w="1426"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Стоимость, руб.</w:t>
            </w:r>
          </w:p>
        </w:tc>
        <w:tc>
          <w:tcPr>
            <w:tcW w:w="571"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вес</w:t>
            </w:r>
          </w:p>
        </w:tc>
        <w:tc>
          <w:tcPr>
            <w:tcW w:w="1427"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Стоимость, руб.</w:t>
            </w:r>
          </w:p>
        </w:tc>
        <w:tc>
          <w:tcPr>
            <w:tcW w:w="571"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вес</w:t>
            </w:r>
          </w:p>
        </w:tc>
        <w:tc>
          <w:tcPr>
            <w:tcW w:w="1407"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Стоимость, руб.</w:t>
            </w:r>
          </w:p>
        </w:tc>
        <w:tc>
          <w:tcPr>
            <w:tcW w:w="429" w:type="dxa"/>
            <w:tcBorders>
              <w:top w:val="nil"/>
              <w:left w:val="nil"/>
              <w:bottom w:val="single" w:sz="4" w:space="0" w:color="auto"/>
              <w:right w:val="single" w:sz="4" w:space="0" w:color="auto"/>
            </w:tcBorders>
            <w:shd w:val="clear" w:color="000000" w:fill="D9D9D9"/>
            <w:noWrap/>
            <w:vAlign w:val="center"/>
            <w:hideMark/>
          </w:tcPr>
          <w:p w:rsidR="00312F08" w:rsidRPr="006059CC" w:rsidRDefault="00312F08"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вес</w:t>
            </w:r>
          </w:p>
        </w:tc>
        <w:tc>
          <w:tcPr>
            <w:tcW w:w="1848" w:type="dxa"/>
            <w:vMerge/>
            <w:tcBorders>
              <w:top w:val="single" w:sz="4" w:space="0" w:color="auto"/>
              <w:left w:val="single" w:sz="4" w:space="0" w:color="auto"/>
              <w:bottom w:val="single" w:sz="4" w:space="0" w:color="auto"/>
              <w:right w:val="single" w:sz="4" w:space="0" w:color="auto"/>
            </w:tcBorders>
            <w:vAlign w:val="center"/>
            <w:hideMark/>
          </w:tcPr>
          <w:p w:rsidR="00312F08" w:rsidRPr="006059CC" w:rsidRDefault="00312F08" w:rsidP="00312F08">
            <w:pPr>
              <w:spacing w:before="0"/>
              <w:ind w:firstLine="0"/>
              <w:jc w:val="left"/>
              <w:rPr>
                <w:rFonts w:ascii="Verdana" w:hAnsi="Verdana" w:cs="Arial CYR"/>
                <w:b/>
                <w:bCs/>
                <w:sz w:val="18"/>
                <w:szCs w:val="20"/>
              </w:rPr>
            </w:pPr>
          </w:p>
        </w:tc>
      </w:tr>
      <w:tr w:rsidR="000E15C5" w:rsidRPr="006059CC" w:rsidTr="000E15C5">
        <w:trPr>
          <w:trHeight w:val="170"/>
          <w:jc w:val="center"/>
        </w:trPr>
        <w:tc>
          <w:tcPr>
            <w:tcW w:w="398"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312F08">
            <w:pPr>
              <w:spacing w:before="0"/>
              <w:ind w:firstLine="0"/>
              <w:jc w:val="center"/>
              <w:rPr>
                <w:rFonts w:ascii="Verdana" w:hAnsi="Verdana" w:cs="Arial CYR"/>
                <w:sz w:val="18"/>
                <w:szCs w:val="20"/>
              </w:rPr>
            </w:pPr>
            <w:r w:rsidRPr="006059CC">
              <w:rPr>
                <w:rFonts w:ascii="Verdana" w:hAnsi="Verdana" w:cs="Arial CYR"/>
                <w:sz w:val="18"/>
                <w:szCs w:val="20"/>
              </w:rPr>
              <w:t>1</w:t>
            </w:r>
          </w:p>
        </w:tc>
        <w:tc>
          <w:tcPr>
            <w:tcW w:w="1167" w:type="dxa"/>
            <w:tcBorders>
              <w:top w:val="nil"/>
              <w:left w:val="nil"/>
              <w:bottom w:val="single" w:sz="4" w:space="0" w:color="auto"/>
              <w:right w:val="single" w:sz="4" w:space="0" w:color="auto"/>
            </w:tcBorders>
            <w:shd w:val="clear" w:color="auto" w:fill="auto"/>
            <w:vAlign w:val="bottom"/>
            <w:hideMark/>
          </w:tcPr>
          <w:p w:rsidR="000E15C5" w:rsidRPr="006059CC" w:rsidRDefault="000E15C5" w:rsidP="0036203E">
            <w:pPr>
              <w:spacing w:before="0"/>
              <w:ind w:firstLine="0"/>
              <w:rPr>
                <w:rStyle w:val="affffff6"/>
              </w:rPr>
            </w:pPr>
            <w:r w:rsidRPr="006059CC">
              <w:rPr>
                <w:rStyle w:val="affffff6"/>
              </w:rPr>
              <w:t>Здание</w:t>
            </w:r>
          </w:p>
        </w:tc>
        <w:tc>
          <w:tcPr>
            <w:tcW w:w="114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36203E">
            <w:pPr>
              <w:spacing w:before="0"/>
              <w:ind w:firstLine="0"/>
              <w:jc w:val="center"/>
              <w:rPr>
                <w:rStyle w:val="affffff6"/>
              </w:rPr>
            </w:pPr>
            <w:r w:rsidRPr="006059CC">
              <w:rPr>
                <w:rStyle w:val="affffff6"/>
              </w:rPr>
              <w:t>3112.10</w:t>
            </w:r>
          </w:p>
        </w:tc>
        <w:tc>
          <w:tcPr>
            <w:tcW w:w="1426"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116 587 476</w:t>
            </w:r>
          </w:p>
        </w:tc>
        <w:tc>
          <w:tcPr>
            <w:tcW w:w="57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0.40</w:t>
            </w:r>
          </w:p>
        </w:tc>
        <w:tc>
          <w:tcPr>
            <w:tcW w:w="142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139 643 102</w:t>
            </w:r>
          </w:p>
        </w:tc>
        <w:tc>
          <w:tcPr>
            <w:tcW w:w="57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0.50</w:t>
            </w:r>
          </w:p>
        </w:tc>
        <w:tc>
          <w:tcPr>
            <w:tcW w:w="140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189 838 093</w:t>
            </w:r>
          </w:p>
        </w:tc>
        <w:tc>
          <w:tcPr>
            <w:tcW w:w="429"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0.1</w:t>
            </w:r>
          </w:p>
        </w:tc>
        <w:tc>
          <w:tcPr>
            <w:tcW w:w="184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sz w:val="20"/>
                <w:szCs w:val="20"/>
              </w:rPr>
            </w:pPr>
            <w:r w:rsidRPr="006059CC">
              <w:rPr>
                <w:rFonts w:ascii="Verdana" w:hAnsi="Verdana" w:cs="Arial CYR"/>
                <w:sz w:val="20"/>
                <w:szCs w:val="20"/>
              </w:rPr>
              <w:t>135 440 000</w:t>
            </w:r>
          </w:p>
        </w:tc>
      </w:tr>
      <w:tr w:rsidR="000E15C5" w:rsidRPr="006059CC" w:rsidTr="000E15C5">
        <w:trPr>
          <w:trHeight w:val="170"/>
          <w:jc w:val="center"/>
        </w:trPr>
        <w:tc>
          <w:tcPr>
            <w:tcW w:w="398" w:type="dxa"/>
            <w:tcBorders>
              <w:top w:val="nil"/>
              <w:left w:val="single" w:sz="4" w:space="0" w:color="auto"/>
              <w:bottom w:val="single" w:sz="4" w:space="0" w:color="auto"/>
              <w:right w:val="single" w:sz="4" w:space="0" w:color="auto"/>
            </w:tcBorders>
            <w:shd w:val="clear" w:color="auto" w:fill="auto"/>
            <w:noWrap/>
            <w:vAlign w:val="center"/>
            <w:hideMark/>
          </w:tcPr>
          <w:p w:rsidR="000E15C5" w:rsidRPr="006059CC" w:rsidRDefault="000E15C5" w:rsidP="00312F08">
            <w:pPr>
              <w:spacing w:before="0"/>
              <w:ind w:firstLine="0"/>
              <w:jc w:val="left"/>
              <w:rPr>
                <w:rFonts w:ascii="Verdana" w:hAnsi="Verdana" w:cs="Arial CYR"/>
                <w:b/>
                <w:bCs/>
                <w:sz w:val="18"/>
                <w:szCs w:val="20"/>
              </w:rPr>
            </w:pPr>
            <w:r w:rsidRPr="006059CC">
              <w:rPr>
                <w:rFonts w:ascii="Verdana" w:hAnsi="Verdana" w:cs="Arial CYR"/>
                <w:b/>
                <w:bCs/>
                <w:sz w:val="18"/>
                <w:szCs w:val="20"/>
              </w:rPr>
              <w:t> </w:t>
            </w:r>
          </w:p>
        </w:tc>
        <w:tc>
          <w:tcPr>
            <w:tcW w:w="1167" w:type="dxa"/>
            <w:tcBorders>
              <w:top w:val="nil"/>
              <w:left w:val="nil"/>
              <w:bottom w:val="single" w:sz="4" w:space="0" w:color="auto"/>
              <w:right w:val="single" w:sz="4" w:space="0" w:color="auto"/>
            </w:tcBorders>
            <w:shd w:val="clear" w:color="auto" w:fill="auto"/>
            <w:vAlign w:val="center"/>
            <w:hideMark/>
          </w:tcPr>
          <w:p w:rsidR="000E15C5" w:rsidRPr="006059CC" w:rsidRDefault="000E15C5" w:rsidP="00312F08">
            <w:pPr>
              <w:spacing w:before="0"/>
              <w:ind w:firstLine="0"/>
              <w:jc w:val="left"/>
              <w:rPr>
                <w:rFonts w:ascii="Verdana" w:hAnsi="Verdana" w:cs="Arial CYR"/>
                <w:b/>
                <w:bCs/>
                <w:sz w:val="18"/>
                <w:szCs w:val="20"/>
              </w:rPr>
            </w:pPr>
            <w:r w:rsidRPr="006059CC">
              <w:rPr>
                <w:rFonts w:ascii="Verdana" w:hAnsi="Verdana" w:cs="Arial CYR"/>
                <w:b/>
                <w:bCs/>
                <w:sz w:val="18"/>
                <w:szCs w:val="20"/>
              </w:rPr>
              <w:t xml:space="preserve">ВСЕГО </w:t>
            </w:r>
          </w:p>
        </w:tc>
        <w:tc>
          <w:tcPr>
            <w:tcW w:w="114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312F08">
            <w:pPr>
              <w:spacing w:before="0"/>
              <w:ind w:firstLine="0"/>
              <w:jc w:val="center"/>
              <w:rPr>
                <w:rFonts w:ascii="Verdana" w:hAnsi="Verdana" w:cs="Arial CYR"/>
                <w:b/>
                <w:bCs/>
                <w:sz w:val="18"/>
                <w:szCs w:val="20"/>
              </w:rPr>
            </w:pPr>
            <w:r w:rsidRPr="006059CC">
              <w:rPr>
                <w:rFonts w:ascii="Verdana" w:hAnsi="Verdana" w:cs="Arial CYR"/>
                <w:b/>
                <w:bCs/>
                <w:sz w:val="18"/>
                <w:szCs w:val="20"/>
              </w:rPr>
              <w:t> </w:t>
            </w:r>
          </w:p>
        </w:tc>
        <w:tc>
          <w:tcPr>
            <w:tcW w:w="1426"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57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142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571"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1407"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429"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 </w:t>
            </w:r>
          </w:p>
        </w:tc>
        <w:tc>
          <w:tcPr>
            <w:tcW w:w="1848" w:type="dxa"/>
            <w:tcBorders>
              <w:top w:val="nil"/>
              <w:left w:val="nil"/>
              <w:bottom w:val="single" w:sz="4" w:space="0" w:color="auto"/>
              <w:right w:val="single" w:sz="4" w:space="0" w:color="auto"/>
            </w:tcBorders>
            <w:shd w:val="clear" w:color="auto" w:fill="auto"/>
            <w:noWrap/>
            <w:vAlign w:val="center"/>
            <w:hideMark/>
          </w:tcPr>
          <w:p w:rsidR="000E15C5" w:rsidRPr="006059CC" w:rsidRDefault="000E15C5" w:rsidP="000E15C5">
            <w:pPr>
              <w:ind w:hanging="12"/>
              <w:jc w:val="center"/>
              <w:rPr>
                <w:rFonts w:ascii="Verdana" w:hAnsi="Verdana" w:cs="Arial CYR"/>
                <w:b/>
                <w:bCs/>
                <w:sz w:val="20"/>
                <w:szCs w:val="20"/>
              </w:rPr>
            </w:pPr>
            <w:r w:rsidRPr="006059CC">
              <w:rPr>
                <w:rFonts w:ascii="Verdana" w:hAnsi="Verdana" w:cs="Arial CYR"/>
                <w:b/>
                <w:bCs/>
                <w:sz w:val="20"/>
                <w:szCs w:val="20"/>
              </w:rPr>
              <w:t>135 440 000</w:t>
            </w:r>
          </w:p>
        </w:tc>
      </w:tr>
    </w:tbl>
    <w:p w:rsidR="00312F08" w:rsidRPr="006059CC" w:rsidRDefault="00312F08" w:rsidP="005D4C2F"/>
    <w:p w:rsidR="005D4C2F" w:rsidRPr="006059CC" w:rsidRDefault="005D4C2F" w:rsidP="005D4C2F">
      <w:r w:rsidRPr="006059CC">
        <w:t>Таким образом, рыночная стоимость оцениваемого имущества составляет с учетом разумного округлен</w:t>
      </w:r>
      <w:r w:rsidR="00E91DCB" w:rsidRPr="006059CC">
        <w:t>ия</w:t>
      </w:r>
      <w:r w:rsidRPr="006059CC">
        <w:t>:</w:t>
      </w:r>
    </w:p>
    <w:p w:rsidR="00E91DCB" w:rsidRPr="006059CC" w:rsidRDefault="00E91DCB" w:rsidP="005D4C2F"/>
    <w:p w:rsidR="005D4C2F" w:rsidRPr="006059CC" w:rsidRDefault="000E15C5" w:rsidP="005D4C2F">
      <w:pPr>
        <w:ind w:left="360" w:firstLine="0"/>
        <w:jc w:val="center"/>
        <w:rPr>
          <w:b/>
        </w:rPr>
      </w:pPr>
      <w:r w:rsidRPr="006059CC">
        <w:rPr>
          <w:b/>
        </w:rPr>
        <w:t>135 440</w:t>
      </w:r>
      <w:r w:rsidR="0036203E" w:rsidRPr="006059CC">
        <w:rPr>
          <w:b/>
        </w:rPr>
        <w:t xml:space="preserve"> 000 </w:t>
      </w:r>
      <w:r w:rsidR="005D4C2F" w:rsidRPr="006059CC">
        <w:rPr>
          <w:b/>
        </w:rPr>
        <w:t>руб.</w:t>
      </w:r>
    </w:p>
    <w:p w:rsidR="00E91DCB" w:rsidRPr="006059CC" w:rsidRDefault="000E15C5" w:rsidP="005D4C2F">
      <w:pPr>
        <w:ind w:left="360" w:firstLine="0"/>
        <w:jc w:val="center"/>
        <w:rPr>
          <w:rFonts w:cs="Arial CYR"/>
          <w:b/>
          <w:bCs/>
        </w:rPr>
      </w:pPr>
      <w:r w:rsidRPr="006059CC">
        <w:rPr>
          <w:rFonts w:cs="Arial CYR"/>
          <w:b/>
          <w:bCs/>
        </w:rPr>
        <w:t>Сто</w:t>
      </w:r>
      <w:r w:rsidR="0036203E" w:rsidRPr="006059CC">
        <w:rPr>
          <w:rFonts w:cs="Arial CYR"/>
          <w:b/>
          <w:bCs/>
        </w:rPr>
        <w:t xml:space="preserve"> </w:t>
      </w:r>
      <w:proofErr w:type="spellStart"/>
      <w:r w:rsidR="0036203E" w:rsidRPr="006059CC">
        <w:rPr>
          <w:rFonts w:cs="Arial CYR"/>
          <w:b/>
          <w:bCs/>
        </w:rPr>
        <w:t>т</w:t>
      </w:r>
      <w:proofErr w:type="gramStart"/>
      <w:r w:rsidR="0036203E" w:rsidRPr="006059CC">
        <w:rPr>
          <w:rFonts w:cs="Arial CYR"/>
          <w:b/>
          <w:bCs/>
        </w:rPr>
        <w:t>p</w:t>
      </w:r>
      <w:proofErr w:type="gramEnd"/>
      <w:r w:rsidR="0036203E" w:rsidRPr="006059CC">
        <w:rPr>
          <w:rFonts w:cs="Arial CYR"/>
          <w:b/>
          <w:bCs/>
        </w:rPr>
        <w:t>идцать</w:t>
      </w:r>
      <w:proofErr w:type="spellEnd"/>
      <w:r w:rsidRPr="006059CC">
        <w:rPr>
          <w:rFonts w:cs="Arial CYR"/>
          <w:b/>
          <w:bCs/>
        </w:rPr>
        <w:t xml:space="preserve"> пять</w:t>
      </w:r>
      <w:r w:rsidR="0036203E" w:rsidRPr="006059CC">
        <w:rPr>
          <w:rFonts w:cs="Arial CYR"/>
          <w:b/>
          <w:bCs/>
        </w:rPr>
        <w:t xml:space="preserve"> миллионов </w:t>
      </w:r>
      <w:r w:rsidRPr="006059CC">
        <w:rPr>
          <w:rFonts w:cs="Arial CYR"/>
          <w:b/>
          <w:bCs/>
        </w:rPr>
        <w:t>четыреста сорок</w:t>
      </w:r>
      <w:r w:rsidR="0036203E" w:rsidRPr="006059CC">
        <w:rPr>
          <w:rFonts w:cs="Arial CYR"/>
          <w:b/>
          <w:bCs/>
        </w:rPr>
        <w:t xml:space="preserve"> тысяч рублей</w:t>
      </w:r>
    </w:p>
    <w:p w:rsidR="00312F08" w:rsidRPr="006059CC" w:rsidRDefault="00312F08" w:rsidP="005D4C2F">
      <w:pPr>
        <w:ind w:left="360" w:firstLine="0"/>
        <w:jc w:val="center"/>
        <w:rPr>
          <w:rFonts w:cs="Arial CYR"/>
          <w:b/>
          <w:bCs/>
        </w:rPr>
      </w:pPr>
    </w:p>
    <w:p w:rsidR="00312F08" w:rsidRPr="006059CC" w:rsidRDefault="00312F08" w:rsidP="005D4C2F">
      <w:pPr>
        <w:ind w:left="360" w:firstLine="0"/>
        <w:jc w:val="center"/>
        <w:rPr>
          <w:rFonts w:cs="Arial CYR"/>
          <w:b/>
          <w:bCs/>
        </w:rPr>
      </w:pPr>
    </w:p>
    <w:p w:rsidR="005D4C2F" w:rsidRPr="006059CC" w:rsidRDefault="005D4C2F" w:rsidP="005D4C2F">
      <w:pPr>
        <w:ind w:firstLine="0"/>
        <w:rPr>
          <w:rFonts w:cs="Arial CYR"/>
          <w:bCs/>
        </w:rPr>
      </w:pPr>
      <w:r w:rsidRPr="006059CC">
        <w:rPr>
          <w:rFonts w:cs="Arial CYR"/>
          <w:bCs/>
        </w:rPr>
        <w:t>Оценщик</w:t>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r w:rsidRPr="006059CC">
        <w:rPr>
          <w:rFonts w:cs="Arial CYR"/>
          <w:bCs/>
        </w:rPr>
        <w:tab/>
      </w:r>
      <w:proofErr w:type="spellStart"/>
      <w:r w:rsidRPr="006059CC">
        <w:rPr>
          <w:rFonts w:cs="Arial CYR"/>
          <w:bCs/>
        </w:rPr>
        <w:t>Мокрушин</w:t>
      </w:r>
      <w:proofErr w:type="spellEnd"/>
      <w:r w:rsidRPr="006059CC">
        <w:rPr>
          <w:rFonts w:cs="Arial CYR"/>
          <w:bCs/>
        </w:rPr>
        <w:t xml:space="preserve"> О.В.</w:t>
      </w:r>
    </w:p>
    <w:p w:rsidR="005451E2" w:rsidRPr="006059CC" w:rsidRDefault="005451E2" w:rsidP="005451E2">
      <w:pPr>
        <w:suppressAutoHyphens/>
      </w:pPr>
    </w:p>
    <w:p w:rsidR="005451E2" w:rsidRPr="006059CC" w:rsidRDefault="005451E2" w:rsidP="00DE14CF">
      <w:pPr>
        <w:ind w:firstLine="0"/>
        <w:rPr>
          <w:rFonts w:cs="Arial CYR"/>
          <w:bCs/>
        </w:rPr>
      </w:pPr>
    </w:p>
    <w:p w:rsidR="00273790" w:rsidRPr="006059CC" w:rsidRDefault="00273790" w:rsidP="004D311E">
      <w:pPr>
        <w:pStyle w:val="112"/>
        <w:numPr>
          <w:ilvl w:val="0"/>
          <w:numId w:val="3"/>
        </w:numPr>
      </w:pPr>
      <w:bookmarkStart w:id="142" w:name="_Toc449518479"/>
      <w:bookmarkEnd w:id="43"/>
      <w:r w:rsidRPr="006059CC">
        <w:t>Приложения</w:t>
      </w:r>
      <w:bookmarkEnd w:id="142"/>
    </w:p>
    <w:p w:rsidR="00273790" w:rsidRPr="006059CC" w:rsidRDefault="00273790" w:rsidP="00273790">
      <w:pPr>
        <w:numPr>
          <w:ilvl w:val="0"/>
          <w:numId w:val="4"/>
        </w:numPr>
        <w:tabs>
          <w:tab w:val="num" w:pos="1800"/>
        </w:tabs>
      </w:pPr>
      <w:r w:rsidRPr="006059CC">
        <w:t>Копии использованных материалов (распечатки интернет сайтов);</w:t>
      </w:r>
    </w:p>
    <w:p w:rsidR="00273790" w:rsidRPr="006059CC" w:rsidRDefault="00273790" w:rsidP="00273790">
      <w:pPr>
        <w:numPr>
          <w:ilvl w:val="0"/>
          <w:numId w:val="4"/>
        </w:numPr>
        <w:tabs>
          <w:tab w:val="num" w:pos="1800"/>
        </w:tabs>
      </w:pPr>
      <w:r w:rsidRPr="006059CC">
        <w:t>Копии документов Заказчика;</w:t>
      </w:r>
    </w:p>
    <w:p w:rsidR="00273790" w:rsidRPr="006059CC" w:rsidRDefault="00273790" w:rsidP="00273790">
      <w:pPr>
        <w:numPr>
          <w:ilvl w:val="0"/>
          <w:numId w:val="4"/>
        </w:numPr>
        <w:tabs>
          <w:tab w:val="num" w:pos="1800"/>
        </w:tabs>
      </w:pPr>
      <w:r w:rsidRPr="006059CC">
        <w:t>Копия страхового полиса Оценщика;</w:t>
      </w:r>
    </w:p>
    <w:p w:rsidR="005D4C2F" w:rsidRPr="006059CC" w:rsidRDefault="005D4C2F" w:rsidP="00273790">
      <w:pPr>
        <w:numPr>
          <w:ilvl w:val="0"/>
          <w:numId w:val="4"/>
        </w:numPr>
        <w:tabs>
          <w:tab w:val="num" w:pos="1800"/>
        </w:tabs>
      </w:pPr>
      <w:r w:rsidRPr="006059CC">
        <w:t>Копия страхового полиса Организации;</w:t>
      </w:r>
    </w:p>
    <w:p w:rsidR="00273790" w:rsidRPr="006059CC" w:rsidRDefault="00273790" w:rsidP="00273790">
      <w:pPr>
        <w:numPr>
          <w:ilvl w:val="0"/>
          <w:numId w:val="4"/>
        </w:numPr>
        <w:tabs>
          <w:tab w:val="num" w:pos="1800"/>
        </w:tabs>
      </w:pPr>
      <w:r w:rsidRPr="006059CC">
        <w:t xml:space="preserve">Копия </w:t>
      </w:r>
      <w:r w:rsidR="00134B37" w:rsidRPr="006059CC">
        <w:t>Свидетельства о членстве в</w:t>
      </w:r>
      <w:r w:rsidRPr="006059CC">
        <w:t xml:space="preserve"> СРО.</w:t>
      </w:r>
    </w:p>
    <w:p w:rsidR="00273790" w:rsidRPr="006059CC" w:rsidRDefault="00273790" w:rsidP="00273790">
      <w:pPr>
        <w:tabs>
          <w:tab w:val="num" w:pos="1800"/>
        </w:tabs>
        <w:ind w:left="927" w:firstLine="0"/>
      </w:pPr>
    </w:p>
    <w:p w:rsidR="00273790" w:rsidRPr="006059CC" w:rsidRDefault="00273790" w:rsidP="00273790">
      <w:pPr>
        <w:pStyle w:val="afff3"/>
        <w:spacing w:before="120" w:after="0"/>
        <w:ind w:left="0"/>
        <w:rPr>
          <w:rFonts w:ascii="a_FuturicaBlack" w:hAnsi="a_FuturicaBlack"/>
          <w:sz w:val="24"/>
          <w:szCs w:val="24"/>
        </w:rPr>
      </w:pPr>
    </w:p>
    <w:p w:rsidR="00273790" w:rsidRPr="006059CC" w:rsidRDefault="00273790" w:rsidP="00273790">
      <w:pPr>
        <w:pStyle w:val="afff3"/>
        <w:spacing w:before="120" w:after="0"/>
        <w:ind w:left="0"/>
        <w:rPr>
          <w:rFonts w:ascii="a_FuturicaBlack" w:hAnsi="a_FuturicaBlack"/>
          <w:sz w:val="24"/>
          <w:szCs w:val="24"/>
        </w:rPr>
      </w:pPr>
    </w:p>
    <w:p w:rsidR="00273790" w:rsidRPr="006059CC" w:rsidRDefault="00273790" w:rsidP="00273790">
      <w:pPr>
        <w:pStyle w:val="afff3"/>
        <w:spacing w:before="120" w:after="0"/>
        <w:ind w:left="0"/>
        <w:rPr>
          <w:rFonts w:ascii="a_FuturicaBlack" w:hAnsi="a_FuturicaBlack"/>
          <w:sz w:val="24"/>
          <w:szCs w:val="24"/>
        </w:rPr>
      </w:pPr>
    </w:p>
    <w:p w:rsidR="00134B37" w:rsidRPr="006059CC" w:rsidRDefault="00134B37">
      <w:pPr>
        <w:spacing w:before="0"/>
        <w:ind w:firstLine="0"/>
        <w:jc w:val="left"/>
        <w:rPr>
          <w:rFonts w:ascii="a_FuturicaBlack" w:hAnsi="a_FuturicaBlack"/>
        </w:rPr>
      </w:pPr>
      <w:r w:rsidRPr="006059CC">
        <w:rPr>
          <w:rFonts w:ascii="a_FuturicaBlack" w:hAnsi="a_FuturicaBlack"/>
        </w:rPr>
        <w:br w:type="page"/>
      </w:r>
    </w:p>
    <w:p w:rsidR="0096122A"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6480175" cy="3213261"/>
            <wp:effectExtent l="19050" t="0" r="0" b="0"/>
            <wp:docPr id="28"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4"/>
                    <a:srcRect/>
                    <a:stretch>
                      <a:fillRect/>
                    </a:stretch>
                  </pic:blipFill>
                  <pic:spPr bwMode="auto">
                    <a:xfrm>
                      <a:off x="0" y="0"/>
                      <a:ext cx="6480175" cy="3213261"/>
                    </a:xfrm>
                    <a:prstGeom prst="rect">
                      <a:avLst/>
                    </a:prstGeom>
                    <a:noFill/>
                    <a:ln w="9525">
                      <a:noFill/>
                      <a:miter lim="800000"/>
                      <a:headEnd/>
                      <a:tailEnd/>
                    </a:ln>
                  </pic:spPr>
                </pic:pic>
              </a:graphicData>
            </a:graphic>
          </wp:inline>
        </w:drawing>
      </w:r>
    </w:p>
    <w:p w:rsidR="00BA113B" w:rsidRPr="006059CC" w:rsidRDefault="00BA113B">
      <w:pPr>
        <w:spacing w:before="0"/>
        <w:ind w:firstLine="0"/>
        <w:jc w:val="left"/>
        <w:rPr>
          <w:rFonts w:asciiTheme="minorHAnsi" w:hAnsiTheme="minorHAnsi"/>
        </w:rPr>
      </w:pPr>
    </w:p>
    <w:p w:rsidR="00BA113B" w:rsidRPr="006059CC" w:rsidRDefault="00BA113B">
      <w:pPr>
        <w:spacing w:before="0"/>
        <w:ind w:firstLine="0"/>
        <w:jc w:val="left"/>
        <w:rPr>
          <w:rFonts w:asciiTheme="minorHAnsi" w:hAnsiTheme="minorHAnsi"/>
        </w:rPr>
      </w:pPr>
    </w:p>
    <w:p w:rsidR="00BA113B"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6480175" cy="4575313"/>
            <wp:effectExtent l="19050" t="0" r="0" b="0"/>
            <wp:docPr id="7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5"/>
                    <a:srcRect/>
                    <a:stretch>
                      <a:fillRect/>
                    </a:stretch>
                  </pic:blipFill>
                  <pic:spPr bwMode="auto">
                    <a:xfrm>
                      <a:off x="0" y="0"/>
                      <a:ext cx="6480175" cy="4575313"/>
                    </a:xfrm>
                    <a:prstGeom prst="rect">
                      <a:avLst/>
                    </a:prstGeom>
                    <a:noFill/>
                    <a:ln w="9525">
                      <a:noFill/>
                      <a:miter lim="800000"/>
                      <a:headEnd/>
                      <a:tailEnd/>
                    </a:ln>
                  </pic:spPr>
                </pic:pic>
              </a:graphicData>
            </a:graphic>
          </wp:inline>
        </w:drawing>
      </w:r>
    </w:p>
    <w:p w:rsidR="00BA113B"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4733925" cy="5448300"/>
            <wp:effectExtent l="19050" t="0" r="9525" b="0"/>
            <wp:docPr id="7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6"/>
                    <a:srcRect/>
                    <a:stretch>
                      <a:fillRect/>
                    </a:stretch>
                  </pic:blipFill>
                  <pic:spPr bwMode="auto">
                    <a:xfrm>
                      <a:off x="0" y="0"/>
                      <a:ext cx="4733925" cy="5448300"/>
                    </a:xfrm>
                    <a:prstGeom prst="rect">
                      <a:avLst/>
                    </a:prstGeom>
                    <a:noFill/>
                    <a:ln w="9525">
                      <a:noFill/>
                      <a:miter lim="800000"/>
                      <a:headEnd/>
                      <a:tailEnd/>
                    </a:ln>
                  </pic:spPr>
                </pic:pic>
              </a:graphicData>
            </a:graphic>
          </wp:inline>
        </w:drawing>
      </w:r>
    </w:p>
    <w:p w:rsidR="00BA113B"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6480175" cy="3976158"/>
            <wp:effectExtent l="19050" t="0" r="0" b="0"/>
            <wp:docPr id="75"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7"/>
                    <a:srcRect/>
                    <a:stretch>
                      <a:fillRect/>
                    </a:stretch>
                  </pic:blipFill>
                  <pic:spPr bwMode="auto">
                    <a:xfrm>
                      <a:off x="0" y="0"/>
                      <a:ext cx="6480175" cy="3976158"/>
                    </a:xfrm>
                    <a:prstGeom prst="rect">
                      <a:avLst/>
                    </a:prstGeom>
                    <a:noFill/>
                    <a:ln w="9525">
                      <a:noFill/>
                      <a:miter lim="800000"/>
                      <a:headEnd/>
                      <a:tailEnd/>
                    </a:ln>
                  </pic:spPr>
                </pic:pic>
              </a:graphicData>
            </a:graphic>
          </wp:inline>
        </w:drawing>
      </w:r>
    </w:p>
    <w:p w:rsidR="00BA113B"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6296025" cy="5534025"/>
            <wp:effectExtent l="19050" t="0" r="9525" b="0"/>
            <wp:docPr id="76"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8"/>
                    <a:srcRect/>
                    <a:stretch>
                      <a:fillRect/>
                    </a:stretch>
                  </pic:blipFill>
                  <pic:spPr bwMode="auto">
                    <a:xfrm>
                      <a:off x="0" y="0"/>
                      <a:ext cx="6296025" cy="5534025"/>
                    </a:xfrm>
                    <a:prstGeom prst="rect">
                      <a:avLst/>
                    </a:prstGeom>
                    <a:noFill/>
                    <a:ln w="9525">
                      <a:noFill/>
                      <a:miter lim="800000"/>
                      <a:headEnd/>
                      <a:tailEnd/>
                    </a:ln>
                  </pic:spPr>
                </pic:pic>
              </a:graphicData>
            </a:graphic>
          </wp:inline>
        </w:drawing>
      </w:r>
    </w:p>
    <w:p w:rsidR="00BA113B" w:rsidRPr="006059CC" w:rsidRDefault="00BA113B">
      <w:pPr>
        <w:spacing w:before="0"/>
        <w:ind w:firstLine="0"/>
        <w:jc w:val="left"/>
        <w:rPr>
          <w:rFonts w:asciiTheme="minorHAnsi" w:hAnsiTheme="minorHAnsi"/>
        </w:rPr>
      </w:pPr>
      <w:r w:rsidRPr="006059CC">
        <w:rPr>
          <w:rFonts w:asciiTheme="minorHAnsi" w:hAnsiTheme="minorHAnsi"/>
          <w:noProof/>
        </w:rPr>
        <w:drawing>
          <wp:inline distT="0" distB="0" distL="0" distR="0">
            <wp:extent cx="6143625" cy="5381625"/>
            <wp:effectExtent l="19050" t="0" r="9525" b="0"/>
            <wp:docPr id="77"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9"/>
                    <a:srcRect/>
                    <a:stretch>
                      <a:fillRect/>
                    </a:stretch>
                  </pic:blipFill>
                  <pic:spPr bwMode="auto">
                    <a:xfrm>
                      <a:off x="0" y="0"/>
                      <a:ext cx="6143625" cy="5381625"/>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6480175" cy="5113263"/>
            <wp:effectExtent l="19050" t="0" r="0" b="0"/>
            <wp:docPr id="7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0"/>
                    <a:srcRect/>
                    <a:stretch>
                      <a:fillRect/>
                    </a:stretch>
                  </pic:blipFill>
                  <pic:spPr bwMode="auto">
                    <a:xfrm>
                      <a:off x="0" y="0"/>
                      <a:ext cx="6480175" cy="5113263"/>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p>
    <w:p w:rsidR="003456D8" w:rsidRPr="006059CC" w:rsidRDefault="003456D8">
      <w:pPr>
        <w:spacing w:before="0"/>
        <w:ind w:firstLine="0"/>
        <w:jc w:val="left"/>
        <w:rPr>
          <w:rFonts w:asciiTheme="minorHAnsi" w:hAnsiTheme="minorHAnsi"/>
        </w:rPr>
      </w:pP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6480175" cy="3009551"/>
            <wp:effectExtent l="19050" t="0" r="0" b="0"/>
            <wp:docPr id="7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31"/>
                    <a:srcRect/>
                    <a:stretch>
                      <a:fillRect/>
                    </a:stretch>
                  </pic:blipFill>
                  <pic:spPr bwMode="auto">
                    <a:xfrm>
                      <a:off x="0" y="0"/>
                      <a:ext cx="6480175" cy="3009551"/>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6438900" cy="5905500"/>
            <wp:effectExtent l="19050" t="0" r="0" b="0"/>
            <wp:docPr id="80"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32"/>
                    <a:srcRect/>
                    <a:stretch>
                      <a:fillRect/>
                    </a:stretch>
                  </pic:blipFill>
                  <pic:spPr bwMode="auto">
                    <a:xfrm>
                      <a:off x="0" y="0"/>
                      <a:ext cx="6438900" cy="5905500"/>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5715000" cy="5457825"/>
            <wp:effectExtent l="19050" t="0" r="0" b="0"/>
            <wp:docPr id="81"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33"/>
                    <a:srcRect/>
                    <a:stretch>
                      <a:fillRect/>
                    </a:stretch>
                  </pic:blipFill>
                  <pic:spPr bwMode="auto">
                    <a:xfrm>
                      <a:off x="0" y="0"/>
                      <a:ext cx="5715000" cy="5457825"/>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5895975" cy="5886450"/>
            <wp:effectExtent l="19050" t="0" r="9525" b="0"/>
            <wp:docPr id="82"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4"/>
                    <a:srcRect/>
                    <a:stretch>
                      <a:fillRect/>
                    </a:stretch>
                  </pic:blipFill>
                  <pic:spPr bwMode="auto">
                    <a:xfrm>
                      <a:off x="0" y="0"/>
                      <a:ext cx="5895975" cy="5886450"/>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rFonts w:asciiTheme="minorHAnsi" w:hAnsiTheme="minorHAnsi"/>
        </w:rPr>
      </w:pPr>
      <w:r w:rsidRPr="006059CC">
        <w:rPr>
          <w:rFonts w:asciiTheme="minorHAnsi" w:hAnsiTheme="minorHAnsi"/>
          <w:noProof/>
        </w:rPr>
        <w:drawing>
          <wp:inline distT="0" distB="0" distL="0" distR="0">
            <wp:extent cx="4829175" cy="5114925"/>
            <wp:effectExtent l="19050" t="0" r="9525" b="0"/>
            <wp:docPr id="8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35"/>
                    <a:srcRect/>
                    <a:stretch>
                      <a:fillRect/>
                    </a:stretch>
                  </pic:blipFill>
                  <pic:spPr bwMode="auto">
                    <a:xfrm>
                      <a:off x="0" y="0"/>
                      <a:ext cx="4829175" cy="5114925"/>
                    </a:xfrm>
                    <a:prstGeom prst="rect">
                      <a:avLst/>
                    </a:prstGeom>
                    <a:noFill/>
                    <a:ln w="9525">
                      <a:noFill/>
                      <a:miter lim="800000"/>
                      <a:headEnd/>
                      <a:tailEnd/>
                    </a:ln>
                  </pic:spPr>
                </pic:pic>
              </a:graphicData>
            </a:graphic>
          </wp:inline>
        </w:drawing>
      </w:r>
      <w:r w:rsidRPr="006059CC">
        <w:rPr>
          <w:rFonts w:asciiTheme="minorHAnsi" w:hAnsiTheme="minorHAnsi"/>
          <w:noProof/>
        </w:rPr>
        <w:drawing>
          <wp:inline distT="0" distB="0" distL="0" distR="0">
            <wp:extent cx="6480175" cy="3484539"/>
            <wp:effectExtent l="19050" t="0" r="0" b="0"/>
            <wp:docPr id="8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36"/>
                    <a:srcRect/>
                    <a:stretch>
                      <a:fillRect/>
                    </a:stretch>
                  </pic:blipFill>
                  <pic:spPr bwMode="auto">
                    <a:xfrm>
                      <a:off x="0" y="0"/>
                      <a:ext cx="6480175" cy="3484539"/>
                    </a:xfrm>
                    <a:prstGeom prst="rect">
                      <a:avLst/>
                    </a:prstGeom>
                    <a:noFill/>
                    <a:ln w="9525">
                      <a:noFill/>
                      <a:miter lim="800000"/>
                      <a:headEnd/>
                      <a:tailEnd/>
                    </a:ln>
                  </pic:spPr>
                </pic:pic>
              </a:graphicData>
            </a:graphic>
          </wp:inline>
        </w:drawing>
      </w:r>
      <w:r w:rsidRPr="006059CC">
        <w:rPr>
          <w:rFonts w:asciiTheme="minorHAnsi" w:hAnsiTheme="minorHAnsi"/>
          <w:noProof/>
        </w:rPr>
        <w:drawing>
          <wp:inline distT="0" distB="0" distL="0" distR="0">
            <wp:extent cx="6480175" cy="5326298"/>
            <wp:effectExtent l="19050" t="0" r="0" b="0"/>
            <wp:docPr id="85"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37"/>
                    <a:srcRect/>
                    <a:stretch>
                      <a:fillRect/>
                    </a:stretch>
                  </pic:blipFill>
                  <pic:spPr bwMode="auto">
                    <a:xfrm>
                      <a:off x="0" y="0"/>
                      <a:ext cx="6480175" cy="5326298"/>
                    </a:xfrm>
                    <a:prstGeom prst="rect">
                      <a:avLst/>
                    </a:prstGeom>
                    <a:noFill/>
                    <a:ln w="9525">
                      <a:noFill/>
                      <a:miter lim="800000"/>
                      <a:headEnd/>
                      <a:tailEnd/>
                    </a:ln>
                  </pic:spPr>
                </pic:pic>
              </a:graphicData>
            </a:graphic>
          </wp:inline>
        </w:drawing>
      </w: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p>
    <w:p w:rsidR="003456D8" w:rsidRPr="006059CC" w:rsidRDefault="003456D8">
      <w:pPr>
        <w:spacing w:before="0"/>
        <w:ind w:firstLine="0"/>
        <w:jc w:val="left"/>
        <w:rPr>
          <w:noProof/>
        </w:rPr>
      </w:pPr>
      <w:r w:rsidRPr="006059CC">
        <w:rPr>
          <w:noProof/>
          <w:lang w:val="en-US"/>
        </w:rPr>
        <w:t>2</w:t>
      </w:r>
      <w:r w:rsidRPr="006059CC">
        <w:rPr>
          <w:noProof/>
        </w:rPr>
        <w:t>. Копии документов Заказчика</w:t>
      </w:r>
    </w:p>
    <w:p w:rsidR="006768AB" w:rsidRPr="006059CC" w:rsidRDefault="004C0FC4">
      <w:pPr>
        <w:spacing w:before="0"/>
        <w:ind w:firstLine="0"/>
        <w:jc w:val="left"/>
        <w:rPr>
          <w:rFonts w:ascii="a_FuturicaBlack" w:hAnsi="a_FuturicaBlack"/>
          <w:snapToGrid w:val="0"/>
          <w:color w:val="000000"/>
          <w:kern w:val="18"/>
          <w:lang w:val="en-US"/>
        </w:rPr>
      </w:pPr>
      <w:r w:rsidRPr="006059CC">
        <w:rPr>
          <w:noProof/>
        </w:rPr>
        <w:drawing>
          <wp:inline distT="0" distB="0" distL="0" distR="0">
            <wp:extent cx="6480175" cy="9155477"/>
            <wp:effectExtent l="19050" t="0" r="0" b="0"/>
            <wp:docPr id="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8"/>
                    <a:srcRect/>
                    <a:stretch>
                      <a:fillRect/>
                    </a:stretch>
                  </pic:blipFill>
                  <pic:spPr bwMode="auto">
                    <a:xfrm>
                      <a:off x="0" y="0"/>
                      <a:ext cx="6480175" cy="9155477"/>
                    </a:xfrm>
                    <a:prstGeom prst="rect">
                      <a:avLst/>
                    </a:prstGeom>
                    <a:noFill/>
                    <a:ln w="9525">
                      <a:noFill/>
                      <a:miter lim="800000"/>
                      <a:headEnd/>
                      <a:tailEnd/>
                    </a:ln>
                  </pic:spPr>
                </pic:pic>
              </a:graphicData>
            </a:graphic>
          </wp:inline>
        </w:drawing>
      </w:r>
    </w:p>
    <w:p w:rsidR="006768AB" w:rsidRPr="006059CC" w:rsidRDefault="006768AB">
      <w:pPr>
        <w:spacing w:before="0"/>
        <w:ind w:firstLine="0"/>
        <w:jc w:val="left"/>
        <w:rPr>
          <w:rFonts w:ascii="a_FuturicaBlack" w:hAnsi="a_FuturicaBlack"/>
          <w:snapToGrid w:val="0"/>
          <w:color w:val="000000"/>
          <w:kern w:val="18"/>
          <w:lang w:val="en-US"/>
        </w:rPr>
      </w:pPr>
    </w:p>
    <w:p w:rsidR="006768AB"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286500" cy="9478864"/>
            <wp:effectExtent l="19050" t="0" r="0" b="0"/>
            <wp:docPr id="24"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9"/>
                    <a:srcRect/>
                    <a:stretch>
                      <a:fillRect/>
                    </a:stretch>
                  </pic:blipFill>
                  <pic:spPr bwMode="auto">
                    <a:xfrm>
                      <a:off x="0" y="0"/>
                      <a:ext cx="6289582" cy="9483511"/>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252983" cy="9496425"/>
            <wp:effectExtent l="19050" t="0" r="0" b="0"/>
            <wp:docPr id="2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40"/>
                    <a:srcRect/>
                    <a:stretch>
                      <a:fillRect/>
                    </a:stretch>
                  </pic:blipFill>
                  <pic:spPr bwMode="auto">
                    <a:xfrm>
                      <a:off x="0" y="0"/>
                      <a:ext cx="6256048" cy="9501080"/>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5353050" cy="8277225"/>
            <wp:effectExtent l="19050" t="0" r="0" b="0"/>
            <wp:docPr id="30"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41"/>
                    <a:srcRect/>
                    <a:stretch>
                      <a:fillRect/>
                    </a:stretch>
                  </pic:blipFill>
                  <pic:spPr bwMode="auto">
                    <a:xfrm>
                      <a:off x="0" y="0"/>
                      <a:ext cx="5353050" cy="8277225"/>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162675" cy="9365531"/>
            <wp:effectExtent l="19050" t="0" r="9525" b="0"/>
            <wp:docPr id="33"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2"/>
                    <a:srcRect/>
                    <a:stretch>
                      <a:fillRect/>
                    </a:stretch>
                  </pic:blipFill>
                  <pic:spPr bwMode="auto">
                    <a:xfrm>
                      <a:off x="0" y="0"/>
                      <a:ext cx="6165696" cy="9370122"/>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5972175" cy="9330430"/>
            <wp:effectExtent l="19050" t="0" r="9525" b="0"/>
            <wp:docPr id="3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3"/>
                    <a:srcRect/>
                    <a:stretch>
                      <a:fillRect/>
                    </a:stretch>
                  </pic:blipFill>
                  <pic:spPr bwMode="auto">
                    <a:xfrm>
                      <a:off x="0" y="0"/>
                      <a:ext cx="5977326" cy="9338477"/>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248400" cy="9446189"/>
            <wp:effectExtent l="19050" t="0" r="0" b="0"/>
            <wp:docPr id="36"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44"/>
                    <a:srcRect/>
                    <a:stretch>
                      <a:fillRect/>
                    </a:stretch>
                  </pic:blipFill>
                  <pic:spPr bwMode="auto">
                    <a:xfrm>
                      <a:off x="0" y="0"/>
                      <a:ext cx="6251463" cy="9450819"/>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5400675" cy="8515350"/>
            <wp:effectExtent l="19050" t="0" r="9525" b="0"/>
            <wp:docPr id="37"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5"/>
                    <a:srcRect/>
                    <a:stretch>
                      <a:fillRect/>
                    </a:stretch>
                  </pic:blipFill>
                  <pic:spPr bwMode="auto">
                    <a:xfrm>
                      <a:off x="0" y="0"/>
                      <a:ext cx="5400675" cy="8515350"/>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053414" cy="9326880"/>
            <wp:effectExtent l="19050" t="0" r="4486" b="0"/>
            <wp:docPr id="38"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46"/>
                    <a:srcRect/>
                    <a:stretch>
                      <a:fillRect/>
                    </a:stretch>
                  </pic:blipFill>
                  <pic:spPr bwMode="auto">
                    <a:xfrm>
                      <a:off x="0" y="0"/>
                      <a:ext cx="6056227" cy="9331214"/>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125062" cy="9390490"/>
            <wp:effectExtent l="19050" t="0" r="9038" b="0"/>
            <wp:docPr id="39"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47"/>
                    <a:srcRect/>
                    <a:stretch>
                      <a:fillRect/>
                    </a:stretch>
                  </pic:blipFill>
                  <pic:spPr bwMode="auto">
                    <a:xfrm>
                      <a:off x="0" y="0"/>
                      <a:ext cx="6127908" cy="9394854"/>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5744699" cy="9229536"/>
            <wp:effectExtent l="19050" t="0" r="8401" b="0"/>
            <wp:docPr id="40"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48"/>
                    <a:srcRect/>
                    <a:stretch>
                      <a:fillRect/>
                    </a:stretch>
                  </pic:blipFill>
                  <pic:spPr bwMode="auto">
                    <a:xfrm>
                      <a:off x="0" y="0"/>
                      <a:ext cx="5747369" cy="9233825"/>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054354" cy="9564003"/>
            <wp:effectExtent l="19050" t="0" r="3546" b="0"/>
            <wp:docPr id="41"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49"/>
                    <a:srcRect/>
                    <a:stretch>
                      <a:fillRect/>
                    </a:stretch>
                  </pic:blipFill>
                  <pic:spPr bwMode="auto">
                    <a:xfrm>
                      <a:off x="0" y="0"/>
                      <a:ext cx="6057168" cy="9568447"/>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5976233" cy="9467989"/>
            <wp:effectExtent l="19050" t="0" r="5467"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50"/>
                    <a:srcRect/>
                    <a:stretch>
                      <a:fillRect/>
                    </a:stretch>
                  </pic:blipFill>
                  <pic:spPr bwMode="auto">
                    <a:xfrm>
                      <a:off x="0" y="0"/>
                      <a:ext cx="5976850" cy="9468966"/>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159113" cy="9311555"/>
            <wp:effectExtent l="19050" t="0" r="0" b="0"/>
            <wp:docPr id="42"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51"/>
                    <a:srcRect/>
                    <a:stretch>
                      <a:fillRect/>
                    </a:stretch>
                  </pic:blipFill>
                  <pic:spPr bwMode="auto">
                    <a:xfrm>
                      <a:off x="0" y="0"/>
                      <a:ext cx="6161975" cy="9315882"/>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r w:rsidRPr="006059CC">
        <w:rPr>
          <w:noProof/>
        </w:rPr>
        <w:drawing>
          <wp:inline distT="0" distB="0" distL="0" distR="0">
            <wp:extent cx="6083295" cy="8118282"/>
            <wp:effectExtent l="19050" t="0" r="0" b="0"/>
            <wp:docPr id="44"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52"/>
                    <a:srcRect/>
                    <a:stretch>
                      <a:fillRect/>
                    </a:stretch>
                  </pic:blipFill>
                  <pic:spPr bwMode="auto">
                    <a:xfrm>
                      <a:off x="0" y="0"/>
                      <a:ext cx="6086122" cy="8122055"/>
                    </a:xfrm>
                    <a:prstGeom prst="rect">
                      <a:avLst/>
                    </a:prstGeom>
                    <a:noFill/>
                    <a:ln w="9525">
                      <a:noFill/>
                      <a:miter lim="800000"/>
                      <a:headEnd/>
                      <a:tailEnd/>
                    </a:ln>
                  </pic:spPr>
                </pic:pic>
              </a:graphicData>
            </a:graphic>
          </wp:inline>
        </w:drawing>
      </w: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4C0FC4">
      <w:pPr>
        <w:spacing w:before="0"/>
        <w:ind w:firstLine="0"/>
        <w:jc w:val="left"/>
        <w:rPr>
          <w:rFonts w:ascii="a_FuturicaBlack" w:hAnsi="a_FuturicaBlack"/>
          <w:snapToGrid w:val="0"/>
          <w:color w:val="000000"/>
          <w:kern w:val="18"/>
        </w:rPr>
      </w:pPr>
    </w:p>
    <w:p w:rsidR="004C0FC4" w:rsidRPr="006059CC" w:rsidRDefault="00A51B87">
      <w:pPr>
        <w:spacing w:before="0"/>
        <w:ind w:firstLine="0"/>
        <w:jc w:val="left"/>
        <w:rPr>
          <w:rFonts w:ascii="a_FuturicaBlack" w:hAnsi="a_FuturicaBlack"/>
          <w:snapToGrid w:val="0"/>
          <w:color w:val="000000"/>
          <w:kern w:val="18"/>
        </w:rPr>
      </w:pPr>
      <w:r w:rsidRPr="006059CC">
        <w:rPr>
          <w:noProof/>
        </w:rPr>
        <w:drawing>
          <wp:inline distT="0" distB="0" distL="0" distR="0">
            <wp:extent cx="6480175" cy="9294199"/>
            <wp:effectExtent l="19050" t="0" r="0" b="0"/>
            <wp:docPr id="4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53"/>
                    <a:srcRect/>
                    <a:stretch>
                      <a:fillRect/>
                    </a:stretch>
                  </pic:blipFill>
                  <pic:spPr bwMode="auto">
                    <a:xfrm>
                      <a:off x="0" y="0"/>
                      <a:ext cx="6480175" cy="9294199"/>
                    </a:xfrm>
                    <a:prstGeom prst="rect">
                      <a:avLst/>
                    </a:prstGeom>
                    <a:noFill/>
                    <a:ln w="9525">
                      <a:noFill/>
                      <a:miter lim="800000"/>
                      <a:headEnd/>
                      <a:tailEnd/>
                    </a:ln>
                  </pic:spPr>
                </pic:pic>
              </a:graphicData>
            </a:graphic>
          </wp:inline>
        </w:drawing>
      </w:r>
    </w:p>
    <w:p w:rsidR="00A51B87" w:rsidRPr="006059CC" w:rsidRDefault="00A51B87">
      <w:pPr>
        <w:spacing w:before="0"/>
        <w:ind w:firstLine="0"/>
        <w:jc w:val="left"/>
        <w:rPr>
          <w:rFonts w:ascii="a_FuturicaBlack" w:hAnsi="a_FuturicaBlack"/>
          <w:snapToGrid w:val="0"/>
          <w:color w:val="000000"/>
          <w:kern w:val="18"/>
        </w:rPr>
      </w:pPr>
    </w:p>
    <w:p w:rsidR="00A51B87" w:rsidRPr="006059CC" w:rsidRDefault="00A51B87">
      <w:pPr>
        <w:spacing w:before="0"/>
        <w:ind w:firstLine="0"/>
        <w:jc w:val="left"/>
        <w:rPr>
          <w:rFonts w:ascii="a_FuturicaBlack" w:hAnsi="a_FuturicaBlack"/>
          <w:snapToGrid w:val="0"/>
          <w:color w:val="000000"/>
          <w:kern w:val="18"/>
        </w:rPr>
      </w:pPr>
      <w:r w:rsidRPr="006059CC">
        <w:rPr>
          <w:noProof/>
        </w:rPr>
        <w:drawing>
          <wp:inline distT="0" distB="0" distL="0" distR="0">
            <wp:extent cx="5928525" cy="9429795"/>
            <wp:effectExtent l="19050" t="0" r="0" b="0"/>
            <wp:docPr id="47"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54"/>
                    <a:srcRect/>
                    <a:stretch>
                      <a:fillRect/>
                    </a:stretch>
                  </pic:blipFill>
                  <pic:spPr bwMode="auto">
                    <a:xfrm>
                      <a:off x="0" y="0"/>
                      <a:ext cx="5934628" cy="9439502"/>
                    </a:xfrm>
                    <a:prstGeom prst="rect">
                      <a:avLst/>
                    </a:prstGeom>
                    <a:noFill/>
                    <a:ln w="9525">
                      <a:noFill/>
                      <a:miter lim="800000"/>
                      <a:headEnd/>
                      <a:tailEnd/>
                    </a:ln>
                  </pic:spPr>
                </pic:pic>
              </a:graphicData>
            </a:graphic>
          </wp:inline>
        </w:drawing>
      </w:r>
    </w:p>
    <w:p w:rsidR="00A51B87" w:rsidRPr="006059CC" w:rsidRDefault="00A51B87">
      <w:pPr>
        <w:spacing w:before="0"/>
        <w:ind w:firstLine="0"/>
        <w:jc w:val="left"/>
        <w:rPr>
          <w:rFonts w:ascii="a_FuturicaBlack" w:hAnsi="a_FuturicaBlack"/>
          <w:snapToGrid w:val="0"/>
          <w:color w:val="000000"/>
          <w:kern w:val="18"/>
        </w:rPr>
      </w:pPr>
      <w:r w:rsidRPr="006059CC">
        <w:rPr>
          <w:noProof/>
        </w:rPr>
        <w:drawing>
          <wp:inline distT="0" distB="0" distL="0" distR="0">
            <wp:extent cx="6249665" cy="9398442"/>
            <wp:effectExtent l="19050" t="0" r="0" b="0"/>
            <wp:docPr id="60"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55"/>
                    <a:srcRect/>
                    <a:stretch>
                      <a:fillRect/>
                    </a:stretch>
                  </pic:blipFill>
                  <pic:spPr bwMode="auto">
                    <a:xfrm>
                      <a:off x="0" y="0"/>
                      <a:ext cx="6252569" cy="9402810"/>
                    </a:xfrm>
                    <a:prstGeom prst="rect">
                      <a:avLst/>
                    </a:prstGeom>
                    <a:noFill/>
                    <a:ln w="9525">
                      <a:noFill/>
                      <a:miter lim="800000"/>
                      <a:headEnd/>
                      <a:tailEnd/>
                    </a:ln>
                  </pic:spPr>
                </pic:pic>
              </a:graphicData>
            </a:graphic>
          </wp:inline>
        </w:drawing>
      </w:r>
    </w:p>
    <w:p w:rsidR="00A51B87" w:rsidRPr="006059CC" w:rsidRDefault="00A51B87">
      <w:pPr>
        <w:spacing w:before="0"/>
        <w:ind w:firstLine="0"/>
        <w:jc w:val="left"/>
        <w:rPr>
          <w:rFonts w:ascii="a_FuturicaBlack" w:hAnsi="a_FuturicaBlack"/>
          <w:snapToGrid w:val="0"/>
          <w:color w:val="000000"/>
          <w:kern w:val="18"/>
        </w:rPr>
      </w:pPr>
      <w:r w:rsidRPr="006059CC">
        <w:rPr>
          <w:noProof/>
        </w:rPr>
        <w:drawing>
          <wp:inline distT="0" distB="0" distL="0" distR="0">
            <wp:extent cx="6256873" cy="9390490"/>
            <wp:effectExtent l="19050" t="0" r="0" b="0"/>
            <wp:docPr id="6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56"/>
                    <a:srcRect/>
                    <a:stretch>
                      <a:fillRect/>
                    </a:stretch>
                  </pic:blipFill>
                  <pic:spPr bwMode="auto">
                    <a:xfrm>
                      <a:off x="0" y="0"/>
                      <a:ext cx="6259781" cy="9394854"/>
                    </a:xfrm>
                    <a:prstGeom prst="rect">
                      <a:avLst/>
                    </a:prstGeom>
                    <a:noFill/>
                    <a:ln w="9525">
                      <a:noFill/>
                      <a:miter lim="800000"/>
                      <a:headEnd/>
                      <a:tailEnd/>
                    </a:ln>
                  </pic:spPr>
                </pic:pic>
              </a:graphicData>
            </a:graphic>
          </wp:inline>
        </w:drawing>
      </w:r>
    </w:p>
    <w:p w:rsidR="00A51B87" w:rsidRPr="006059CC" w:rsidRDefault="00A51B87">
      <w:pPr>
        <w:spacing w:before="0"/>
        <w:ind w:firstLine="0"/>
        <w:jc w:val="left"/>
        <w:rPr>
          <w:rFonts w:ascii="a_FuturicaBlack" w:hAnsi="a_FuturicaBlack"/>
          <w:snapToGrid w:val="0"/>
          <w:color w:val="000000"/>
          <w:kern w:val="18"/>
        </w:rPr>
      </w:pPr>
      <w:r w:rsidRPr="006059CC">
        <w:rPr>
          <w:noProof/>
        </w:rPr>
        <w:drawing>
          <wp:inline distT="0" distB="0" distL="0" distR="0">
            <wp:extent cx="6201157" cy="9287124"/>
            <wp:effectExtent l="19050" t="0" r="9143" b="0"/>
            <wp:docPr id="65"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57"/>
                    <a:srcRect/>
                    <a:stretch>
                      <a:fillRect/>
                    </a:stretch>
                  </pic:blipFill>
                  <pic:spPr bwMode="auto">
                    <a:xfrm>
                      <a:off x="0" y="0"/>
                      <a:ext cx="6204039" cy="9291440"/>
                    </a:xfrm>
                    <a:prstGeom prst="rect">
                      <a:avLst/>
                    </a:prstGeom>
                    <a:noFill/>
                    <a:ln w="9525">
                      <a:noFill/>
                      <a:miter lim="800000"/>
                      <a:headEnd/>
                      <a:tailEnd/>
                    </a:ln>
                  </pic:spPr>
                </pic:pic>
              </a:graphicData>
            </a:graphic>
          </wp:inline>
        </w:drawing>
      </w:r>
    </w:p>
    <w:p w:rsidR="00A51B87" w:rsidRPr="006059CC" w:rsidRDefault="00A51B87">
      <w:pPr>
        <w:spacing w:before="0"/>
        <w:ind w:firstLine="0"/>
        <w:jc w:val="left"/>
        <w:rPr>
          <w:rFonts w:ascii="a_FuturicaBlack" w:hAnsi="a_FuturicaBlack"/>
          <w:snapToGrid w:val="0"/>
          <w:color w:val="000000"/>
          <w:kern w:val="18"/>
        </w:rPr>
      </w:pPr>
    </w:p>
    <w:p w:rsidR="001346C6" w:rsidRPr="006059CC" w:rsidRDefault="001346C6">
      <w:pPr>
        <w:spacing w:before="0"/>
        <w:ind w:firstLine="0"/>
        <w:jc w:val="left"/>
        <w:rPr>
          <w:rFonts w:ascii="a_FuturicaBlack" w:hAnsi="a_FuturicaBlack"/>
          <w:snapToGrid w:val="0"/>
          <w:color w:val="000000"/>
          <w:kern w:val="18"/>
        </w:rPr>
      </w:pPr>
      <w:r w:rsidRPr="006059CC">
        <w:rPr>
          <w:rFonts w:ascii="a_FuturicaBlack" w:hAnsi="a_FuturicaBlack"/>
          <w:noProof/>
          <w:color w:val="000000"/>
          <w:kern w:val="18"/>
        </w:rPr>
        <w:drawing>
          <wp:inline distT="0" distB="0" distL="0" distR="0">
            <wp:extent cx="6507480" cy="8953500"/>
            <wp:effectExtent l="19050" t="0" r="762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58"/>
                    <a:srcRect/>
                    <a:stretch>
                      <a:fillRect/>
                    </a:stretch>
                  </pic:blipFill>
                  <pic:spPr bwMode="auto">
                    <a:xfrm>
                      <a:off x="0" y="0"/>
                      <a:ext cx="6507480" cy="8953500"/>
                    </a:xfrm>
                    <a:prstGeom prst="rect">
                      <a:avLst/>
                    </a:prstGeom>
                    <a:noFill/>
                  </pic:spPr>
                </pic:pic>
              </a:graphicData>
            </a:graphic>
          </wp:inline>
        </w:drawing>
      </w:r>
    </w:p>
    <w:p w:rsidR="00AB3E78" w:rsidRPr="006059CC" w:rsidRDefault="00801EC1" w:rsidP="00AB3E78">
      <w:pPr>
        <w:spacing w:before="0"/>
        <w:ind w:firstLine="0"/>
        <w:jc w:val="left"/>
        <w:rPr>
          <w:rFonts w:asciiTheme="minorHAnsi" w:hAnsiTheme="minorHAnsi"/>
          <w:snapToGrid w:val="0"/>
          <w:color w:val="000000"/>
          <w:kern w:val="18"/>
        </w:rPr>
      </w:pPr>
      <w:r w:rsidRPr="00801EC1">
        <w:rPr>
          <w:rFonts w:asciiTheme="minorHAnsi" w:hAnsiTheme="minorHAnsi"/>
          <w:noProof/>
          <w:color w:val="000000"/>
          <w:kern w:val="18"/>
        </w:rPr>
        <w:drawing>
          <wp:inline distT="0" distB="0" distL="0" distR="0">
            <wp:extent cx="6480175" cy="9206682"/>
            <wp:effectExtent l="19050" t="0" r="0" b="0"/>
            <wp:docPr id="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srcRect/>
                    <a:stretch>
                      <a:fillRect/>
                    </a:stretch>
                  </pic:blipFill>
                  <pic:spPr bwMode="auto">
                    <a:xfrm>
                      <a:off x="0" y="0"/>
                      <a:ext cx="6480175" cy="9206682"/>
                    </a:xfrm>
                    <a:prstGeom prst="rect">
                      <a:avLst/>
                    </a:prstGeom>
                    <a:noFill/>
                  </pic:spPr>
                </pic:pic>
              </a:graphicData>
            </a:graphic>
          </wp:inline>
        </w:drawing>
      </w:r>
      <w:r w:rsidR="00AB3E78" w:rsidRPr="006059CC">
        <w:rPr>
          <w:snapToGrid w:val="0"/>
          <w:color w:val="000000"/>
          <w:w w:val="0"/>
          <w:sz w:val="0"/>
          <w:szCs w:val="0"/>
          <w:u w:color="000000"/>
          <w:bdr w:val="none" w:sz="0" w:space="0" w:color="000000"/>
          <w:shd w:val="clear" w:color="000000" w:fill="000000"/>
        </w:rPr>
        <w:t xml:space="preserve"> </w:t>
      </w:r>
      <w:r w:rsidRPr="00801EC1">
        <w:rPr>
          <w:noProof/>
          <w:color w:val="000000"/>
          <w:w w:val="0"/>
          <w:sz w:val="0"/>
          <w:szCs w:val="0"/>
          <w:u w:color="000000"/>
          <w:bdr w:val="none" w:sz="0" w:space="0" w:color="000000"/>
          <w:shd w:val="clear" w:color="000000" w:fill="000000"/>
        </w:rPr>
        <w:drawing>
          <wp:inline distT="0" distB="0" distL="0" distR="0">
            <wp:extent cx="6480175" cy="9135984"/>
            <wp:effectExtent l="19050" t="0" r="0" b="0"/>
            <wp:docPr id="1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0" cstate="print"/>
                    <a:srcRect/>
                    <a:stretch>
                      <a:fillRect/>
                    </a:stretch>
                  </pic:blipFill>
                  <pic:spPr bwMode="auto">
                    <a:xfrm>
                      <a:off x="0" y="0"/>
                      <a:ext cx="6480175" cy="9135984"/>
                    </a:xfrm>
                    <a:prstGeom prst="rect">
                      <a:avLst/>
                    </a:prstGeom>
                    <a:noFill/>
                  </pic:spPr>
                </pic:pic>
              </a:graphicData>
            </a:graphic>
          </wp:inline>
        </w:drawing>
      </w:r>
    </w:p>
    <w:p w:rsidR="006768AB" w:rsidRPr="006059CC" w:rsidRDefault="006768AB">
      <w:pPr>
        <w:spacing w:before="0"/>
        <w:ind w:firstLine="0"/>
        <w:jc w:val="left"/>
        <w:rPr>
          <w:rFonts w:ascii="a_FuturicaBlack" w:hAnsi="a_FuturicaBlack"/>
          <w:snapToGrid w:val="0"/>
          <w:color w:val="000000"/>
          <w:kern w:val="18"/>
          <w:lang w:val="en-US"/>
        </w:rPr>
      </w:pPr>
    </w:p>
    <w:p w:rsidR="006768AB" w:rsidRPr="006059CC" w:rsidRDefault="006768AB">
      <w:pPr>
        <w:spacing w:before="0"/>
        <w:ind w:firstLine="0"/>
        <w:jc w:val="left"/>
        <w:rPr>
          <w:rFonts w:ascii="a_FuturicaBlack" w:hAnsi="a_FuturicaBlack"/>
          <w:snapToGrid w:val="0"/>
          <w:color w:val="000000"/>
          <w:kern w:val="18"/>
          <w:lang w:val="en-US"/>
        </w:rPr>
      </w:pPr>
    </w:p>
    <w:p w:rsidR="006768AB" w:rsidRPr="006059CC" w:rsidRDefault="006768AB">
      <w:pPr>
        <w:spacing w:before="0"/>
        <w:ind w:firstLine="0"/>
        <w:jc w:val="left"/>
        <w:rPr>
          <w:rFonts w:ascii="a_FuturicaBlack" w:hAnsi="a_FuturicaBlack"/>
          <w:snapToGrid w:val="0"/>
          <w:color w:val="000000"/>
          <w:kern w:val="18"/>
          <w:lang w:val="en-US"/>
        </w:rPr>
      </w:pPr>
    </w:p>
    <w:p w:rsidR="00BE3BBB" w:rsidRPr="0096122A" w:rsidRDefault="0059481C">
      <w:pPr>
        <w:spacing w:before="0"/>
        <w:ind w:firstLine="0"/>
        <w:jc w:val="left"/>
        <w:rPr>
          <w:rFonts w:ascii="a_FuturicaBlack" w:hAnsi="a_FuturicaBlack"/>
          <w:snapToGrid w:val="0"/>
          <w:color w:val="000000"/>
          <w:kern w:val="18"/>
          <w:lang w:val="en-US"/>
        </w:rPr>
      </w:pPr>
      <w:r>
        <w:rPr>
          <w:noProof/>
        </w:rPr>
        <w:drawing>
          <wp:inline distT="0" distB="0" distL="0" distR="0">
            <wp:extent cx="6480175" cy="9157124"/>
            <wp:effectExtent l="19050" t="0" r="0" b="0"/>
            <wp:docPr id="13" name="Рисунок 5" descr="C:\Documents and Settings\User\Рабочий стол\контакт\Pag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User\Рабочий стол\контакт\Page1.jpg"/>
                    <pic:cNvPicPr>
                      <a:picLocks noChangeAspect="1" noChangeArrowheads="1"/>
                    </pic:cNvPicPr>
                  </pic:nvPicPr>
                  <pic:blipFill>
                    <a:blip r:embed="rId161"/>
                    <a:srcRect/>
                    <a:stretch>
                      <a:fillRect/>
                    </a:stretch>
                  </pic:blipFill>
                  <pic:spPr bwMode="auto">
                    <a:xfrm>
                      <a:off x="0" y="0"/>
                      <a:ext cx="6480175" cy="9157124"/>
                    </a:xfrm>
                    <a:prstGeom prst="rect">
                      <a:avLst/>
                    </a:prstGeom>
                    <a:noFill/>
                    <a:ln w="9525">
                      <a:noFill/>
                      <a:miter lim="800000"/>
                      <a:headEnd/>
                      <a:tailEnd/>
                    </a:ln>
                  </pic:spPr>
                </pic:pic>
              </a:graphicData>
            </a:graphic>
          </wp:inline>
        </w:drawing>
      </w:r>
    </w:p>
    <w:p w:rsidR="00BE3BBB" w:rsidRPr="0096122A" w:rsidRDefault="00BE3BBB">
      <w:pPr>
        <w:spacing w:before="0"/>
        <w:ind w:firstLine="0"/>
        <w:jc w:val="left"/>
        <w:rPr>
          <w:rFonts w:ascii="a_FuturicaBlack" w:hAnsi="a_FuturicaBlack"/>
          <w:snapToGrid w:val="0"/>
          <w:color w:val="000000"/>
          <w:kern w:val="18"/>
          <w:lang w:val="en-US"/>
        </w:rPr>
      </w:pPr>
    </w:p>
    <w:sectPr w:rsidR="00BE3BBB" w:rsidRPr="0096122A" w:rsidSect="004714D9">
      <w:pgSz w:w="11906" w:h="16838" w:code="9"/>
      <w:pgMar w:top="993" w:right="567" w:bottom="540" w:left="1134" w:header="567" w:footer="470" w:gutter="0"/>
      <w:pgNumType w:fmt="numberInDash"/>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359F3" w:rsidRDefault="001359F3">
      <w:r>
        <w:separator/>
      </w:r>
    </w:p>
  </w:endnote>
  <w:endnote w:type="continuationSeparator" w:id="0">
    <w:p w:rsidR="001359F3" w:rsidRDefault="001359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Mangal">
    <w:panose1 w:val="00000400000000000000"/>
    <w:charset w:val="00"/>
    <w:family w:val="auto"/>
    <w:pitch w:val="variable"/>
    <w:sig w:usb0="00008003" w:usb1="00000000" w:usb2="00000000" w:usb3="00000000" w:csb0="00000001" w:csb1="00000000"/>
  </w:font>
  <w:font w:name="a_FuturicaExtraBlack">
    <w:altName w:val="Franklin Gothic Heavy"/>
    <w:charset w:val="CC"/>
    <w:family w:val="swiss"/>
    <w:pitch w:val="variable"/>
    <w:sig w:usb0="00000203" w:usb1="00000000" w:usb2="00000000" w:usb3="00000000" w:csb0="00000004" w:csb1="00000000"/>
  </w:font>
  <w:font w:name="Arial">
    <w:panose1 w:val="020B0604020202020204"/>
    <w:charset w:val="CC"/>
    <w:family w:val="swiss"/>
    <w:pitch w:val="variable"/>
    <w:sig w:usb0="20002A87" w:usb1="80000000" w:usb2="00000008" w:usb3="00000000" w:csb0="000001FF" w:csb1="00000000"/>
  </w:font>
  <w:font w:name="a_FuturicaBlack">
    <w:altName w:val="Franklin Gothic Heavy"/>
    <w:charset w:val="CC"/>
    <w:family w:val="swiss"/>
    <w:pitch w:val="variable"/>
    <w:sig w:usb0="00000203" w:usb1="00000000" w:usb2="00000000" w:usb3="00000000" w:csb0="00000004" w:csb1="00000000"/>
  </w:font>
  <w:font w:name="B52">
    <w:charset w:val="00"/>
    <w:family w:val="decorative"/>
    <w:pitch w:val="fixed"/>
    <w:sig w:usb0="00000203" w:usb1="00000000" w:usb2="00000000" w:usb3="00000000" w:csb0="00000005" w:csb1="00000000"/>
  </w:font>
  <w:font w:name="a_Futurica">
    <w:altName w:val="Century Gothic"/>
    <w:charset w:val="CC"/>
    <w:family w:val="swiss"/>
    <w:pitch w:val="variable"/>
    <w:sig w:usb0="00000203" w:usb1="00000000" w:usb2="00000000" w:usb3="00000000" w:csb0="00000004" w:csb1="00000000"/>
  </w:font>
  <w:font w:name="a_FuturicaNord">
    <w:altName w:val="Franklin Gothic Heavy"/>
    <w:charset w:val="CC"/>
    <w:family w:val="swiss"/>
    <w:pitch w:val="variable"/>
    <w:sig w:usb0="00000203" w:usb1="00000000" w:usb2="00000000" w:usb3="00000000" w:csb0="00000004" w:csb1="00000000"/>
  </w:font>
  <w:font w:name="a_FuturaRound">
    <w:altName w:val="Calibri"/>
    <w:charset w:val="CC"/>
    <w:family w:val="swiss"/>
    <w:pitch w:val="variable"/>
    <w:sig w:usb0="00000203" w:usb1="00000000" w:usb2="00000000" w:usb3="00000000" w:csb0="00000004" w:csb1="00000000"/>
  </w:font>
  <w:font w:name="TimesDL">
    <w:altName w:val="Times New Roman"/>
    <w:panose1 w:val="00000000000000000000"/>
    <w:charset w:val="00"/>
    <w:family w:val="roman"/>
    <w:notTrueType/>
    <w:pitch w:val="default"/>
    <w:sig w:usb0="00000003" w:usb1="00000000" w:usb2="00000000" w:usb3="00000000" w:csb0="00000001" w:csb1="00000000"/>
  </w:font>
  <w:font w:name="Tahoma">
    <w:panose1 w:val="020B0604030504040204"/>
    <w:charset w:val="CC"/>
    <w:family w:val="swiss"/>
    <w:pitch w:val="variable"/>
    <w:sig w:usb0="61002A87" w:usb1="80000000" w:usb2="00000008" w:usb3="00000000" w:csb0="000101FF" w:csb1="00000000"/>
  </w:font>
  <w:font w:name="Verdana">
    <w:panose1 w:val="020B0604030504040204"/>
    <w:charset w:val="CC"/>
    <w:family w:val="swiss"/>
    <w:pitch w:val="variable"/>
    <w:sig w:usb0="20000287" w:usb1="00000000" w:usb2="00000000" w:usb3="00000000" w:csb0="0000019F" w:csb1="00000000"/>
  </w:font>
  <w:font w:name="Arial Narrow">
    <w:panose1 w:val="020B0506020202030204"/>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3F" w:csb1="00000000"/>
  </w:font>
  <w:font w:name="Arial Unicode MS">
    <w:panose1 w:val="020B0604020202020204"/>
    <w:charset w:val="80"/>
    <w:family w:val="swiss"/>
    <w:pitch w:val="variable"/>
    <w:sig w:usb0="F7FFAFFF" w:usb1="E9DFFFFF" w:usb2="0000003F" w:usb3="00000000" w:csb0="003F01FF" w:csb1="00000000"/>
  </w:font>
  <w:font w:name="JournalRub">
    <w:altName w:val="Arial"/>
    <w:panose1 w:val="00000000000000000000"/>
    <w:charset w:val="00"/>
    <w:family w:val="swiss"/>
    <w:notTrueType/>
    <w:pitch w:val="default"/>
    <w:sig w:usb0="00000003" w:usb1="00000000" w:usb2="00000000" w:usb3="00000000" w:csb0="00000001" w:csb1="00000000"/>
  </w:font>
  <w:font w:name="Microsoft Sans Serif">
    <w:panose1 w:val="020B0604020202020204"/>
    <w:charset w:val="CC"/>
    <w:family w:val="swiss"/>
    <w:pitch w:val="variable"/>
    <w:sig w:usb0="61002BDF" w:usb1="80000000" w:usb2="00000008" w:usb3="00000000" w:csb0="000101FF" w:csb1="00000000"/>
  </w:font>
  <w:font w:name="Book Antiqua">
    <w:panose1 w:val="02040602050305030304"/>
    <w:charset w:val="CC"/>
    <w:family w:val="roman"/>
    <w:pitch w:val="variable"/>
    <w:sig w:usb0="00000287" w:usb1="00000000" w:usb2="00000000" w:usb3="00000000" w:csb0="0000009F" w:csb1="00000000"/>
  </w:font>
  <w:font w:name="AGCenturion">
    <w:panose1 w:val="00000000000000000000"/>
    <w:charset w:val="02"/>
    <w:family w:val="auto"/>
    <w:notTrueType/>
    <w:pitch w:val="variable"/>
    <w:sig w:usb0="00000000" w:usb1="00000000" w:usb2="00000000" w:usb3="00000000" w:csb0="00000000" w:csb1="00000000"/>
  </w:font>
  <w:font w:name="Times New Roman CYR">
    <w:panose1 w:val="02020603050405020304"/>
    <w:charset w:val="CC"/>
    <w:family w:val="roman"/>
    <w:pitch w:val="variable"/>
    <w:sig w:usb0="20002A87" w:usb1="00000000" w:usb2="00000000" w:usb3="00000000" w:csb0="000001FF" w:csb1="00000000"/>
  </w:font>
  <w:font w:name="MS Sans Serif">
    <w:altName w:val="Arial"/>
    <w:panose1 w:val="00000000000000000000"/>
    <w:charset w:val="00"/>
    <w:family w:val="swiss"/>
    <w:notTrueType/>
    <w:pitch w:val="variable"/>
    <w:sig w:usb0="00000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Cyrvetica">
    <w:altName w:val="Times New Roman"/>
    <w:panose1 w:val="00000000000000000000"/>
    <w:charset w:val="00"/>
    <w:family w:val="auto"/>
    <w:notTrueType/>
    <w:pitch w:val="variable"/>
    <w:sig w:usb0="00000003" w:usb1="00000000" w:usb2="00000000" w:usb3="00000000" w:csb0="00000001" w:csb1="00000000"/>
  </w:font>
  <w:font w:name="Baltica">
    <w:altName w:val="Times New Roman"/>
    <w:charset w:val="00"/>
    <w:family w:val="auto"/>
    <w:pitch w:val="variable"/>
    <w:sig w:usb0="00000003" w:usb1="00000000" w:usb2="00000000" w:usb3="00000000" w:csb0="00000001" w:csb1="00000000"/>
  </w:font>
  <w:font w:name="Calibri">
    <w:panose1 w:val="020F0502020204030204"/>
    <w:charset w:val="CC"/>
    <w:family w:val="swiss"/>
    <w:pitch w:val="variable"/>
    <w:sig w:usb0="A00002EF" w:usb1="4000207B" w:usb2="00000000" w:usb3="00000000" w:csb0="0000009F" w:csb1="00000000"/>
  </w:font>
  <w:font w:name="Arial CYR">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A00002EF" w:usb1="420020EB" w:usb2="00000000" w:usb3="00000000" w:csb0="0000009F" w:csb1="00000000"/>
  </w:font>
  <w:font w:name="a_FuturicaBs">
    <w:charset w:val="CC"/>
    <w:family w:val="swiss"/>
    <w:pitch w:val="variable"/>
    <w:sig w:usb0="00000203" w:usb1="00000000" w:usb2="00000000" w:usb3="00000000" w:csb0="00000004" w:csb1="00000000"/>
  </w:font>
  <w:font w:name="Cambria">
    <w:panose1 w:val="02040503050406030204"/>
    <w:charset w:val="CC"/>
    <w:family w:val="roman"/>
    <w:pitch w:val="variable"/>
    <w:sig w:usb0="A00002EF" w:usb1="4000004B"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Default="008E71F7" w:rsidP="00CE4295">
    <w:pPr>
      <w:pStyle w:val="ab"/>
      <w:framePr w:wrap="around" w:vAnchor="text" w:hAnchor="margin" w:xAlign="right" w:y="1"/>
      <w:rPr>
        <w:rStyle w:val="ad"/>
      </w:rPr>
    </w:pPr>
    <w:r>
      <w:rPr>
        <w:rStyle w:val="ad"/>
      </w:rPr>
      <w:fldChar w:fldCharType="begin"/>
    </w:r>
    <w:r w:rsidR="009B7413">
      <w:rPr>
        <w:rStyle w:val="ad"/>
      </w:rPr>
      <w:instrText xml:space="preserve">PAGE  </w:instrText>
    </w:r>
    <w:r>
      <w:rPr>
        <w:rStyle w:val="ad"/>
      </w:rPr>
      <w:fldChar w:fldCharType="end"/>
    </w:r>
  </w:p>
  <w:p w:rsidR="009B7413" w:rsidRDefault="009B7413" w:rsidP="005C5042">
    <w:pPr>
      <w:pStyle w:val="ab"/>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Pr="00DA55E0" w:rsidRDefault="009B7413" w:rsidP="00DA55E0">
    <w:pPr>
      <w:pStyle w:val="ab"/>
      <w:ind w:left="0"/>
      <w:rPr>
        <w:szCs w:val="20"/>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Default="008E71F7" w:rsidP="00DA55E0">
    <w:pPr>
      <w:pStyle w:val="ab"/>
      <w:framePr w:wrap="around" w:vAnchor="text" w:hAnchor="margin" w:xAlign="right" w:y="1"/>
      <w:rPr>
        <w:rStyle w:val="ad"/>
      </w:rPr>
    </w:pPr>
    <w:r>
      <w:rPr>
        <w:rStyle w:val="ad"/>
      </w:rPr>
      <w:fldChar w:fldCharType="begin"/>
    </w:r>
    <w:r w:rsidR="009B7413">
      <w:rPr>
        <w:rStyle w:val="ad"/>
      </w:rPr>
      <w:instrText xml:space="preserve">PAGE  </w:instrText>
    </w:r>
    <w:r>
      <w:rPr>
        <w:rStyle w:val="ad"/>
      </w:rPr>
      <w:fldChar w:fldCharType="end"/>
    </w:r>
  </w:p>
  <w:p w:rsidR="009B7413" w:rsidRDefault="009B7413" w:rsidP="005C5042">
    <w:pPr>
      <w:pStyle w:val="ab"/>
      <w:ind w:right="360"/>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Pr="00B26967" w:rsidRDefault="009B7413" w:rsidP="00DA55E0">
    <w:pPr>
      <w:pStyle w:val="ab"/>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Pr="00DA55E0" w:rsidRDefault="009B7413" w:rsidP="00DA55E0">
    <w:pPr>
      <w:pStyle w:val="ab"/>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Default="008E71F7" w:rsidP="00274B97">
    <w:pPr>
      <w:pStyle w:val="ab"/>
      <w:framePr w:wrap="around" w:vAnchor="text" w:hAnchor="margin" w:xAlign="right" w:y="1"/>
      <w:rPr>
        <w:rStyle w:val="ad"/>
      </w:rPr>
    </w:pPr>
    <w:r>
      <w:rPr>
        <w:rStyle w:val="ad"/>
      </w:rPr>
      <w:fldChar w:fldCharType="begin"/>
    </w:r>
    <w:r w:rsidR="009B7413">
      <w:rPr>
        <w:rStyle w:val="ad"/>
      </w:rPr>
      <w:instrText xml:space="preserve">PAGE  </w:instrText>
    </w:r>
    <w:r>
      <w:rPr>
        <w:rStyle w:val="ad"/>
      </w:rPr>
      <w:fldChar w:fldCharType="separate"/>
    </w:r>
    <w:r w:rsidR="005F20EF">
      <w:rPr>
        <w:rStyle w:val="ad"/>
        <w:noProof/>
      </w:rPr>
      <w:t>- 14 -</w:t>
    </w:r>
    <w:r>
      <w:rPr>
        <w:rStyle w:val="ad"/>
      </w:rPr>
      <w:fldChar w:fldCharType="end"/>
    </w:r>
  </w:p>
  <w:p w:rsidR="009B7413" w:rsidRPr="00274B97" w:rsidRDefault="008E71F7" w:rsidP="00274B97">
    <w:pPr>
      <w:pStyle w:val="ab"/>
      <w:ind w:left="0" w:right="360"/>
      <w:rPr>
        <w:rFonts w:ascii="Times New Roman" w:hAnsi="Times New Roman"/>
        <w:szCs w:val="20"/>
      </w:rPr>
    </w:pPr>
    <w:r w:rsidRPr="008E71F7">
      <w:rPr>
        <w:rFonts w:ascii="a_FuturicaBs" w:hAnsi="a_FuturicaBs"/>
        <w:noProof/>
        <w:szCs w:val="18"/>
      </w:rPr>
      <w:pict>
        <v:line id="_x0000_s2091" style="position:absolute;z-index:251666432" from="0,.75pt" to="501.25pt,.75pt"/>
      </w:pict>
    </w:r>
    <w:r w:rsidR="009B7413">
      <w:rPr>
        <w:szCs w:val="20"/>
      </w:rPr>
      <w:t>Отчет №</w:t>
    </w:r>
    <w:r w:rsidR="009B7413" w:rsidRPr="00F260EC">
      <w:t xml:space="preserve"> </w:t>
    </w:r>
    <w:r w:rsidR="009B7413" w:rsidRPr="007B125A">
      <w:rPr>
        <w:szCs w:val="20"/>
      </w:rPr>
      <w:t>3958-515</w:t>
    </w: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Default="008E71F7" w:rsidP="00A66160">
    <w:pPr>
      <w:pStyle w:val="ab"/>
      <w:framePr w:wrap="around" w:vAnchor="text" w:hAnchor="margin" w:xAlign="right" w:y="1"/>
      <w:ind w:left="0"/>
      <w:rPr>
        <w:rStyle w:val="ad"/>
      </w:rPr>
    </w:pPr>
    <w:r>
      <w:rPr>
        <w:rStyle w:val="ad"/>
      </w:rPr>
      <w:fldChar w:fldCharType="begin"/>
    </w:r>
    <w:r w:rsidR="009B7413">
      <w:rPr>
        <w:rStyle w:val="ad"/>
      </w:rPr>
      <w:instrText xml:space="preserve">PAGE  </w:instrText>
    </w:r>
    <w:r>
      <w:rPr>
        <w:rStyle w:val="ad"/>
      </w:rPr>
      <w:fldChar w:fldCharType="separate"/>
    </w:r>
    <w:r w:rsidR="009B7413">
      <w:rPr>
        <w:rStyle w:val="ad"/>
        <w:noProof/>
      </w:rPr>
      <w:t>- 3 -</w:t>
    </w:r>
    <w:r>
      <w:rPr>
        <w:rStyle w:val="ad"/>
      </w:rPr>
      <w:fldChar w:fldCharType="end"/>
    </w:r>
  </w:p>
  <w:p w:rsidR="009B7413" w:rsidRPr="00B26967" w:rsidRDefault="008E71F7" w:rsidP="00B26967">
    <w:pPr>
      <w:pStyle w:val="ab"/>
      <w:ind w:left="0" w:right="360"/>
      <w:rPr>
        <w:rFonts w:ascii="Times New Roman" w:hAnsi="Times New Roman"/>
        <w:szCs w:val="20"/>
      </w:rPr>
    </w:pPr>
    <w:r w:rsidRPr="008E71F7">
      <w:rPr>
        <w:rFonts w:ascii="a_FuturicaBs" w:hAnsi="a_FuturicaBs"/>
        <w:noProof/>
        <w:szCs w:val="18"/>
      </w:rPr>
      <w:pict>
        <v:line id="Line 39" o:spid="_x0000_s2087" style="position:absolute;z-index:251657216;visibility:visible" from="0,.75pt" to="501.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YLeFA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"/>
      </w:pict>
    </w:r>
    <w:r w:rsidR="009B7413">
      <w:rPr>
        <w:szCs w:val="20"/>
      </w:rPr>
      <w:t>Отчет об оценке рыночной стоимости коттеджа по адресу</w:t>
    </w:r>
    <w:r w:rsidR="009B7413" w:rsidRPr="003F7722">
      <w:t xml:space="preserve"> </w:t>
    </w:r>
    <w:r w:rsidR="009B7413">
      <w:t>п</w:t>
    </w:r>
    <w:r w:rsidR="009B7413" w:rsidRPr="00AE6FBE">
      <w:t>ос. Бор</w:t>
    </w:r>
    <w:r w:rsidR="009B7413">
      <w:t>.</w:t>
    </w:r>
    <w:r w:rsidR="009B7413" w:rsidRPr="00AE6FBE">
      <w:t xml:space="preserve"> Матюшино, ул</w:t>
    </w:r>
    <w:proofErr w:type="gramStart"/>
    <w:r w:rsidR="009B7413" w:rsidRPr="00AE6FBE">
      <w:t>.У</w:t>
    </w:r>
    <w:proofErr w:type="gramEnd"/>
    <w:r w:rsidR="009B7413" w:rsidRPr="00AE6FBE">
      <w:t>ниверситетская, д.313</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359F3" w:rsidRDefault="001359F3">
      <w:r>
        <w:separator/>
      </w:r>
    </w:p>
  </w:footnote>
  <w:footnote w:type="continuationSeparator" w:id="0">
    <w:p w:rsidR="001359F3" w:rsidRDefault="001359F3">
      <w:r>
        <w:continuationSeparator/>
      </w:r>
    </w:p>
  </w:footnote>
  <w:footnote w:id="1">
    <w:p w:rsidR="009B7413" w:rsidRDefault="009B7413" w:rsidP="00AE44C4">
      <w:pPr>
        <w:pStyle w:val="afd"/>
        <w:spacing w:before="0"/>
      </w:pPr>
      <w:r>
        <w:rPr>
          <w:rStyle w:val="aff"/>
        </w:rPr>
        <w:footnoteRef/>
      </w:r>
      <w:r>
        <w:t xml:space="preserve"> В соответствии с ВСН 53-86(</w:t>
      </w:r>
      <w:proofErr w:type="spellStart"/>
      <w:r>
        <w:t>р</w:t>
      </w:r>
      <w:proofErr w:type="spellEnd"/>
      <w:r>
        <w:t>) «Правила оценки физического износа жилых зданий»</w:t>
      </w:r>
    </w:p>
  </w:footnote>
  <w:footnote w:id="2">
    <w:p w:rsidR="009B7413" w:rsidRDefault="009B7413" w:rsidP="005D4C2F">
      <w:pPr>
        <w:pStyle w:val="afd"/>
      </w:pPr>
      <w:r>
        <w:rPr>
          <w:rStyle w:val="aff"/>
        </w:rPr>
        <w:footnoteRef/>
      </w:r>
      <w:r>
        <w:t xml:space="preserve"> </w:t>
      </w:r>
      <w:r w:rsidRPr="001266F9">
        <w:t>http://www.vestifinance.ru/articles/54015</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Pr="00F569E4" w:rsidRDefault="009B7413" w:rsidP="00274B97">
    <w:pPr>
      <w:pStyle w:val="ab"/>
      <w:tabs>
        <w:tab w:val="clear" w:pos="9355"/>
        <w:tab w:val="right" w:pos="9639"/>
      </w:tabs>
      <w:ind w:left="0" w:right="-1"/>
      <w:jc w:val="center"/>
      <w:rPr>
        <w:rFonts w:ascii="Arial" w:hAnsi="Arial" w:cs="Arial"/>
        <w:i/>
        <w:noProof/>
        <w:sz w:val="14"/>
        <w:szCs w:val="14"/>
        <w:u w:val="single"/>
      </w:rPr>
    </w:pPr>
    <w:r w:rsidRPr="00F569E4">
      <w:rPr>
        <w:rFonts w:ascii="Arial" w:hAnsi="Arial" w:cs="Arial"/>
        <w:i/>
        <w:noProof/>
        <w:sz w:val="14"/>
        <w:szCs w:val="14"/>
        <w:u w:val="single"/>
      </w:rPr>
      <w:drawing>
        <wp:anchor distT="0" distB="0" distL="114300" distR="114300" simplePos="0" relativeHeight="251664384" behindDoc="0" locked="0" layoutInCell="1" allowOverlap="1">
          <wp:simplePos x="0" y="0"/>
          <wp:positionH relativeFrom="column">
            <wp:posOffset>40832</wp:posOffset>
          </wp:positionH>
          <wp:positionV relativeFrom="paragraph">
            <wp:posOffset>-222022</wp:posOffset>
          </wp:positionV>
          <wp:extent cx="895350" cy="534837"/>
          <wp:effectExtent l="19050" t="0" r="0" b="0"/>
          <wp:wrapNone/>
          <wp:docPr id="3" name="Рисунок 46" descr="ри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рис"/>
                  <pic:cNvPicPr>
                    <a:picLocks noChangeAspect="1" noChangeArrowheads="1"/>
                  </pic:cNvPicPr>
                </pic:nvPicPr>
                <pic:blipFill>
                  <a:blip r:embed="rId1">
                    <a:lum bright="10000"/>
                  </a:blip>
                  <a:srcRect/>
                  <a:stretch>
                    <a:fillRect/>
                  </a:stretch>
                </pic:blipFill>
                <pic:spPr bwMode="auto">
                  <a:xfrm>
                    <a:off x="0" y="0"/>
                    <a:ext cx="895350" cy="532562"/>
                  </a:xfrm>
                  <a:prstGeom prst="rect">
                    <a:avLst/>
                  </a:prstGeom>
                  <a:noFill/>
                  <a:ln w="9525">
                    <a:noFill/>
                    <a:miter lim="800000"/>
                    <a:headEnd/>
                    <a:tailEnd/>
                  </a:ln>
                </pic:spPr>
              </pic:pic>
            </a:graphicData>
          </a:graphic>
        </wp:anchor>
      </w:drawing>
    </w:r>
    <w:r w:rsidRPr="00F569E4">
      <w:rPr>
        <w:rFonts w:ascii="Arial" w:hAnsi="Arial" w:cs="Arial"/>
        <w:i/>
        <w:noProof/>
        <w:sz w:val="14"/>
        <w:szCs w:val="14"/>
        <w:u w:val="single"/>
      </w:rPr>
      <w:t>ООО «Юридическая компания «Правис» г. Казань, ул. Лобачевского 10В, тел.(843) 238-20-36, 260-61-16</w:t>
    </w:r>
  </w:p>
  <w:p w:rsidR="009B7413" w:rsidRPr="004655DB" w:rsidRDefault="009B7413" w:rsidP="004655DB">
    <w:pPr>
      <w:pStyle w:val="a9"/>
      <w:rPr>
        <w:szCs w:val="20"/>
      </w:rP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Pr="004655DB" w:rsidRDefault="009B7413">
    <w:pPr>
      <w:pStyle w:val="a9"/>
      <w:rPr>
        <w:rFonts w:ascii="Times New Roman" w:hAnsi="Times New Roman"/>
        <w:lang w:val="en-US"/>
      </w:rPr>
    </w:pPr>
    <w:r>
      <w:rPr>
        <w:rFonts w:ascii="Times New Roman" w:hAnsi="Times New Roman"/>
        <w:lang w:val="en-US"/>
      </w:rPr>
      <w:t xml:space="preserve">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B7413" w:rsidRDefault="009B7413" w:rsidP="00850AB1">
    <w:pPr>
      <w:pStyle w:val="a9"/>
      <w:framePr w:wrap="around" w:vAnchor="text" w:hAnchor="margin" w:xAlign="right" w:y="1"/>
      <w:rPr>
        <w:rStyle w:val="ad"/>
      </w:rPr>
    </w:pPr>
  </w:p>
  <w:p w:rsidR="009B7413" w:rsidRPr="00B26967" w:rsidRDefault="008E71F7" w:rsidP="00473A9D">
    <w:pPr>
      <w:pStyle w:val="ab"/>
      <w:tabs>
        <w:tab w:val="clear" w:pos="9355"/>
        <w:tab w:val="right" w:pos="9639"/>
      </w:tabs>
      <w:ind w:left="0" w:right="360"/>
      <w:rPr>
        <w:rFonts w:ascii="Times New Roman" w:hAnsi="Times New Roman"/>
        <w:szCs w:val="20"/>
        <w:lang w:val="en-US"/>
      </w:rPr>
    </w:pPr>
    <w:r>
      <w:rPr>
        <w:rFonts w:ascii="Times New Roman" w:hAnsi="Times New Roman"/>
        <w:noProof/>
        <w:szCs w:val="20"/>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86" type="#_x0000_t75" style="position:absolute;margin-left:466.8pt;margin-top:-11.25pt;width:44.4pt;height:29.9pt;z-index:251656192">
          <v:imagedata r:id="rId1" o:title=""/>
        </v:shape>
        <o:OLEObject Type="Embed" ProgID="CorelDraw.Graphic.11" ShapeID="_x0000_s2086" DrawAspect="Content" ObjectID="_1523869093" r:id="rId2"/>
      </w:pict>
    </w:r>
    <w:r w:rsidR="009B7413">
      <w:t xml:space="preserve"> </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8"/>
    <w:multiLevelType w:val="singleLevel"/>
    <w:tmpl w:val="DDC2E116"/>
    <w:lvl w:ilvl="0">
      <w:start w:val="1"/>
      <w:numFmt w:val="decimal"/>
      <w:pStyle w:val="1"/>
      <w:lvlText w:val="%1."/>
      <w:lvlJc w:val="left"/>
      <w:pPr>
        <w:tabs>
          <w:tab w:val="num" w:pos="360"/>
        </w:tabs>
        <w:ind w:left="360" w:hanging="360"/>
      </w:pPr>
    </w:lvl>
  </w:abstractNum>
  <w:abstractNum w:abstractNumId="1">
    <w:nsid w:val="FFFFFFFE"/>
    <w:multiLevelType w:val="singleLevel"/>
    <w:tmpl w:val="50649BE4"/>
    <w:lvl w:ilvl="0">
      <w:numFmt w:val="bullet"/>
      <w:lvlText w:val="*"/>
      <w:lvlJc w:val="left"/>
    </w:lvl>
  </w:abstractNum>
  <w:abstractNum w:abstractNumId="2">
    <w:nsid w:val="00000015"/>
    <w:multiLevelType w:val="multilevel"/>
    <w:tmpl w:val="00000014"/>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3">
    <w:nsid w:val="00000021"/>
    <w:multiLevelType w:val="multilevel"/>
    <w:tmpl w:val="00000020"/>
    <w:lvl w:ilvl="0">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1">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2">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3">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4">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5">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6">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7">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lvl w:ilvl="8">
      <w:start w:val="1"/>
      <w:numFmt w:val="bullet"/>
      <w:lvlText w:val="•"/>
      <w:lvlJc w:val="left"/>
      <w:rPr>
        <w:rFonts w:ascii="Times New Roman" w:hAnsi="Times New Roman" w:cs="Times New Roman"/>
        <w:b w:val="0"/>
        <w:bCs w:val="0"/>
        <w:i w:val="0"/>
        <w:iCs w:val="0"/>
        <w:smallCaps w:val="0"/>
        <w:strike w:val="0"/>
        <w:color w:val="000000"/>
        <w:spacing w:val="0"/>
        <w:w w:val="100"/>
        <w:position w:val="0"/>
        <w:sz w:val="21"/>
        <w:szCs w:val="21"/>
        <w:u w:val="none"/>
      </w:rPr>
    </w:lvl>
  </w:abstractNum>
  <w:abstractNum w:abstractNumId="4">
    <w:nsid w:val="06A358E1"/>
    <w:multiLevelType w:val="multilevel"/>
    <w:tmpl w:val="06A402B0"/>
    <w:styleLink w:val="a"/>
    <w:lvl w:ilvl="0">
      <w:start w:val="1"/>
      <w:numFmt w:val="bullet"/>
      <w:lvlText w:val=""/>
      <w:lvlJc w:val="left"/>
      <w:pPr>
        <w:tabs>
          <w:tab w:val="num" w:pos="1134"/>
        </w:tabs>
        <w:ind w:left="283" w:hanging="283"/>
      </w:pPr>
      <w:rPr>
        <w:rFonts w:ascii="Symbol" w:hAnsi="Symbol" w:hint="default"/>
        <w:sz w:val="24"/>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5">
    <w:nsid w:val="07E21CB6"/>
    <w:multiLevelType w:val="multilevel"/>
    <w:tmpl w:val="63F8B6FE"/>
    <w:lvl w:ilvl="0">
      <w:start w:val="8"/>
      <w:numFmt w:val="decimal"/>
      <w:pStyle w:val="6"/>
      <w:suff w:val="space"/>
      <w:lvlText w:val="%1"/>
      <w:lvlJc w:val="left"/>
      <w:pPr>
        <w:ind w:left="1021" w:hanging="312"/>
      </w:pPr>
      <w:rPr>
        <w:rFonts w:ascii="Times New Roman" w:hAnsi="Times New Roman" w:hint="default"/>
        <w:b/>
        <w:i w:val="0"/>
        <w:sz w:val="22"/>
      </w:rPr>
    </w:lvl>
    <w:lvl w:ilvl="1">
      <w:start w:val="1"/>
      <w:numFmt w:val="decimal"/>
      <w:suff w:val="space"/>
      <w:lvlText w:val="%1.%2"/>
      <w:lvlJc w:val="left"/>
      <w:pPr>
        <w:ind w:left="0" w:firstLine="709"/>
      </w:pPr>
      <w:rPr>
        <w:rFonts w:ascii="Times New Roman" w:hAnsi="Times New Roman" w:hint="default"/>
        <w:b/>
        <w:i w:val="0"/>
        <w:sz w:val="24"/>
      </w:rPr>
    </w:lvl>
    <w:lvl w:ilvl="2">
      <w:start w:val="1"/>
      <w:numFmt w:val="decimal"/>
      <w:suff w:val="space"/>
      <w:lvlText w:val="%1.%2.%3"/>
      <w:lvlJc w:val="left"/>
      <w:pPr>
        <w:ind w:left="0" w:firstLine="709"/>
      </w:pPr>
      <w:rPr>
        <w:rFonts w:ascii="Times New Roman" w:hAnsi="Times New Roman" w:hint="default"/>
        <w:b/>
        <w:i w:val="0"/>
        <w:sz w:val="24"/>
      </w:rPr>
    </w:lvl>
    <w:lvl w:ilvl="3">
      <w:start w:val="1"/>
      <w:numFmt w:val="decimal"/>
      <w:lvlText w:val="%1.%2.%3.%4"/>
      <w:lvlJc w:val="left"/>
      <w:pPr>
        <w:tabs>
          <w:tab w:val="num" w:pos="864"/>
        </w:tabs>
        <w:ind w:left="864" w:hanging="864"/>
      </w:p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6">
    <w:nsid w:val="0FCC4612"/>
    <w:multiLevelType w:val="hybridMultilevel"/>
    <w:tmpl w:val="5A421ED6"/>
    <w:lvl w:ilvl="0" w:tplc="3AD43F4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114A763B"/>
    <w:multiLevelType w:val="multilevel"/>
    <w:tmpl w:val="06A402B0"/>
    <w:styleLink w:val="a0"/>
    <w:lvl w:ilvl="0">
      <w:start w:val="1"/>
      <w:numFmt w:val="bullet"/>
      <w:lvlText w:val="γ"/>
      <w:lvlJc w:val="left"/>
      <w:pPr>
        <w:tabs>
          <w:tab w:val="num" w:pos="1134"/>
        </w:tabs>
        <w:ind w:left="283" w:hanging="283"/>
      </w:pPr>
      <w:rPr>
        <w:rFonts w:ascii="Bookman Old Style" w:hAnsi="Bookman Old Style" w:hint="default"/>
        <w:sz w:val="24"/>
      </w:rPr>
    </w:lvl>
    <w:lvl w:ilvl="1">
      <w:start w:val="1"/>
      <w:numFmt w:val="bullet"/>
      <w:lvlText w:val="o"/>
      <w:lvlJc w:val="left"/>
      <w:pPr>
        <w:tabs>
          <w:tab w:val="num" w:pos="2007"/>
        </w:tabs>
        <w:ind w:left="2007" w:hanging="360"/>
      </w:pPr>
      <w:rPr>
        <w:rFonts w:ascii="Courier New" w:hAnsi="Courier New" w:cs="Courier New" w:hint="default"/>
      </w:rPr>
    </w:lvl>
    <w:lvl w:ilvl="2">
      <w:start w:val="1"/>
      <w:numFmt w:val="bullet"/>
      <w:lvlText w:val=""/>
      <w:lvlJc w:val="left"/>
      <w:pPr>
        <w:tabs>
          <w:tab w:val="num" w:pos="2727"/>
        </w:tabs>
        <w:ind w:left="2727" w:hanging="360"/>
      </w:pPr>
      <w:rPr>
        <w:rFonts w:ascii="Wingdings" w:hAnsi="Wingdings" w:hint="default"/>
      </w:rPr>
    </w:lvl>
    <w:lvl w:ilvl="3">
      <w:start w:val="1"/>
      <w:numFmt w:val="bullet"/>
      <w:lvlText w:val=""/>
      <w:lvlJc w:val="left"/>
      <w:pPr>
        <w:tabs>
          <w:tab w:val="num" w:pos="3447"/>
        </w:tabs>
        <w:ind w:left="3447" w:hanging="360"/>
      </w:pPr>
      <w:rPr>
        <w:rFonts w:ascii="Symbol" w:hAnsi="Symbol" w:hint="default"/>
      </w:rPr>
    </w:lvl>
    <w:lvl w:ilvl="4">
      <w:start w:val="1"/>
      <w:numFmt w:val="bullet"/>
      <w:lvlText w:val="o"/>
      <w:lvlJc w:val="left"/>
      <w:pPr>
        <w:tabs>
          <w:tab w:val="num" w:pos="4167"/>
        </w:tabs>
        <w:ind w:left="4167" w:hanging="360"/>
      </w:pPr>
      <w:rPr>
        <w:rFonts w:ascii="Courier New" w:hAnsi="Courier New" w:cs="Courier New" w:hint="default"/>
      </w:rPr>
    </w:lvl>
    <w:lvl w:ilvl="5">
      <w:start w:val="1"/>
      <w:numFmt w:val="bullet"/>
      <w:lvlText w:val=""/>
      <w:lvlJc w:val="left"/>
      <w:pPr>
        <w:tabs>
          <w:tab w:val="num" w:pos="4887"/>
        </w:tabs>
        <w:ind w:left="4887" w:hanging="360"/>
      </w:pPr>
      <w:rPr>
        <w:rFonts w:ascii="Wingdings" w:hAnsi="Wingdings" w:hint="default"/>
      </w:rPr>
    </w:lvl>
    <w:lvl w:ilvl="6">
      <w:start w:val="1"/>
      <w:numFmt w:val="bullet"/>
      <w:lvlText w:val=""/>
      <w:lvlJc w:val="left"/>
      <w:pPr>
        <w:tabs>
          <w:tab w:val="num" w:pos="5607"/>
        </w:tabs>
        <w:ind w:left="5607" w:hanging="360"/>
      </w:pPr>
      <w:rPr>
        <w:rFonts w:ascii="Symbol" w:hAnsi="Symbol" w:hint="default"/>
      </w:rPr>
    </w:lvl>
    <w:lvl w:ilvl="7">
      <w:start w:val="1"/>
      <w:numFmt w:val="bullet"/>
      <w:lvlText w:val="o"/>
      <w:lvlJc w:val="left"/>
      <w:pPr>
        <w:tabs>
          <w:tab w:val="num" w:pos="6327"/>
        </w:tabs>
        <w:ind w:left="6327" w:hanging="360"/>
      </w:pPr>
      <w:rPr>
        <w:rFonts w:ascii="Courier New" w:hAnsi="Courier New" w:cs="Courier New" w:hint="default"/>
      </w:rPr>
    </w:lvl>
    <w:lvl w:ilvl="8">
      <w:start w:val="1"/>
      <w:numFmt w:val="bullet"/>
      <w:lvlText w:val=""/>
      <w:lvlJc w:val="left"/>
      <w:pPr>
        <w:tabs>
          <w:tab w:val="num" w:pos="7047"/>
        </w:tabs>
        <w:ind w:left="7047" w:hanging="360"/>
      </w:pPr>
      <w:rPr>
        <w:rFonts w:ascii="Wingdings" w:hAnsi="Wingdings" w:hint="default"/>
      </w:rPr>
    </w:lvl>
  </w:abstractNum>
  <w:abstractNum w:abstractNumId="8">
    <w:nsid w:val="144C6C50"/>
    <w:multiLevelType w:val="hybridMultilevel"/>
    <w:tmpl w:val="FBC2F010"/>
    <w:lvl w:ilvl="0" w:tplc="50649BE4">
      <w:start w:val="65535"/>
      <w:numFmt w:val="bullet"/>
      <w:pStyle w:val="a1"/>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9">
    <w:nsid w:val="17361932"/>
    <w:multiLevelType w:val="multilevel"/>
    <w:tmpl w:val="0419001F"/>
    <w:lvl w:ilvl="0">
      <w:start w:val="1"/>
      <w:numFmt w:val="decimal"/>
      <w:pStyle w:val="a2"/>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nsid w:val="183434E8"/>
    <w:multiLevelType w:val="hybridMultilevel"/>
    <w:tmpl w:val="85B61130"/>
    <w:lvl w:ilvl="0" w:tplc="166A5F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1">
    <w:nsid w:val="1E944BBC"/>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2">
    <w:nsid w:val="22112A4F"/>
    <w:multiLevelType w:val="hybridMultilevel"/>
    <w:tmpl w:val="19983800"/>
    <w:lvl w:ilvl="0" w:tplc="741CB310">
      <w:start w:val="1"/>
      <w:numFmt w:val="decimal"/>
      <w:pStyle w:val="a3"/>
      <w:lvlText w:val="Таблица %1. "/>
      <w:lvlJc w:val="left"/>
      <w:pPr>
        <w:tabs>
          <w:tab w:val="num" w:pos="68"/>
        </w:tabs>
        <w:ind w:left="1503" w:hanging="1078"/>
      </w:pPr>
      <w:rPr>
        <w:rFonts w:ascii="Times New Roman" w:hAnsi="Times New Roman" w:cs="Times New Roman" w:hint="default"/>
        <w:b w:val="0"/>
        <w:i/>
        <w:color w:val="auto"/>
        <w:sz w:val="22"/>
        <w:szCs w:val="22"/>
      </w:rPr>
    </w:lvl>
    <w:lvl w:ilvl="1" w:tplc="04190019" w:tentative="1">
      <w:start w:val="1"/>
      <w:numFmt w:val="lowerLetter"/>
      <w:lvlText w:val="%2."/>
      <w:lvlJc w:val="left"/>
      <w:pPr>
        <w:tabs>
          <w:tab w:val="num" w:pos="1505"/>
        </w:tabs>
        <w:ind w:left="1505" w:hanging="360"/>
      </w:pPr>
    </w:lvl>
    <w:lvl w:ilvl="2" w:tplc="0419001B" w:tentative="1">
      <w:start w:val="1"/>
      <w:numFmt w:val="lowerRoman"/>
      <w:lvlText w:val="%3."/>
      <w:lvlJc w:val="right"/>
      <w:pPr>
        <w:tabs>
          <w:tab w:val="num" w:pos="2225"/>
        </w:tabs>
        <w:ind w:left="2225" w:hanging="180"/>
      </w:pPr>
    </w:lvl>
    <w:lvl w:ilvl="3" w:tplc="0419000F" w:tentative="1">
      <w:start w:val="1"/>
      <w:numFmt w:val="decimal"/>
      <w:lvlText w:val="%4."/>
      <w:lvlJc w:val="left"/>
      <w:pPr>
        <w:tabs>
          <w:tab w:val="num" w:pos="2945"/>
        </w:tabs>
        <w:ind w:left="2945" w:hanging="360"/>
      </w:pPr>
    </w:lvl>
    <w:lvl w:ilvl="4" w:tplc="04190019" w:tentative="1">
      <w:start w:val="1"/>
      <w:numFmt w:val="lowerLetter"/>
      <w:lvlText w:val="%5."/>
      <w:lvlJc w:val="left"/>
      <w:pPr>
        <w:tabs>
          <w:tab w:val="num" w:pos="3665"/>
        </w:tabs>
        <w:ind w:left="3665" w:hanging="360"/>
      </w:pPr>
    </w:lvl>
    <w:lvl w:ilvl="5" w:tplc="0419001B" w:tentative="1">
      <w:start w:val="1"/>
      <w:numFmt w:val="lowerRoman"/>
      <w:lvlText w:val="%6."/>
      <w:lvlJc w:val="right"/>
      <w:pPr>
        <w:tabs>
          <w:tab w:val="num" w:pos="4385"/>
        </w:tabs>
        <w:ind w:left="4385" w:hanging="180"/>
      </w:pPr>
    </w:lvl>
    <w:lvl w:ilvl="6" w:tplc="0419000F" w:tentative="1">
      <w:start w:val="1"/>
      <w:numFmt w:val="decimal"/>
      <w:lvlText w:val="%7."/>
      <w:lvlJc w:val="left"/>
      <w:pPr>
        <w:tabs>
          <w:tab w:val="num" w:pos="5105"/>
        </w:tabs>
        <w:ind w:left="5105" w:hanging="360"/>
      </w:pPr>
    </w:lvl>
    <w:lvl w:ilvl="7" w:tplc="04190019" w:tentative="1">
      <w:start w:val="1"/>
      <w:numFmt w:val="lowerLetter"/>
      <w:lvlText w:val="%8."/>
      <w:lvlJc w:val="left"/>
      <w:pPr>
        <w:tabs>
          <w:tab w:val="num" w:pos="5825"/>
        </w:tabs>
        <w:ind w:left="5825" w:hanging="360"/>
      </w:pPr>
    </w:lvl>
    <w:lvl w:ilvl="8" w:tplc="0419001B" w:tentative="1">
      <w:start w:val="1"/>
      <w:numFmt w:val="lowerRoman"/>
      <w:lvlText w:val="%9."/>
      <w:lvlJc w:val="right"/>
      <w:pPr>
        <w:tabs>
          <w:tab w:val="num" w:pos="6545"/>
        </w:tabs>
        <w:ind w:left="6545" w:hanging="180"/>
      </w:pPr>
    </w:lvl>
  </w:abstractNum>
  <w:abstractNum w:abstractNumId="13">
    <w:nsid w:val="24644AC6"/>
    <w:multiLevelType w:val="hybridMultilevel"/>
    <w:tmpl w:val="46B056A8"/>
    <w:lvl w:ilvl="0" w:tplc="F0824530">
      <w:start w:val="1"/>
      <w:numFmt w:val="decimal"/>
      <w:lvlText w:val="Таблица %1"/>
      <w:lvlJc w:val="left"/>
      <w:pPr>
        <w:tabs>
          <w:tab w:val="num" w:pos="1212"/>
        </w:tabs>
        <w:ind w:left="1212" w:hanging="360"/>
      </w:pPr>
      <w:rPr>
        <w:rFonts w:ascii="Times New Roman" w:hAnsi="Times New Roman" w:hint="default"/>
        <w:b w:val="0"/>
        <w:i/>
        <w:sz w:val="18"/>
      </w:rPr>
    </w:lvl>
    <w:lvl w:ilvl="1" w:tplc="FFFFFFFF" w:tentative="1">
      <w:start w:val="1"/>
      <w:numFmt w:val="lowerLetter"/>
      <w:lvlText w:val="%2."/>
      <w:lvlJc w:val="left"/>
      <w:pPr>
        <w:tabs>
          <w:tab w:val="num" w:pos="1800"/>
        </w:tabs>
        <w:ind w:left="1800" w:hanging="360"/>
      </w:pPr>
    </w:lvl>
    <w:lvl w:ilvl="2" w:tplc="FFFFFFFF" w:tentative="1">
      <w:start w:val="1"/>
      <w:numFmt w:val="lowerRoman"/>
      <w:lvlText w:val="%3."/>
      <w:lvlJc w:val="right"/>
      <w:pPr>
        <w:tabs>
          <w:tab w:val="num" w:pos="2520"/>
        </w:tabs>
        <w:ind w:left="2520" w:hanging="180"/>
      </w:pPr>
    </w:lvl>
    <w:lvl w:ilvl="3" w:tplc="FFFFFFFF" w:tentative="1">
      <w:start w:val="1"/>
      <w:numFmt w:val="decimal"/>
      <w:lvlText w:val="%4."/>
      <w:lvlJc w:val="left"/>
      <w:pPr>
        <w:tabs>
          <w:tab w:val="num" w:pos="3240"/>
        </w:tabs>
        <w:ind w:left="3240" w:hanging="360"/>
      </w:pPr>
    </w:lvl>
    <w:lvl w:ilvl="4" w:tplc="FFFFFFFF" w:tentative="1">
      <w:start w:val="1"/>
      <w:numFmt w:val="lowerLetter"/>
      <w:lvlText w:val="%5."/>
      <w:lvlJc w:val="left"/>
      <w:pPr>
        <w:tabs>
          <w:tab w:val="num" w:pos="3960"/>
        </w:tabs>
        <w:ind w:left="3960" w:hanging="360"/>
      </w:pPr>
    </w:lvl>
    <w:lvl w:ilvl="5" w:tplc="FFFFFFFF" w:tentative="1">
      <w:start w:val="1"/>
      <w:numFmt w:val="lowerRoman"/>
      <w:lvlText w:val="%6."/>
      <w:lvlJc w:val="right"/>
      <w:pPr>
        <w:tabs>
          <w:tab w:val="num" w:pos="4680"/>
        </w:tabs>
        <w:ind w:left="4680" w:hanging="180"/>
      </w:pPr>
    </w:lvl>
    <w:lvl w:ilvl="6" w:tplc="FFFFFFFF" w:tentative="1">
      <w:start w:val="1"/>
      <w:numFmt w:val="decimal"/>
      <w:lvlText w:val="%7."/>
      <w:lvlJc w:val="left"/>
      <w:pPr>
        <w:tabs>
          <w:tab w:val="num" w:pos="5400"/>
        </w:tabs>
        <w:ind w:left="5400" w:hanging="360"/>
      </w:pPr>
    </w:lvl>
    <w:lvl w:ilvl="7" w:tplc="FFFFFFFF" w:tentative="1">
      <w:start w:val="1"/>
      <w:numFmt w:val="lowerLetter"/>
      <w:lvlText w:val="%8."/>
      <w:lvlJc w:val="left"/>
      <w:pPr>
        <w:tabs>
          <w:tab w:val="num" w:pos="6120"/>
        </w:tabs>
        <w:ind w:left="6120" w:hanging="360"/>
      </w:pPr>
    </w:lvl>
    <w:lvl w:ilvl="8" w:tplc="FFFFFFFF" w:tentative="1">
      <w:start w:val="1"/>
      <w:numFmt w:val="lowerRoman"/>
      <w:lvlText w:val="%9."/>
      <w:lvlJc w:val="right"/>
      <w:pPr>
        <w:tabs>
          <w:tab w:val="num" w:pos="6840"/>
        </w:tabs>
        <w:ind w:left="6840" w:hanging="180"/>
      </w:pPr>
    </w:lvl>
  </w:abstractNum>
  <w:abstractNum w:abstractNumId="14">
    <w:nsid w:val="31C91CAD"/>
    <w:multiLevelType w:val="hybridMultilevel"/>
    <w:tmpl w:val="C262C7AC"/>
    <w:lvl w:ilvl="0" w:tplc="9E28165A">
      <w:start w:val="1"/>
      <w:numFmt w:val="decimal"/>
      <w:lvlText w:val="%1."/>
      <w:lvlJc w:val="left"/>
      <w:pPr>
        <w:tabs>
          <w:tab w:val="num" w:pos="927"/>
        </w:tabs>
        <w:ind w:left="927" w:hanging="360"/>
      </w:pPr>
      <w:rPr>
        <w:rFonts w:hint="default"/>
      </w:rPr>
    </w:lvl>
    <w:lvl w:ilvl="1" w:tplc="04190019" w:tentative="1">
      <w:start w:val="1"/>
      <w:numFmt w:val="lowerLetter"/>
      <w:pStyle w:val="2"/>
      <w:lvlText w:val="%2."/>
      <w:lvlJc w:val="left"/>
      <w:pPr>
        <w:tabs>
          <w:tab w:val="num" w:pos="1647"/>
        </w:tabs>
        <w:ind w:left="1647" w:hanging="360"/>
      </w:pPr>
    </w:lvl>
    <w:lvl w:ilvl="2" w:tplc="0419001B" w:tentative="1">
      <w:start w:val="1"/>
      <w:numFmt w:val="lowerRoman"/>
      <w:lvlText w:val="%3."/>
      <w:lvlJc w:val="right"/>
      <w:pPr>
        <w:tabs>
          <w:tab w:val="num" w:pos="2367"/>
        </w:tabs>
        <w:ind w:left="2367" w:hanging="180"/>
      </w:pPr>
    </w:lvl>
    <w:lvl w:ilvl="3" w:tplc="0419000F" w:tentative="1">
      <w:start w:val="1"/>
      <w:numFmt w:val="decimal"/>
      <w:lvlText w:val="%4."/>
      <w:lvlJc w:val="left"/>
      <w:pPr>
        <w:tabs>
          <w:tab w:val="num" w:pos="3087"/>
        </w:tabs>
        <w:ind w:left="3087" w:hanging="360"/>
      </w:pPr>
    </w:lvl>
    <w:lvl w:ilvl="4" w:tplc="04190019" w:tentative="1">
      <w:start w:val="1"/>
      <w:numFmt w:val="lowerLetter"/>
      <w:lvlText w:val="%5."/>
      <w:lvlJc w:val="left"/>
      <w:pPr>
        <w:tabs>
          <w:tab w:val="num" w:pos="3807"/>
        </w:tabs>
        <w:ind w:left="3807" w:hanging="360"/>
      </w:pPr>
    </w:lvl>
    <w:lvl w:ilvl="5" w:tplc="0419001B" w:tentative="1">
      <w:start w:val="1"/>
      <w:numFmt w:val="lowerRoman"/>
      <w:lvlText w:val="%6."/>
      <w:lvlJc w:val="right"/>
      <w:pPr>
        <w:tabs>
          <w:tab w:val="num" w:pos="4527"/>
        </w:tabs>
        <w:ind w:left="4527" w:hanging="180"/>
      </w:pPr>
    </w:lvl>
    <w:lvl w:ilvl="6" w:tplc="0419000F" w:tentative="1">
      <w:start w:val="1"/>
      <w:numFmt w:val="decimal"/>
      <w:lvlText w:val="%7."/>
      <w:lvlJc w:val="left"/>
      <w:pPr>
        <w:tabs>
          <w:tab w:val="num" w:pos="5247"/>
        </w:tabs>
        <w:ind w:left="5247" w:hanging="360"/>
      </w:pPr>
    </w:lvl>
    <w:lvl w:ilvl="7" w:tplc="04190019" w:tentative="1">
      <w:start w:val="1"/>
      <w:numFmt w:val="lowerLetter"/>
      <w:lvlText w:val="%8."/>
      <w:lvlJc w:val="left"/>
      <w:pPr>
        <w:tabs>
          <w:tab w:val="num" w:pos="5967"/>
        </w:tabs>
        <w:ind w:left="5967" w:hanging="360"/>
      </w:pPr>
    </w:lvl>
    <w:lvl w:ilvl="8" w:tplc="0419001B" w:tentative="1">
      <w:start w:val="1"/>
      <w:numFmt w:val="lowerRoman"/>
      <w:lvlText w:val="%9."/>
      <w:lvlJc w:val="right"/>
      <w:pPr>
        <w:tabs>
          <w:tab w:val="num" w:pos="6687"/>
        </w:tabs>
        <w:ind w:left="6687" w:hanging="180"/>
      </w:pPr>
    </w:lvl>
  </w:abstractNum>
  <w:abstractNum w:abstractNumId="15">
    <w:nsid w:val="437F1F00"/>
    <w:multiLevelType w:val="hybridMultilevel"/>
    <w:tmpl w:val="849615C2"/>
    <w:lvl w:ilvl="0" w:tplc="FFFFFFFF">
      <w:start w:val="65535"/>
      <w:numFmt w:val="bullet"/>
      <w:lvlText w:val="•"/>
      <w:lvlJc w:val="left"/>
      <w:pPr>
        <w:tabs>
          <w:tab w:val="num" w:pos="1287"/>
        </w:tabs>
        <w:ind w:left="1287" w:hanging="360"/>
      </w:pPr>
      <w:rPr>
        <w:rFonts w:ascii="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16">
    <w:nsid w:val="4BBEDDAA"/>
    <w:multiLevelType w:val="multilevel"/>
    <w:tmpl w:val="73DE93C4"/>
    <w:name w:val="Нумерованный список 9"/>
    <w:lvl w:ilvl="0">
      <w:numFmt w:val="none"/>
      <w:lvlText w:val=""/>
      <w:lvlJc w:val="left"/>
      <w:pPr>
        <w:tabs>
          <w:tab w:val="num" w:pos="360"/>
        </w:tabs>
      </w:pPr>
    </w:lvl>
    <w:lvl w:ilvl="1">
      <w:start w:val="1"/>
      <w:numFmt w:val="bullet"/>
      <w:lvlText w:val="o"/>
      <w:lvlJc w:val="left"/>
      <w:pPr>
        <w:tabs>
          <w:tab w:val="left" w:pos="2007"/>
        </w:tabs>
        <w:ind w:left="2007" w:hanging="360"/>
      </w:pPr>
      <w:rPr>
        <w:rFonts w:ascii="Courier New" w:hAnsi="Courier New"/>
      </w:rPr>
    </w:lvl>
    <w:lvl w:ilvl="2">
      <w:start w:val="1"/>
      <w:numFmt w:val="bullet"/>
      <w:lvlText w:val=""/>
      <w:lvlJc w:val="left"/>
      <w:pPr>
        <w:tabs>
          <w:tab w:val="left" w:pos="2727"/>
        </w:tabs>
        <w:ind w:left="2727" w:hanging="360"/>
      </w:pPr>
      <w:rPr>
        <w:rFonts w:ascii="Wingdings" w:hAnsi="Wingdings"/>
      </w:rPr>
    </w:lvl>
    <w:lvl w:ilvl="3">
      <w:start w:val="1"/>
      <w:numFmt w:val="bullet"/>
      <w:lvlText w:val=""/>
      <w:lvlJc w:val="left"/>
      <w:pPr>
        <w:tabs>
          <w:tab w:val="left" w:pos="3447"/>
        </w:tabs>
        <w:ind w:left="3447" w:hanging="360"/>
      </w:pPr>
      <w:rPr>
        <w:rFonts w:ascii="Symbol" w:hAnsi="Symbol"/>
      </w:rPr>
    </w:lvl>
    <w:lvl w:ilvl="4">
      <w:start w:val="1"/>
      <w:numFmt w:val="bullet"/>
      <w:lvlText w:val="o"/>
      <w:lvlJc w:val="left"/>
      <w:pPr>
        <w:tabs>
          <w:tab w:val="left" w:pos="4167"/>
        </w:tabs>
        <w:ind w:left="4167" w:hanging="360"/>
      </w:pPr>
      <w:rPr>
        <w:rFonts w:ascii="Courier New" w:hAnsi="Courier New"/>
      </w:rPr>
    </w:lvl>
    <w:lvl w:ilvl="5">
      <w:start w:val="1"/>
      <w:numFmt w:val="bullet"/>
      <w:lvlText w:val=""/>
      <w:lvlJc w:val="left"/>
      <w:pPr>
        <w:tabs>
          <w:tab w:val="left" w:pos="4887"/>
        </w:tabs>
        <w:ind w:left="4887" w:hanging="360"/>
      </w:pPr>
      <w:rPr>
        <w:rFonts w:ascii="Wingdings" w:hAnsi="Wingdings"/>
      </w:rPr>
    </w:lvl>
    <w:lvl w:ilvl="6">
      <w:start w:val="1"/>
      <w:numFmt w:val="bullet"/>
      <w:lvlText w:val=""/>
      <w:lvlJc w:val="left"/>
      <w:pPr>
        <w:tabs>
          <w:tab w:val="left" w:pos="5607"/>
        </w:tabs>
        <w:ind w:left="5607" w:hanging="360"/>
      </w:pPr>
      <w:rPr>
        <w:rFonts w:ascii="Symbol" w:hAnsi="Symbol"/>
      </w:rPr>
    </w:lvl>
    <w:lvl w:ilvl="7">
      <w:start w:val="1"/>
      <w:numFmt w:val="bullet"/>
      <w:lvlText w:val="o"/>
      <w:lvlJc w:val="left"/>
      <w:pPr>
        <w:tabs>
          <w:tab w:val="left" w:pos="6327"/>
        </w:tabs>
        <w:ind w:left="6327" w:hanging="360"/>
      </w:pPr>
      <w:rPr>
        <w:rFonts w:ascii="Courier New" w:hAnsi="Courier New"/>
      </w:rPr>
    </w:lvl>
    <w:lvl w:ilvl="8">
      <w:start w:val="1"/>
      <w:numFmt w:val="bullet"/>
      <w:lvlText w:val=""/>
      <w:lvlJc w:val="left"/>
      <w:pPr>
        <w:tabs>
          <w:tab w:val="left" w:pos="7047"/>
        </w:tabs>
        <w:ind w:left="7047" w:hanging="360"/>
      </w:pPr>
      <w:rPr>
        <w:rFonts w:ascii="Wingdings" w:hAnsi="Wingdings"/>
      </w:rPr>
    </w:lvl>
  </w:abstractNum>
  <w:abstractNum w:abstractNumId="17">
    <w:nsid w:val="500513DB"/>
    <w:multiLevelType w:val="multilevel"/>
    <w:tmpl w:val="3730B93C"/>
    <w:lvl w:ilvl="0">
      <w:start w:val="1"/>
      <w:numFmt w:val="decimal"/>
      <w:pStyle w:val="3"/>
      <w:lvlText w:val="%1"/>
      <w:lvlJc w:val="left"/>
      <w:pPr>
        <w:tabs>
          <w:tab w:val="num" w:pos="1072"/>
        </w:tabs>
        <w:ind w:left="1072" w:hanging="363"/>
      </w:pPr>
      <w:rPr>
        <w:rFonts w:ascii="Times New Roman" w:hAnsi="Times New Roman" w:hint="default"/>
        <w:b/>
        <w:i w:val="0"/>
        <w:sz w:val="24"/>
      </w:rPr>
    </w:lvl>
    <w:lvl w:ilvl="1">
      <w:start w:val="1"/>
      <w:numFmt w:val="decimal"/>
      <w:lvlRestart w:val="0"/>
      <w:lvlText w:val="%1.%2"/>
      <w:lvlJc w:val="left"/>
      <w:pPr>
        <w:tabs>
          <w:tab w:val="num" w:pos="425"/>
        </w:tabs>
        <w:ind w:left="425" w:hanging="425"/>
      </w:pPr>
      <w:rPr>
        <w:rFonts w:ascii="Times New Roman" w:hAnsi="Times New Roman" w:hint="default"/>
        <w:b/>
        <w:i w:val="0"/>
        <w:sz w:val="20"/>
      </w:rPr>
    </w:lvl>
    <w:lvl w:ilvl="2">
      <w:start w:val="1"/>
      <w:numFmt w:val="decimal"/>
      <w:lvlRestart w:val="0"/>
      <w:suff w:val="space"/>
      <w:lvlText w:val="%1.%2.%3"/>
      <w:lvlJc w:val="left"/>
      <w:pPr>
        <w:ind w:left="0" w:firstLine="709"/>
      </w:pPr>
      <w:rPr>
        <w:rFonts w:ascii="Times New Roman" w:hAnsi="Times New Roman" w:hint="default"/>
        <w:b/>
        <w:i w:val="0"/>
        <w:sz w:val="20"/>
      </w:rPr>
    </w:lvl>
    <w:lvl w:ilvl="3">
      <w:start w:val="1"/>
      <w:numFmt w:val="decimal"/>
      <w:suff w:val="space"/>
      <w:lvlText w:val="%1.%2.%3.%4"/>
      <w:lvlJc w:val="left"/>
      <w:pPr>
        <w:ind w:left="0" w:firstLine="709"/>
      </w:pPr>
      <w:rPr>
        <w:rFonts w:ascii="Times New Roman" w:hAnsi="Times New Roman" w:hint="default"/>
        <w:b/>
        <w:i w:val="0"/>
        <w:sz w:val="20"/>
      </w:rPr>
    </w:lvl>
    <w:lvl w:ilvl="4">
      <w:start w:val="1"/>
      <w:numFmt w:val="decimal"/>
      <w:lvlText w:val="%1.%2.%3.%4.%5"/>
      <w:lvlJc w:val="left"/>
      <w:pPr>
        <w:tabs>
          <w:tab w:val="num" w:pos="1008"/>
        </w:tabs>
        <w:ind w:left="1008" w:hanging="1008"/>
      </w:pPr>
    </w:lvl>
    <w:lvl w:ilvl="5">
      <w:start w:val="1"/>
      <w:numFmt w:val="decimal"/>
      <w:lvlText w:val="%1.%2.%3.%4.%5.%6"/>
      <w:lvlJc w:val="left"/>
      <w:pPr>
        <w:tabs>
          <w:tab w:val="num" w:pos="1152"/>
        </w:tabs>
        <w:ind w:left="1152" w:hanging="1152"/>
      </w:pPr>
    </w:lvl>
    <w:lvl w:ilvl="6">
      <w:start w:val="1"/>
      <w:numFmt w:val="decimal"/>
      <w:lvlText w:val="%1.%2.%3.%4.%5.%6.%7"/>
      <w:lvlJc w:val="left"/>
      <w:pPr>
        <w:tabs>
          <w:tab w:val="num" w:pos="1296"/>
        </w:tabs>
        <w:ind w:left="1296" w:hanging="1296"/>
      </w:pPr>
    </w:lvl>
    <w:lvl w:ilvl="7">
      <w:start w:val="1"/>
      <w:numFmt w:val="decimal"/>
      <w:lvlText w:val="%1.%2.%3.%4.%5.%6.%7.%8"/>
      <w:lvlJc w:val="left"/>
      <w:pPr>
        <w:tabs>
          <w:tab w:val="num" w:pos="1440"/>
        </w:tabs>
        <w:ind w:left="1440" w:hanging="1440"/>
      </w:pPr>
    </w:lvl>
    <w:lvl w:ilvl="8">
      <w:start w:val="1"/>
      <w:numFmt w:val="decimal"/>
      <w:lvlText w:val="%1.%2.%3.%4.%5.%6.%7.%8.%9"/>
      <w:lvlJc w:val="left"/>
      <w:pPr>
        <w:tabs>
          <w:tab w:val="num" w:pos="1584"/>
        </w:tabs>
        <w:ind w:left="1584" w:hanging="1584"/>
      </w:pPr>
    </w:lvl>
  </w:abstractNum>
  <w:abstractNum w:abstractNumId="18">
    <w:nsid w:val="56D90F39"/>
    <w:multiLevelType w:val="hybridMultilevel"/>
    <w:tmpl w:val="4CD02056"/>
    <w:lvl w:ilvl="0" w:tplc="0419000F">
      <w:start w:val="1"/>
      <w:numFmt w:val="decimal"/>
      <w:lvlText w:val="%1."/>
      <w:lvlJc w:val="left"/>
      <w:pPr>
        <w:tabs>
          <w:tab w:val="num" w:pos="720"/>
        </w:tabs>
        <w:ind w:left="720" w:hanging="360"/>
      </w:pPr>
    </w:lvl>
    <w:lvl w:ilvl="1" w:tplc="04190019" w:tentative="1">
      <w:start w:val="1"/>
      <w:numFmt w:val="lowerLetter"/>
      <w:pStyle w:val="20"/>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57F33BE4"/>
    <w:multiLevelType w:val="multilevel"/>
    <w:tmpl w:val="0419001F"/>
    <w:lvl w:ilvl="0">
      <w:start w:val="1"/>
      <w:numFmt w:val="decimal"/>
      <w:lvlText w:val="%1."/>
      <w:lvlJc w:val="left"/>
      <w:pPr>
        <w:ind w:left="360" w:hanging="360"/>
      </w:pPr>
    </w:lvl>
    <w:lvl w:ilvl="1">
      <w:start w:val="1"/>
      <w:numFmt w:val="decimal"/>
      <w:lvlText w:val="%1.%2."/>
      <w:lvlJc w:val="left"/>
      <w:pPr>
        <w:ind w:left="792" w:hanging="432"/>
      </w:pPr>
      <w:rPr>
        <w:rFonts w:hint="default"/>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nsid w:val="66174FB2"/>
    <w:multiLevelType w:val="multilevel"/>
    <w:tmpl w:val="0419001F"/>
    <w:lvl w:ilvl="0">
      <w:start w:val="1"/>
      <w:numFmt w:val="decimal"/>
      <w:lvlText w:val="%1."/>
      <w:lvlJc w:val="left"/>
      <w:pPr>
        <w:ind w:left="360" w:hanging="360"/>
      </w:pPr>
      <w:rPr>
        <w:rFonts w:hint="default"/>
        <w:b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1">
    <w:nsid w:val="68612757"/>
    <w:multiLevelType w:val="hybridMultilevel"/>
    <w:tmpl w:val="BF6C201E"/>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2">
    <w:nsid w:val="6A3A6E97"/>
    <w:multiLevelType w:val="multilevel"/>
    <w:tmpl w:val="3A10D48C"/>
    <w:lvl w:ilvl="0">
      <w:start w:val="1"/>
      <w:numFmt w:val="decimal"/>
      <w:pStyle w:val="a4"/>
      <w:lvlText w:val="%1."/>
      <w:lvlJc w:val="left"/>
      <w:pPr>
        <w:tabs>
          <w:tab w:val="num" w:pos="555"/>
        </w:tabs>
        <w:ind w:left="555" w:hanging="555"/>
      </w:pPr>
      <w:rPr>
        <w:rFonts w:hint="default"/>
      </w:rPr>
    </w:lvl>
    <w:lvl w:ilvl="1">
      <w:start w:val="1"/>
      <w:numFmt w:val="decimal"/>
      <w:lvlText w:val="%1.%2."/>
      <w:lvlJc w:val="left"/>
      <w:pPr>
        <w:tabs>
          <w:tab w:val="num" w:pos="720"/>
        </w:tabs>
        <w:ind w:left="720" w:hanging="720"/>
      </w:pPr>
      <w:rPr>
        <w:rFonts w:hint="default"/>
        <w:i w:val="0"/>
        <w:color w:val="333333"/>
      </w:rPr>
    </w:lvl>
    <w:lvl w:ilvl="2">
      <w:start w:val="1"/>
      <w:numFmt w:val="decimal"/>
      <w:lvlText w:val="%1.%2.%3."/>
      <w:lvlJc w:val="left"/>
      <w:pPr>
        <w:tabs>
          <w:tab w:val="num" w:pos="1080"/>
        </w:tabs>
        <w:ind w:left="1080" w:hanging="108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440"/>
        </w:tabs>
        <w:ind w:left="1440" w:hanging="1440"/>
      </w:pPr>
      <w:rPr>
        <w:rFonts w:hint="default"/>
      </w:rPr>
    </w:lvl>
    <w:lvl w:ilvl="5">
      <w:start w:val="1"/>
      <w:numFmt w:val="decimal"/>
      <w:lvlText w:val="%1.%2.%3.%4.%5.%6."/>
      <w:lvlJc w:val="left"/>
      <w:pPr>
        <w:tabs>
          <w:tab w:val="num" w:pos="1800"/>
        </w:tabs>
        <w:ind w:left="1800" w:hanging="1800"/>
      </w:pPr>
      <w:rPr>
        <w:rFonts w:hint="default"/>
      </w:rPr>
    </w:lvl>
    <w:lvl w:ilvl="6">
      <w:start w:val="1"/>
      <w:numFmt w:val="decimal"/>
      <w:lvlText w:val="%1.%2.%3.%4.%5.%6.%7."/>
      <w:lvlJc w:val="left"/>
      <w:pPr>
        <w:tabs>
          <w:tab w:val="num" w:pos="2160"/>
        </w:tabs>
        <w:ind w:left="2160" w:hanging="2160"/>
      </w:pPr>
      <w:rPr>
        <w:rFonts w:hint="default"/>
      </w:rPr>
    </w:lvl>
    <w:lvl w:ilvl="7">
      <w:start w:val="1"/>
      <w:numFmt w:val="decimal"/>
      <w:lvlText w:val="%1.%2.%3.%4.%5.%6.%7.%8."/>
      <w:lvlJc w:val="left"/>
      <w:pPr>
        <w:tabs>
          <w:tab w:val="num" w:pos="2160"/>
        </w:tabs>
        <w:ind w:left="2160" w:hanging="2160"/>
      </w:pPr>
      <w:rPr>
        <w:rFonts w:hint="default"/>
      </w:rPr>
    </w:lvl>
    <w:lvl w:ilvl="8">
      <w:start w:val="1"/>
      <w:numFmt w:val="decimal"/>
      <w:lvlText w:val="%1.%2.%3.%4.%5.%6.%7.%8.%9."/>
      <w:lvlJc w:val="left"/>
      <w:pPr>
        <w:tabs>
          <w:tab w:val="num" w:pos="2520"/>
        </w:tabs>
        <w:ind w:left="2520" w:hanging="2520"/>
      </w:pPr>
      <w:rPr>
        <w:rFonts w:hint="default"/>
      </w:rPr>
    </w:lvl>
  </w:abstractNum>
  <w:abstractNum w:abstractNumId="23">
    <w:nsid w:val="714532F9"/>
    <w:multiLevelType w:val="singleLevel"/>
    <w:tmpl w:val="7AF69C86"/>
    <w:lvl w:ilvl="0">
      <w:start w:val="1"/>
      <w:numFmt w:val="decimal"/>
      <w:lvlText w:val="%1."/>
      <w:legacy w:legacy="1" w:legacySpace="0" w:legacyIndent="317"/>
      <w:lvlJc w:val="left"/>
      <w:pPr>
        <w:ind w:left="0" w:firstLine="0"/>
      </w:pPr>
      <w:rPr>
        <w:rFonts w:ascii="Bookman Old Style" w:hAnsi="Bookman Old Style" w:cs="Times New Roman" w:hint="default"/>
      </w:rPr>
    </w:lvl>
  </w:abstractNum>
  <w:abstractNum w:abstractNumId="24">
    <w:nsid w:val="742C189B"/>
    <w:multiLevelType w:val="hybridMultilevel"/>
    <w:tmpl w:val="2ACE720C"/>
    <w:lvl w:ilvl="0" w:tplc="50649BE4">
      <w:start w:val="65535"/>
      <w:numFmt w:val="bullet"/>
      <w:lvlText w:val="•"/>
      <w:lvlJc w:val="left"/>
      <w:pPr>
        <w:tabs>
          <w:tab w:val="num" w:pos="1287"/>
        </w:tabs>
        <w:ind w:left="1287" w:hanging="360"/>
      </w:pPr>
      <w:rPr>
        <w:rFonts w:ascii="Times New Roman" w:hAnsi="Times New Roman" w:cs="Times New Roman" w:hint="default"/>
      </w:rPr>
    </w:lvl>
    <w:lvl w:ilvl="1" w:tplc="FFFFFFFF">
      <w:start w:val="1"/>
      <w:numFmt w:val="decimal"/>
      <w:lvlText w:val="%2."/>
      <w:lvlJc w:val="left"/>
      <w:pPr>
        <w:tabs>
          <w:tab w:val="num" w:pos="1440"/>
        </w:tabs>
        <w:ind w:left="1440" w:hanging="360"/>
      </w:pPr>
    </w:lvl>
    <w:lvl w:ilvl="2" w:tplc="FFFFFFFF">
      <w:start w:val="1"/>
      <w:numFmt w:val="decimal"/>
      <w:lvlText w:val="%3."/>
      <w:lvlJc w:val="left"/>
      <w:pPr>
        <w:tabs>
          <w:tab w:val="num" w:pos="2160"/>
        </w:tabs>
        <w:ind w:left="2160" w:hanging="360"/>
      </w:pPr>
    </w:lvl>
    <w:lvl w:ilvl="3" w:tplc="FFFFFFFF">
      <w:start w:val="1"/>
      <w:numFmt w:val="decimal"/>
      <w:lvlText w:val="%4."/>
      <w:lvlJc w:val="left"/>
      <w:pPr>
        <w:tabs>
          <w:tab w:val="num" w:pos="2880"/>
        </w:tabs>
        <w:ind w:left="2880" w:hanging="360"/>
      </w:pPr>
    </w:lvl>
    <w:lvl w:ilvl="4" w:tplc="FFFFFFFF">
      <w:start w:val="1"/>
      <w:numFmt w:val="decimal"/>
      <w:lvlText w:val="%5."/>
      <w:lvlJc w:val="left"/>
      <w:pPr>
        <w:tabs>
          <w:tab w:val="num" w:pos="3600"/>
        </w:tabs>
        <w:ind w:left="3600" w:hanging="360"/>
      </w:pPr>
    </w:lvl>
    <w:lvl w:ilvl="5" w:tplc="FFFFFFFF">
      <w:start w:val="1"/>
      <w:numFmt w:val="decimal"/>
      <w:lvlText w:val="%6."/>
      <w:lvlJc w:val="left"/>
      <w:pPr>
        <w:tabs>
          <w:tab w:val="num" w:pos="4320"/>
        </w:tabs>
        <w:ind w:left="4320" w:hanging="360"/>
      </w:pPr>
    </w:lvl>
    <w:lvl w:ilvl="6" w:tplc="FFFFFFFF">
      <w:start w:val="1"/>
      <w:numFmt w:val="decimal"/>
      <w:lvlText w:val="%7."/>
      <w:lvlJc w:val="left"/>
      <w:pPr>
        <w:tabs>
          <w:tab w:val="num" w:pos="5040"/>
        </w:tabs>
        <w:ind w:left="5040" w:hanging="360"/>
      </w:pPr>
    </w:lvl>
    <w:lvl w:ilvl="7" w:tplc="FFFFFFFF">
      <w:start w:val="1"/>
      <w:numFmt w:val="decimal"/>
      <w:lvlText w:val="%8."/>
      <w:lvlJc w:val="left"/>
      <w:pPr>
        <w:tabs>
          <w:tab w:val="num" w:pos="5760"/>
        </w:tabs>
        <w:ind w:left="5760" w:hanging="360"/>
      </w:pPr>
    </w:lvl>
    <w:lvl w:ilvl="8" w:tplc="FFFFFFFF">
      <w:start w:val="1"/>
      <w:numFmt w:val="decimal"/>
      <w:lvlText w:val="%9."/>
      <w:lvlJc w:val="left"/>
      <w:pPr>
        <w:tabs>
          <w:tab w:val="num" w:pos="6480"/>
        </w:tabs>
        <w:ind w:left="6480" w:hanging="360"/>
      </w:pPr>
    </w:lvl>
  </w:abstractNum>
  <w:abstractNum w:abstractNumId="25">
    <w:nsid w:val="758C5460"/>
    <w:multiLevelType w:val="hybridMultilevel"/>
    <w:tmpl w:val="8026AD68"/>
    <w:lvl w:ilvl="0" w:tplc="50649BE4">
      <w:start w:val="65535"/>
      <w:numFmt w:val="bullet"/>
      <w:lvlText w:val="•"/>
      <w:lvlJc w:val="left"/>
      <w:pPr>
        <w:ind w:left="1287" w:hanging="360"/>
      </w:pPr>
      <w:rPr>
        <w:rFonts w:ascii="Times New Roman" w:hAnsi="Times New Roman" w:cs="Times New Roman"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26">
    <w:nsid w:val="7D741CA2"/>
    <w:multiLevelType w:val="hybridMultilevel"/>
    <w:tmpl w:val="3DAC7BD6"/>
    <w:lvl w:ilvl="0" w:tplc="133401E8">
      <w:start w:val="1"/>
      <w:numFmt w:val="decimal"/>
      <w:pStyle w:val="10"/>
      <w:isLgl/>
      <w:lvlText w:val="Таблица %1"/>
      <w:lvlJc w:val="left"/>
      <w:pPr>
        <w:tabs>
          <w:tab w:val="num" w:pos="454"/>
        </w:tabs>
        <w:ind w:left="720" w:hanging="360"/>
      </w:pPr>
      <w:rPr>
        <w:rFonts w:ascii="Mangal" w:hAnsi="Mangal" w:hint="default"/>
        <w:b/>
        <w:i/>
        <w:caps w:val="0"/>
        <w:vanish w:val="0"/>
        <w:color w:val="000000"/>
        <w:sz w:val="22"/>
      </w:rPr>
    </w:lvl>
    <w:lvl w:ilvl="1" w:tplc="6BC60648" w:tentative="1">
      <w:start w:val="1"/>
      <w:numFmt w:val="lowerLetter"/>
      <w:lvlText w:val="%2."/>
      <w:lvlJc w:val="left"/>
      <w:pPr>
        <w:tabs>
          <w:tab w:val="num" w:pos="1440"/>
        </w:tabs>
        <w:ind w:left="1440" w:hanging="360"/>
      </w:pPr>
    </w:lvl>
    <w:lvl w:ilvl="2" w:tplc="3E28F084" w:tentative="1">
      <w:start w:val="1"/>
      <w:numFmt w:val="lowerRoman"/>
      <w:lvlText w:val="%3."/>
      <w:lvlJc w:val="right"/>
      <w:pPr>
        <w:tabs>
          <w:tab w:val="num" w:pos="2160"/>
        </w:tabs>
        <w:ind w:left="2160" w:hanging="180"/>
      </w:pPr>
    </w:lvl>
    <w:lvl w:ilvl="3" w:tplc="AABA478E" w:tentative="1">
      <w:start w:val="1"/>
      <w:numFmt w:val="decimal"/>
      <w:lvlText w:val="%4."/>
      <w:lvlJc w:val="left"/>
      <w:pPr>
        <w:tabs>
          <w:tab w:val="num" w:pos="2880"/>
        </w:tabs>
        <w:ind w:left="2880" w:hanging="360"/>
      </w:pPr>
    </w:lvl>
    <w:lvl w:ilvl="4" w:tplc="7B8C2BE4" w:tentative="1">
      <w:start w:val="1"/>
      <w:numFmt w:val="lowerLetter"/>
      <w:lvlText w:val="%5."/>
      <w:lvlJc w:val="left"/>
      <w:pPr>
        <w:tabs>
          <w:tab w:val="num" w:pos="3600"/>
        </w:tabs>
        <w:ind w:left="3600" w:hanging="360"/>
      </w:pPr>
    </w:lvl>
    <w:lvl w:ilvl="5" w:tplc="3D52D1CC" w:tentative="1">
      <w:start w:val="1"/>
      <w:numFmt w:val="lowerRoman"/>
      <w:lvlText w:val="%6."/>
      <w:lvlJc w:val="right"/>
      <w:pPr>
        <w:tabs>
          <w:tab w:val="num" w:pos="4320"/>
        </w:tabs>
        <w:ind w:left="4320" w:hanging="180"/>
      </w:pPr>
    </w:lvl>
    <w:lvl w:ilvl="6" w:tplc="375ACA78" w:tentative="1">
      <w:start w:val="1"/>
      <w:numFmt w:val="decimal"/>
      <w:lvlText w:val="%7."/>
      <w:lvlJc w:val="left"/>
      <w:pPr>
        <w:tabs>
          <w:tab w:val="num" w:pos="5040"/>
        </w:tabs>
        <w:ind w:left="5040" w:hanging="360"/>
      </w:pPr>
    </w:lvl>
    <w:lvl w:ilvl="7" w:tplc="DD8E2A4E" w:tentative="1">
      <w:start w:val="1"/>
      <w:numFmt w:val="lowerLetter"/>
      <w:lvlText w:val="%8."/>
      <w:lvlJc w:val="left"/>
      <w:pPr>
        <w:tabs>
          <w:tab w:val="num" w:pos="5760"/>
        </w:tabs>
        <w:ind w:left="5760" w:hanging="360"/>
      </w:pPr>
    </w:lvl>
    <w:lvl w:ilvl="8" w:tplc="36CC9610" w:tentative="1">
      <w:start w:val="1"/>
      <w:numFmt w:val="lowerRoman"/>
      <w:lvlText w:val="%9."/>
      <w:lvlJc w:val="right"/>
      <w:pPr>
        <w:tabs>
          <w:tab w:val="num" w:pos="6480"/>
        </w:tabs>
        <w:ind w:left="6480" w:hanging="180"/>
      </w:pPr>
    </w:lvl>
  </w:abstractNum>
  <w:num w:numId="1">
    <w:abstractNumId w:val="7"/>
  </w:num>
  <w:num w:numId="2">
    <w:abstractNumId w:val="4"/>
  </w:num>
  <w:num w:numId="3">
    <w:abstractNumId w:val="9"/>
  </w:num>
  <w:num w:numId="4">
    <w:abstractNumId w:val="14"/>
  </w:num>
  <w:num w:numId="5">
    <w:abstractNumId w:val="18"/>
  </w:num>
  <w:num w:numId="6">
    <w:abstractNumId w:val="17"/>
  </w:num>
  <w:num w:numId="7">
    <w:abstractNumId w:val="25"/>
  </w:num>
  <w:num w:numId="8">
    <w:abstractNumId w:val="8"/>
  </w:num>
  <w:num w:numId="9">
    <w:abstractNumId w:val="5"/>
  </w:num>
  <w:num w:numId="10">
    <w:abstractNumId w:val="1"/>
    <w:lvlOverride w:ilvl="0">
      <w:lvl w:ilvl="0">
        <w:start w:val="65535"/>
        <w:numFmt w:val="bullet"/>
        <w:lvlText w:val="•"/>
        <w:legacy w:legacy="1" w:legacySpace="0" w:legacyIndent="317"/>
        <w:lvlJc w:val="left"/>
        <w:rPr>
          <w:rFonts w:ascii="Times New Roman" w:hAnsi="Times New Roman" w:cs="Times New Roman" w:hint="default"/>
        </w:rPr>
      </w:lvl>
    </w:lvlOverride>
  </w:num>
  <w:num w:numId="11">
    <w:abstractNumId w:val="10"/>
  </w:num>
  <w:num w:numId="12">
    <w:abstractNumId w:val="6"/>
  </w:num>
  <w:num w:numId="13">
    <w:abstractNumId w:val="12"/>
  </w:num>
  <w:num w:numId="14">
    <w:abstractNumId w:val="13"/>
  </w:num>
  <w:num w:numId="15">
    <w:abstractNumId w:val="2"/>
  </w:num>
  <w:num w:numId="16">
    <w:abstractNumId w:val="3"/>
  </w:num>
  <w:num w:numId="17">
    <w:abstractNumId w:val="0"/>
  </w:num>
  <w:num w:numId="18">
    <w:abstractNumId w:val="22"/>
  </w:num>
  <w:num w:numId="19">
    <w:abstractNumId w:val="26"/>
  </w:num>
  <w:num w:numId="20">
    <w:abstractNumId w:val="21"/>
  </w:num>
  <w:num w:numId="21">
    <w:abstractNumId w:val="20"/>
  </w:num>
  <w:num w:numId="2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3"/>
    <w:lvlOverride w:ilvl="0">
      <w:startOverride w:val="1"/>
    </w:lvlOverride>
  </w:num>
  <w:num w:numId="24">
    <w:abstractNumId w:val="1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2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19"/>
  </w:num>
  <w:num w:numId="27">
    <w:abstractNumId w:val="16"/>
  </w:num>
  <w:num w:numId="28">
    <w:abstractNumId w:val="11"/>
  </w:num>
  <w:numIdMacAtCleanup w:val="2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activeWritingStyle w:appName="MSWord" w:lang="en-US" w:vendorID="64" w:dllVersion="131078" w:nlCheck="1" w:checkStyle="1"/>
  <w:activeWritingStyle w:appName="MSWord" w:lang="ru-RU" w:vendorID="64" w:dllVersion="131078" w:nlCheck="1" w:checkStyle="0"/>
  <w:activeWritingStyle w:appName="MSWord" w:lang="ru-RU" w:vendorID="1" w:dllVersion="512" w:checkStyle="1"/>
  <w:proofState w:spelling="clean" w:grammar="clean"/>
  <w:stylePaneFormatFilter w:val="3F01"/>
  <w:defaultTabStop w:val="284"/>
  <w:drawingGridHorizontalSpacing w:val="120"/>
  <w:drawingGridVerticalSpacing w:val="181"/>
  <w:displayHorizontalDrawingGridEvery w:val="2"/>
  <w:characterSpacingControl w:val="doNotCompress"/>
  <w:savePreviewPicture/>
  <w:hdrShapeDefaults>
    <o:shapedefaults v:ext="edit" spidmax="36866">
      <o:colormenu v:ext="edit" fillcolor="none" strokecolor="red"/>
    </o:shapedefaults>
    <o:shapelayout v:ext="edit">
      <o:idmap v:ext="edit" data="2"/>
    </o:shapelayout>
  </w:hdrShapeDefaults>
  <w:footnotePr>
    <w:footnote w:id="-1"/>
    <w:footnote w:id="0"/>
  </w:footnotePr>
  <w:endnotePr>
    <w:endnote w:id="-1"/>
    <w:endnote w:id="0"/>
  </w:endnotePr>
  <w:compat/>
  <w:rsids>
    <w:rsidRoot w:val="00D22281"/>
    <w:rsid w:val="00000DEE"/>
    <w:rsid w:val="00001E2A"/>
    <w:rsid w:val="00005679"/>
    <w:rsid w:val="00005976"/>
    <w:rsid w:val="00006160"/>
    <w:rsid w:val="00006321"/>
    <w:rsid w:val="00006359"/>
    <w:rsid w:val="00006D50"/>
    <w:rsid w:val="00006EEB"/>
    <w:rsid w:val="0001292E"/>
    <w:rsid w:val="00013A4E"/>
    <w:rsid w:val="000142A9"/>
    <w:rsid w:val="000155C2"/>
    <w:rsid w:val="00017CE1"/>
    <w:rsid w:val="000213C9"/>
    <w:rsid w:val="000221E0"/>
    <w:rsid w:val="000222D9"/>
    <w:rsid w:val="0002254A"/>
    <w:rsid w:val="000225A1"/>
    <w:rsid w:val="00023439"/>
    <w:rsid w:val="00024533"/>
    <w:rsid w:val="00026F0D"/>
    <w:rsid w:val="00031BB2"/>
    <w:rsid w:val="00033E6E"/>
    <w:rsid w:val="00033FAB"/>
    <w:rsid w:val="000340EE"/>
    <w:rsid w:val="00034CF8"/>
    <w:rsid w:val="000377D7"/>
    <w:rsid w:val="000379C2"/>
    <w:rsid w:val="000400BF"/>
    <w:rsid w:val="00041B1F"/>
    <w:rsid w:val="00041CD5"/>
    <w:rsid w:val="00041D3B"/>
    <w:rsid w:val="00042498"/>
    <w:rsid w:val="00043BFF"/>
    <w:rsid w:val="000447EE"/>
    <w:rsid w:val="0004481B"/>
    <w:rsid w:val="00045D1F"/>
    <w:rsid w:val="00045EC2"/>
    <w:rsid w:val="00046FA4"/>
    <w:rsid w:val="00047BC2"/>
    <w:rsid w:val="00047C17"/>
    <w:rsid w:val="00050EE3"/>
    <w:rsid w:val="000515D2"/>
    <w:rsid w:val="000527CF"/>
    <w:rsid w:val="000556D6"/>
    <w:rsid w:val="000558D8"/>
    <w:rsid w:val="00056229"/>
    <w:rsid w:val="000578E5"/>
    <w:rsid w:val="00061081"/>
    <w:rsid w:val="00061E4A"/>
    <w:rsid w:val="000629F8"/>
    <w:rsid w:val="00063228"/>
    <w:rsid w:val="00063531"/>
    <w:rsid w:val="00065DB2"/>
    <w:rsid w:val="000678E4"/>
    <w:rsid w:val="00067A04"/>
    <w:rsid w:val="00071465"/>
    <w:rsid w:val="00071893"/>
    <w:rsid w:val="00072579"/>
    <w:rsid w:val="000729B7"/>
    <w:rsid w:val="00072F4B"/>
    <w:rsid w:val="000736CA"/>
    <w:rsid w:val="00074908"/>
    <w:rsid w:val="00074FE2"/>
    <w:rsid w:val="00076666"/>
    <w:rsid w:val="00076736"/>
    <w:rsid w:val="00077809"/>
    <w:rsid w:val="000779BD"/>
    <w:rsid w:val="00077CD1"/>
    <w:rsid w:val="00081B57"/>
    <w:rsid w:val="00082209"/>
    <w:rsid w:val="00084C17"/>
    <w:rsid w:val="00085703"/>
    <w:rsid w:val="000873B0"/>
    <w:rsid w:val="0009057E"/>
    <w:rsid w:val="000951AA"/>
    <w:rsid w:val="000957C0"/>
    <w:rsid w:val="00095DFF"/>
    <w:rsid w:val="0009644C"/>
    <w:rsid w:val="00097E7F"/>
    <w:rsid w:val="000A005C"/>
    <w:rsid w:val="000A1138"/>
    <w:rsid w:val="000A315B"/>
    <w:rsid w:val="000A49F0"/>
    <w:rsid w:val="000A4A56"/>
    <w:rsid w:val="000A54CE"/>
    <w:rsid w:val="000B07F2"/>
    <w:rsid w:val="000B2802"/>
    <w:rsid w:val="000B290B"/>
    <w:rsid w:val="000B34FB"/>
    <w:rsid w:val="000B3B56"/>
    <w:rsid w:val="000B4870"/>
    <w:rsid w:val="000B5165"/>
    <w:rsid w:val="000B5343"/>
    <w:rsid w:val="000B66ED"/>
    <w:rsid w:val="000B68A4"/>
    <w:rsid w:val="000B6FE0"/>
    <w:rsid w:val="000B767E"/>
    <w:rsid w:val="000C1E94"/>
    <w:rsid w:val="000C2449"/>
    <w:rsid w:val="000C2A06"/>
    <w:rsid w:val="000C39F4"/>
    <w:rsid w:val="000C50D4"/>
    <w:rsid w:val="000D0A4F"/>
    <w:rsid w:val="000D0E2C"/>
    <w:rsid w:val="000D1A60"/>
    <w:rsid w:val="000D50DD"/>
    <w:rsid w:val="000D50E5"/>
    <w:rsid w:val="000D50F5"/>
    <w:rsid w:val="000D583A"/>
    <w:rsid w:val="000D72C2"/>
    <w:rsid w:val="000D7CA1"/>
    <w:rsid w:val="000E0DC3"/>
    <w:rsid w:val="000E0E39"/>
    <w:rsid w:val="000E108B"/>
    <w:rsid w:val="000E15C5"/>
    <w:rsid w:val="000E2FFC"/>
    <w:rsid w:val="000E31B9"/>
    <w:rsid w:val="000E3B92"/>
    <w:rsid w:val="000E3C56"/>
    <w:rsid w:val="000E5173"/>
    <w:rsid w:val="000E635D"/>
    <w:rsid w:val="000E71DE"/>
    <w:rsid w:val="000F1A90"/>
    <w:rsid w:val="000F2A32"/>
    <w:rsid w:val="000F4557"/>
    <w:rsid w:val="000F461A"/>
    <w:rsid w:val="000F4FDF"/>
    <w:rsid w:val="000F5518"/>
    <w:rsid w:val="000F5A66"/>
    <w:rsid w:val="000F5B53"/>
    <w:rsid w:val="000F5CCB"/>
    <w:rsid w:val="000F6D72"/>
    <w:rsid w:val="000F7CBF"/>
    <w:rsid w:val="001007FA"/>
    <w:rsid w:val="00103FEB"/>
    <w:rsid w:val="001045A3"/>
    <w:rsid w:val="00106ADC"/>
    <w:rsid w:val="0011021D"/>
    <w:rsid w:val="00110B38"/>
    <w:rsid w:val="00111139"/>
    <w:rsid w:val="001149CA"/>
    <w:rsid w:val="00114E07"/>
    <w:rsid w:val="00115CB3"/>
    <w:rsid w:val="001177EB"/>
    <w:rsid w:val="00121E6A"/>
    <w:rsid w:val="001240F7"/>
    <w:rsid w:val="00125D32"/>
    <w:rsid w:val="001266F9"/>
    <w:rsid w:val="00127113"/>
    <w:rsid w:val="0012722C"/>
    <w:rsid w:val="00133715"/>
    <w:rsid w:val="001346C6"/>
    <w:rsid w:val="00134A5A"/>
    <w:rsid w:val="00134B37"/>
    <w:rsid w:val="001359F3"/>
    <w:rsid w:val="0013681F"/>
    <w:rsid w:val="001372AC"/>
    <w:rsid w:val="001375DA"/>
    <w:rsid w:val="00141851"/>
    <w:rsid w:val="00143848"/>
    <w:rsid w:val="00143B30"/>
    <w:rsid w:val="001447D2"/>
    <w:rsid w:val="001449F1"/>
    <w:rsid w:val="0014504A"/>
    <w:rsid w:val="00145188"/>
    <w:rsid w:val="00146549"/>
    <w:rsid w:val="0014685A"/>
    <w:rsid w:val="001503DB"/>
    <w:rsid w:val="0015054A"/>
    <w:rsid w:val="0015078B"/>
    <w:rsid w:val="00151501"/>
    <w:rsid w:val="00151B67"/>
    <w:rsid w:val="00155911"/>
    <w:rsid w:val="00157693"/>
    <w:rsid w:val="00157B67"/>
    <w:rsid w:val="00161CE1"/>
    <w:rsid w:val="001632EB"/>
    <w:rsid w:val="00164F67"/>
    <w:rsid w:val="00166413"/>
    <w:rsid w:val="001669A7"/>
    <w:rsid w:val="00167244"/>
    <w:rsid w:val="00170917"/>
    <w:rsid w:val="0017234D"/>
    <w:rsid w:val="00173C23"/>
    <w:rsid w:val="00174614"/>
    <w:rsid w:val="0017520E"/>
    <w:rsid w:val="00175394"/>
    <w:rsid w:val="001754F5"/>
    <w:rsid w:val="00175879"/>
    <w:rsid w:val="0017617B"/>
    <w:rsid w:val="0017699F"/>
    <w:rsid w:val="00177D58"/>
    <w:rsid w:val="00177F8E"/>
    <w:rsid w:val="0018176D"/>
    <w:rsid w:val="001820B3"/>
    <w:rsid w:val="001824EF"/>
    <w:rsid w:val="00183E58"/>
    <w:rsid w:val="00184128"/>
    <w:rsid w:val="0018477B"/>
    <w:rsid w:val="0018529A"/>
    <w:rsid w:val="001876C7"/>
    <w:rsid w:val="001900E0"/>
    <w:rsid w:val="0019120A"/>
    <w:rsid w:val="001928F1"/>
    <w:rsid w:val="001932D7"/>
    <w:rsid w:val="001936BF"/>
    <w:rsid w:val="00195A93"/>
    <w:rsid w:val="00196791"/>
    <w:rsid w:val="00197DBF"/>
    <w:rsid w:val="001A133B"/>
    <w:rsid w:val="001A152B"/>
    <w:rsid w:val="001A7877"/>
    <w:rsid w:val="001A7C59"/>
    <w:rsid w:val="001B0B7C"/>
    <w:rsid w:val="001B11F3"/>
    <w:rsid w:val="001B17BF"/>
    <w:rsid w:val="001B352E"/>
    <w:rsid w:val="001B3692"/>
    <w:rsid w:val="001B4957"/>
    <w:rsid w:val="001B5882"/>
    <w:rsid w:val="001B6870"/>
    <w:rsid w:val="001B69EB"/>
    <w:rsid w:val="001B6DF6"/>
    <w:rsid w:val="001B7F9E"/>
    <w:rsid w:val="001C05E8"/>
    <w:rsid w:val="001C09DE"/>
    <w:rsid w:val="001C1757"/>
    <w:rsid w:val="001C27FD"/>
    <w:rsid w:val="001C2927"/>
    <w:rsid w:val="001C3F24"/>
    <w:rsid w:val="001C4C92"/>
    <w:rsid w:val="001C541F"/>
    <w:rsid w:val="001C5F19"/>
    <w:rsid w:val="001C5F77"/>
    <w:rsid w:val="001C6DFD"/>
    <w:rsid w:val="001C7864"/>
    <w:rsid w:val="001C7B42"/>
    <w:rsid w:val="001D52EB"/>
    <w:rsid w:val="001D5783"/>
    <w:rsid w:val="001D7314"/>
    <w:rsid w:val="001E00F4"/>
    <w:rsid w:val="001E0AB7"/>
    <w:rsid w:val="001E2DB9"/>
    <w:rsid w:val="001E305E"/>
    <w:rsid w:val="001E3B92"/>
    <w:rsid w:val="001E3D8B"/>
    <w:rsid w:val="001E4221"/>
    <w:rsid w:val="001E6642"/>
    <w:rsid w:val="001F1CFE"/>
    <w:rsid w:val="001F2092"/>
    <w:rsid w:val="001F2C13"/>
    <w:rsid w:val="001F4A0C"/>
    <w:rsid w:val="001F4F28"/>
    <w:rsid w:val="001F50BA"/>
    <w:rsid w:val="001F5906"/>
    <w:rsid w:val="001F590B"/>
    <w:rsid w:val="001F6D06"/>
    <w:rsid w:val="0020117A"/>
    <w:rsid w:val="00201609"/>
    <w:rsid w:val="00201930"/>
    <w:rsid w:val="00203D80"/>
    <w:rsid w:val="00204660"/>
    <w:rsid w:val="0020504A"/>
    <w:rsid w:val="00206EDE"/>
    <w:rsid w:val="00207822"/>
    <w:rsid w:val="00207AFC"/>
    <w:rsid w:val="00207ED6"/>
    <w:rsid w:val="00210B11"/>
    <w:rsid w:val="0021133D"/>
    <w:rsid w:val="002118B1"/>
    <w:rsid w:val="00214A5F"/>
    <w:rsid w:val="00214A6E"/>
    <w:rsid w:val="00214B95"/>
    <w:rsid w:val="00214BDC"/>
    <w:rsid w:val="00215DF4"/>
    <w:rsid w:val="00217CC8"/>
    <w:rsid w:val="0022169F"/>
    <w:rsid w:val="002222DD"/>
    <w:rsid w:val="002228CC"/>
    <w:rsid w:val="002242D5"/>
    <w:rsid w:val="00224539"/>
    <w:rsid w:val="002249FD"/>
    <w:rsid w:val="00224AD4"/>
    <w:rsid w:val="00224EF4"/>
    <w:rsid w:val="00225ECD"/>
    <w:rsid w:val="0022661D"/>
    <w:rsid w:val="00227187"/>
    <w:rsid w:val="002317B6"/>
    <w:rsid w:val="00232E5F"/>
    <w:rsid w:val="00233763"/>
    <w:rsid w:val="00234912"/>
    <w:rsid w:val="002353CD"/>
    <w:rsid w:val="002361D8"/>
    <w:rsid w:val="00236982"/>
    <w:rsid w:val="00237A69"/>
    <w:rsid w:val="002418D8"/>
    <w:rsid w:val="00241BD8"/>
    <w:rsid w:val="00243356"/>
    <w:rsid w:val="002438D1"/>
    <w:rsid w:val="00243DF1"/>
    <w:rsid w:val="00244308"/>
    <w:rsid w:val="00245D55"/>
    <w:rsid w:val="002464F9"/>
    <w:rsid w:val="00246B3E"/>
    <w:rsid w:val="002529AF"/>
    <w:rsid w:val="00254134"/>
    <w:rsid w:val="002547D3"/>
    <w:rsid w:val="00254853"/>
    <w:rsid w:val="002548F7"/>
    <w:rsid w:val="00261518"/>
    <w:rsid w:val="0026252E"/>
    <w:rsid w:val="00262CEF"/>
    <w:rsid w:val="00263F35"/>
    <w:rsid w:val="0026434E"/>
    <w:rsid w:val="00265128"/>
    <w:rsid w:val="00265802"/>
    <w:rsid w:val="002671F7"/>
    <w:rsid w:val="00271C45"/>
    <w:rsid w:val="00271E86"/>
    <w:rsid w:val="0027314A"/>
    <w:rsid w:val="002734B4"/>
    <w:rsid w:val="00273790"/>
    <w:rsid w:val="00274B97"/>
    <w:rsid w:val="00274FB7"/>
    <w:rsid w:val="0027635A"/>
    <w:rsid w:val="0027767F"/>
    <w:rsid w:val="0028093D"/>
    <w:rsid w:val="0028104F"/>
    <w:rsid w:val="00282DE0"/>
    <w:rsid w:val="00284229"/>
    <w:rsid w:val="00284E69"/>
    <w:rsid w:val="0028553C"/>
    <w:rsid w:val="00286C4C"/>
    <w:rsid w:val="00286FB5"/>
    <w:rsid w:val="00287347"/>
    <w:rsid w:val="00287396"/>
    <w:rsid w:val="002905A4"/>
    <w:rsid w:val="00290DDA"/>
    <w:rsid w:val="00291363"/>
    <w:rsid w:val="002924B2"/>
    <w:rsid w:val="002931A5"/>
    <w:rsid w:val="002937F7"/>
    <w:rsid w:val="00293C24"/>
    <w:rsid w:val="00293EC3"/>
    <w:rsid w:val="002947C9"/>
    <w:rsid w:val="00295EE3"/>
    <w:rsid w:val="00296727"/>
    <w:rsid w:val="00297B5D"/>
    <w:rsid w:val="00297CA5"/>
    <w:rsid w:val="002A013C"/>
    <w:rsid w:val="002A0FC2"/>
    <w:rsid w:val="002A12E2"/>
    <w:rsid w:val="002A1BE6"/>
    <w:rsid w:val="002A2CA8"/>
    <w:rsid w:val="002A4A2C"/>
    <w:rsid w:val="002A4FE3"/>
    <w:rsid w:val="002A6D4D"/>
    <w:rsid w:val="002A711D"/>
    <w:rsid w:val="002A77CE"/>
    <w:rsid w:val="002B0853"/>
    <w:rsid w:val="002B316D"/>
    <w:rsid w:val="002B3292"/>
    <w:rsid w:val="002B413B"/>
    <w:rsid w:val="002B4C40"/>
    <w:rsid w:val="002B66EA"/>
    <w:rsid w:val="002B7A3A"/>
    <w:rsid w:val="002C0A4A"/>
    <w:rsid w:val="002C1A60"/>
    <w:rsid w:val="002C1D22"/>
    <w:rsid w:val="002C268F"/>
    <w:rsid w:val="002C32C6"/>
    <w:rsid w:val="002C3C4F"/>
    <w:rsid w:val="002C4895"/>
    <w:rsid w:val="002C4B3E"/>
    <w:rsid w:val="002C5D23"/>
    <w:rsid w:val="002C5F07"/>
    <w:rsid w:val="002C6C51"/>
    <w:rsid w:val="002C73DF"/>
    <w:rsid w:val="002C7FF5"/>
    <w:rsid w:val="002D09CE"/>
    <w:rsid w:val="002D48C1"/>
    <w:rsid w:val="002D49A4"/>
    <w:rsid w:val="002D4EC9"/>
    <w:rsid w:val="002D6099"/>
    <w:rsid w:val="002D6251"/>
    <w:rsid w:val="002D6BAB"/>
    <w:rsid w:val="002D7EF9"/>
    <w:rsid w:val="002E16A8"/>
    <w:rsid w:val="002E190B"/>
    <w:rsid w:val="002E1DDD"/>
    <w:rsid w:val="002E1EBF"/>
    <w:rsid w:val="002E4538"/>
    <w:rsid w:val="002E6B74"/>
    <w:rsid w:val="002E6FC9"/>
    <w:rsid w:val="002E780F"/>
    <w:rsid w:val="002F0E2A"/>
    <w:rsid w:val="002F14F1"/>
    <w:rsid w:val="002F1D7B"/>
    <w:rsid w:val="002F3A0F"/>
    <w:rsid w:val="002F3D3B"/>
    <w:rsid w:val="002F516A"/>
    <w:rsid w:val="002F55B5"/>
    <w:rsid w:val="002F6B85"/>
    <w:rsid w:val="002F735B"/>
    <w:rsid w:val="002F7C21"/>
    <w:rsid w:val="002F7CEE"/>
    <w:rsid w:val="003010C2"/>
    <w:rsid w:val="00302444"/>
    <w:rsid w:val="003025AC"/>
    <w:rsid w:val="00303788"/>
    <w:rsid w:val="00303BAB"/>
    <w:rsid w:val="003041BE"/>
    <w:rsid w:val="00305918"/>
    <w:rsid w:val="0031098D"/>
    <w:rsid w:val="00311070"/>
    <w:rsid w:val="003116EE"/>
    <w:rsid w:val="00312908"/>
    <w:rsid w:val="00312F08"/>
    <w:rsid w:val="00316785"/>
    <w:rsid w:val="00316E5B"/>
    <w:rsid w:val="003174F7"/>
    <w:rsid w:val="00317B87"/>
    <w:rsid w:val="00317D0F"/>
    <w:rsid w:val="00320ACA"/>
    <w:rsid w:val="003210ED"/>
    <w:rsid w:val="00322213"/>
    <w:rsid w:val="00322846"/>
    <w:rsid w:val="00322902"/>
    <w:rsid w:val="003235AE"/>
    <w:rsid w:val="00325401"/>
    <w:rsid w:val="003257A8"/>
    <w:rsid w:val="0033162E"/>
    <w:rsid w:val="00331676"/>
    <w:rsid w:val="003317B9"/>
    <w:rsid w:val="00331BB0"/>
    <w:rsid w:val="00332D3C"/>
    <w:rsid w:val="0033304C"/>
    <w:rsid w:val="00333725"/>
    <w:rsid w:val="003348DE"/>
    <w:rsid w:val="00335677"/>
    <w:rsid w:val="003362C3"/>
    <w:rsid w:val="00336D14"/>
    <w:rsid w:val="003378D5"/>
    <w:rsid w:val="00337BD3"/>
    <w:rsid w:val="00337C35"/>
    <w:rsid w:val="0034118A"/>
    <w:rsid w:val="003417E2"/>
    <w:rsid w:val="00342D38"/>
    <w:rsid w:val="003438A3"/>
    <w:rsid w:val="003456D8"/>
    <w:rsid w:val="00347334"/>
    <w:rsid w:val="003477CD"/>
    <w:rsid w:val="00350625"/>
    <w:rsid w:val="00350C36"/>
    <w:rsid w:val="00352A75"/>
    <w:rsid w:val="00355421"/>
    <w:rsid w:val="00355550"/>
    <w:rsid w:val="00356936"/>
    <w:rsid w:val="00356BC5"/>
    <w:rsid w:val="00360835"/>
    <w:rsid w:val="003612C9"/>
    <w:rsid w:val="0036203E"/>
    <w:rsid w:val="0036322A"/>
    <w:rsid w:val="00363FC5"/>
    <w:rsid w:val="00365B95"/>
    <w:rsid w:val="003670F4"/>
    <w:rsid w:val="003678B9"/>
    <w:rsid w:val="00371DBC"/>
    <w:rsid w:val="003724D9"/>
    <w:rsid w:val="00374720"/>
    <w:rsid w:val="003804D0"/>
    <w:rsid w:val="003809D9"/>
    <w:rsid w:val="00380C3D"/>
    <w:rsid w:val="0038158B"/>
    <w:rsid w:val="00381C7F"/>
    <w:rsid w:val="00383237"/>
    <w:rsid w:val="0038432B"/>
    <w:rsid w:val="00384907"/>
    <w:rsid w:val="0038496E"/>
    <w:rsid w:val="003849D7"/>
    <w:rsid w:val="00384D0A"/>
    <w:rsid w:val="00385462"/>
    <w:rsid w:val="00390AA3"/>
    <w:rsid w:val="003920BA"/>
    <w:rsid w:val="003939C6"/>
    <w:rsid w:val="00394179"/>
    <w:rsid w:val="0039488A"/>
    <w:rsid w:val="003949C6"/>
    <w:rsid w:val="00394F7E"/>
    <w:rsid w:val="00395277"/>
    <w:rsid w:val="003962F2"/>
    <w:rsid w:val="00396C42"/>
    <w:rsid w:val="00397738"/>
    <w:rsid w:val="003A16F7"/>
    <w:rsid w:val="003A18C0"/>
    <w:rsid w:val="003A1AC3"/>
    <w:rsid w:val="003A213E"/>
    <w:rsid w:val="003A22EE"/>
    <w:rsid w:val="003A25A7"/>
    <w:rsid w:val="003A33BC"/>
    <w:rsid w:val="003A36B1"/>
    <w:rsid w:val="003A3F47"/>
    <w:rsid w:val="003A44FD"/>
    <w:rsid w:val="003A4DAF"/>
    <w:rsid w:val="003A4E06"/>
    <w:rsid w:val="003A4EE1"/>
    <w:rsid w:val="003A613A"/>
    <w:rsid w:val="003A68BD"/>
    <w:rsid w:val="003A6919"/>
    <w:rsid w:val="003B0C38"/>
    <w:rsid w:val="003B0C50"/>
    <w:rsid w:val="003B2610"/>
    <w:rsid w:val="003B45FB"/>
    <w:rsid w:val="003B4D5B"/>
    <w:rsid w:val="003B53D0"/>
    <w:rsid w:val="003B5D83"/>
    <w:rsid w:val="003B7323"/>
    <w:rsid w:val="003B7411"/>
    <w:rsid w:val="003C0053"/>
    <w:rsid w:val="003C0057"/>
    <w:rsid w:val="003C0964"/>
    <w:rsid w:val="003C11F2"/>
    <w:rsid w:val="003C1738"/>
    <w:rsid w:val="003C2CA5"/>
    <w:rsid w:val="003C3101"/>
    <w:rsid w:val="003C414C"/>
    <w:rsid w:val="003C5586"/>
    <w:rsid w:val="003C6A84"/>
    <w:rsid w:val="003C7651"/>
    <w:rsid w:val="003C7F82"/>
    <w:rsid w:val="003D037D"/>
    <w:rsid w:val="003D05EB"/>
    <w:rsid w:val="003D0C2B"/>
    <w:rsid w:val="003D22BF"/>
    <w:rsid w:val="003D36A7"/>
    <w:rsid w:val="003D4247"/>
    <w:rsid w:val="003D4D46"/>
    <w:rsid w:val="003D4DFB"/>
    <w:rsid w:val="003D5430"/>
    <w:rsid w:val="003D621F"/>
    <w:rsid w:val="003D6F7A"/>
    <w:rsid w:val="003D6FED"/>
    <w:rsid w:val="003D72A7"/>
    <w:rsid w:val="003E1A5E"/>
    <w:rsid w:val="003E1EEB"/>
    <w:rsid w:val="003E3AF2"/>
    <w:rsid w:val="003E43A3"/>
    <w:rsid w:val="003E450B"/>
    <w:rsid w:val="003E455D"/>
    <w:rsid w:val="003E4912"/>
    <w:rsid w:val="003E5233"/>
    <w:rsid w:val="003E5C31"/>
    <w:rsid w:val="003E6DF3"/>
    <w:rsid w:val="003F0B37"/>
    <w:rsid w:val="003F1100"/>
    <w:rsid w:val="003F12E5"/>
    <w:rsid w:val="003F1BFD"/>
    <w:rsid w:val="003F3450"/>
    <w:rsid w:val="003F35DF"/>
    <w:rsid w:val="003F38B1"/>
    <w:rsid w:val="003F4DCC"/>
    <w:rsid w:val="003F54F8"/>
    <w:rsid w:val="003F58C7"/>
    <w:rsid w:val="003F5B7B"/>
    <w:rsid w:val="003F6628"/>
    <w:rsid w:val="003F75E5"/>
    <w:rsid w:val="004005EA"/>
    <w:rsid w:val="00400A69"/>
    <w:rsid w:val="00400D5B"/>
    <w:rsid w:val="004015DE"/>
    <w:rsid w:val="004031E7"/>
    <w:rsid w:val="0040422D"/>
    <w:rsid w:val="00405D42"/>
    <w:rsid w:val="00406A38"/>
    <w:rsid w:val="00406C2A"/>
    <w:rsid w:val="004076C4"/>
    <w:rsid w:val="00411251"/>
    <w:rsid w:val="00411776"/>
    <w:rsid w:val="0041329E"/>
    <w:rsid w:val="0041612D"/>
    <w:rsid w:val="0041677D"/>
    <w:rsid w:val="00416A6D"/>
    <w:rsid w:val="00416D1B"/>
    <w:rsid w:val="004236A4"/>
    <w:rsid w:val="00424636"/>
    <w:rsid w:val="004267BB"/>
    <w:rsid w:val="00427B69"/>
    <w:rsid w:val="0043239D"/>
    <w:rsid w:val="00432D50"/>
    <w:rsid w:val="00433D9D"/>
    <w:rsid w:val="00434178"/>
    <w:rsid w:val="0043471A"/>
    <w:rsid w:val="00434FE2"/>
    <w:rsid w:val="00435069"/>
    <w:rsid w:val="00435E9C"/>
    <w:rsid w:val="00436BF7"/>
    <w:rsid w:val="00440E61"/>
    <w:rsid w:val="0044106E"/>
    <w:rsid w:val="004420B3"/>
    <w:rsid w:val="004421BE"/>
    <w:rsid w:val="00442339"/>
    <w:rsid w:val="00442CB0"/>
    <w:rsid w:val="0044316D"/>
    <w:rsid w:val="00443175"/>
    <w:rsid w:val="00444DD7"/>
    <w:rsid w:val="0044578A"/>
    <w:rsid w:val="00446146"/>
    <w:rsid w:val="004512CD"/>
    <w:rsid w:val="004516CA"/>
    <w:rsid w:val="00452523"/>
    <w:rsid w:val="00452681"/>
    <w:rsid w:val="004531BB"/>
    <w:rsid w:val="004559F5"/>
    <w:rsid w:val="00455F8B"/>
    <w:rsid w:val="004563AB"/>
    <w:rsid w:val="004563D0"/>
    <w:rsid w:val="004563E1"/>
    <w:rsid w:val="00456694"/>
    <w:rsid w:val="00456807"/>
    <w:rsid w:val="00456AC5"/>
    <w:rsid w:val="004604A4"/>
    <w:rsid w:val="004606DB"/>
    <w:rsid w:val="004610B3"/>
    <w:rsid w:val="00465271"/>
    <w:rsid w:val="0046527E"/>
    <w:rsid w:val="004655DB"/>
    <w:rsid w:val="00465964"/>
    <w:rsid w:val="0046775B"/>
    <w:rsid w:val="00467A02"/>
    <w:rsid w:val="00467DF4"/>
    <w:rsid w:val="004703FD"/>
    <w:rsid w:val="00470731"/>
    <w:rsid w:val="00470C6F"/>
    <w:rsid w:val="004714D9"/>
    <w:rsid w:val="00471723"/>
    <w:rsid w:val="00473A9D"/>
    <w:rsid w:val="004743A2"/>
    <w:rsid w:val="00475458"/>
    <w:rsid w:val="004777F0"/>
    <w:rsid w:val="00477DFF"/>
    <w:rsid w:val="00481509"/>
    <w:rsid w:val="00481591"/>
    <w:rsid w:val="00481615"/>
    <w:rsid w:val="00483649"/>
    <w:rsid w:val="00483AF9"/>
    <w:rsid w:val="00483C0F"/>
    <w:rsid w:val="00484D2D"/>
    <w:rsid w:val="004850D7"/>
    <w:rsid w:val="00486C63"/>
    <w:rsid w:val="00487D01"/>
    <w:rsid w:val="00487E94"/>
    <w:rsid w:val="00490B77"/>
    <w:rsid w:val="00490C71"/>
    <w:rsid w:val="004912BA"/>
    <w:rsid w:val="004935E2"/>
    <w:rsid w:val="00493749"/>
    <w:rsid w:val="0049450B"/>
    <w:rsid w:val="00496F9F"/>
    <w:rsid w:val="004970D0"/>
    <w:rsid w:val="004A0426"/>
    <w:rsid w:val="004A2A1B"/>
    <w:rsid w:val="004A2F2F"/>
    <w:rsid w:val="004A3127"/>
    <w:rsid w:val="004A3215"/>
    <w:rsid w:val="004A3A6D"/>
    <w:rsid w:val="004A3C86"/>
    <w:rsid w:val="004A48AA"/>
    <w:rsid w:val="004A78B7"/>
    <w:rsid w:val="004B160B"/>
    <w:rsid w:val="004B1A49"/>
    <w:rsid w:val="004B2CAF"/>
    <w:rsid w:val="004B2CE9"/>
    <w:rsid w:val="004B2FB0"/>
    <w:rsid w:val="004B5359"/>
    <w:rsid w:val="004B56D3"/>
    <w:rsid w:val="004B689F"/>
    <w:rsid w:val="004B709E"/>
    <w:rsid w:val="004C07AE"/>
    <w:rsid w:val="004C0FC4"/>
    <w:rsid w:val="004C25BB"/>
    <w:rsid w:val="004C272A"/>
    <w:rsid w:val="004C37BD"/>
    <w:rsid w:val="004C47AF"/>
    <w:rsid w:val="004C51C5"/>
    <w:rsid w:val="004C525B"/>
    <w:rsid w:val="004C59CF"/>
    <w:rsid w:val="004C7673"/>
    <w:rsid w:val="004D194E"/>
    <w:rsid w:val="004D311E"/>
    <w:rsid w:val="004D7859"/>
    <w:rsid w:val="004E0402"/>
    <w:rsid w:val="004E1AE2"/>
    <w:rsid w:val="004E3CE8"/>
    <w:rsid w:val="004E4F74"/>
    <w:rsid w:val="004E5DA2"/>
    <w:rsid w:val="004E7302"/>
    <w:rsid w:val="004E7F4B"/>
    <w:rsid w:val="004F095E"/>
    <w:rsid w:val="004F19D4"/>
    <w:rsid w:val="004F1F55"/>
    <w:rsid w:val="004F3472"/>
    <w:rsid w:val="004F3F05"/>
    <w:rsid w:val="004F4446"/>
    <w:rsid w:val="004F4BC3"/>
    <w:rsid w:val="004F5EF3"/>
    <w:rsid w:val="004F699C"/>
    <w:rsid w:val="004F6A84"/>
    <w:rsid w:val="004F6C63"/>
    <w:rsid w:val="004F6E35"/>
    <w:rsid w:val="004F7AF9"/>
    <w:rsid w:val="005027EC"/>
    <w:rsid w:val="0050476D"/>
    <w:rsid w:val="005049D6"/>
    <w:rsid w:val="0050571D"/>
    <w:rsid w:val="0050590F"/>
    <w:rsid w:val="00505B58"/>
    <w:rsid w:val="0050627F"/>
    <w:rsid w:val="005062D7"/>
    <w:rsid w:val="0051045E"/>
    <w:rsid w:val="00510642"/>
    <w:rsid w:val="00510E98"/>
    <w:rsid w:val="00511336"/>
    <w:rsid w:val="00511E56"/>
    <w:rsid w:val="00512224"/>
    <w:rsid w:val="005123E4"/>
    <w:rsid w:val="00512A84"/>
    <w:rsid w:val="0051354A"/>
    <w:rsid w:val="0051396D"/>
    <w:rsid w:val="00514F45"/>
    <w:rsid w:val="00516114"/>
    <w:rsid w:val="00516BF5"/>
    <w:rsid w:val="0051719D"/>
    <w:rsid w:val="005179F3"/>
    <w:rsid w:val="00517F10"/>
    <w:rsid w:val="005202AD"/>
    <w:rsid w:val="00520B72"/>
    <w:rsid w:val="005217DA"/>
    <w:rsid w:val="00522163"/>
    <w:rsid w:val="00524345"/>
    <w:rsid w:val="0052665F"/>
    <w:rsid w:val="00526CDF"/>
    <w:rsid w:val="0053086E"/>
    <w:rsid w:val="005311C4"/>
    <w:rsid w:val="00531491"/>
    <w:rsid w:val="00531873"/>
    <w:rsid w:val="00531E14"/>
    <w:rsid w:val="0053264D"/>
    <w:rsid w:val="00533D6E"/>
    <w:rsid w:val="005341F9"/>
    <w:rsid w:val="00535CC6"/>
    <w:rsid w:val="00535E04"/>
    <w:rsid w:val="005363CE"/>
    <w:rsid w:val="00541F99"/>
    <w:rsid w:val="00543453"/>
    <w:rsid w:val="005441CE"/>
    <w:rsid w:val="005451E2"/>
    <w:rsid w:val="005464DB"/>
    <w:rsid w:val="00546626"/>
    <w:rsid w:val="005543BA"/>
    <w:rsid w:val="00554FC0"/>
    <w:rsid w:val="00555D62"/>
    <w:rsid w:val="00557578"/>
    <w:rsid w:val="00562A45"/>
    <w:rsid w:val="0056342E"/>
    <w:rsid w:val="005643D1"/>
    <w:rsid w:val="00564C5A"/>
    <w:rsid w:val="005651A2"/>
    <w:rsid w:val="00565FB5"/>
    <w:rsid w:val="0056668D"/>
    <w:rsid w:val="005671AC"/>
    <w:rsid w:val="005678D4"/>
    <w:rsid w:val="005706EB"/>
    <w:rsid w:val="0057170A"/>
    <w:rsid w:val="00573A5B"/>
    <w:rsid w:val="005745E3"/>
    <w:rsid w:val="0057488C"/>
    <w:rsid w:val="005779CE"/>
    <w:rsid w:val="00580421"/>
    <w:rsid w:val="005806AF"/>
    <w:rsid w:val="00582005"/>
    <w:rsid w:val="005827BE"/>
    <w:rsid w:val="00582AAA"/>
    <w:rsid w:val="00582D5C"/>
    <w:rsid w:val="00582FF7"/>
    <w:rsid w:val="005830F0"/>
    <w:rsid w:val="005836A5"/>
    <w:rsid w:val="0058443D"/>
    <w:rsid w:val="00584AE9"/>
    <w:rsid w:val="00585CA9"/>
    <w:rsid w:val="00586B2C"/>
    <w:rsid w:val="00590928"/>
    <w:rsid w:val="00590F42"/>
    <w:rsid w:val="00592C6E"/>
    <w:rsid w:val="00593A23"/>
    <w:rsid w:val="005942DA"/>
    <w:rsid w:val="0059481C"/>
    <w:rsid w:val="00594C46"/>
    <w:rsid w:val="00596170"/>
    <w:rsid w:val="005A1155"/>
    <w:rsid w:val="005A2AD1"/>
    <w:rsid w:val="005A359F"/>
    <w:rsid w:val="005A7039"/>
    <w:rsid w:val="005B1EBA"/>
    <w:rsid w:val="005B2159"/>
    <w:rsid w:val="005B2169"/>
    <w:rsid w:val="005B22F9"/>
    <w:rsid w:val="005B2FFF"/>
    <w:rsid w:val="005B3452"/>
    <w:rsid w:val="005B35F4"/>
    <w:rsid w:val="005B3848"/>
    <w:rsid w:val="005B4956"/>
    <w:rsid w:val="005B538A"/>
    <w:rsid w:val="005B67A2"/>
    <w:rsid w:val="005B6D12"/>
    <w:rsid w:val="005C0563"/>
    <w:rsid w:val="005C09E8"/>
    <w:rsid w:val="005C3302"/>
    <w:rsid w:val="005C37D4"/>
    <w:rsid w:val="005C4738"/>
    <w:rsid w:val="005C4896"/>
    <w:rsid w:val="005C5042"/>
    <w:rsid w:val="005C526C"/>
    <w:rsid w:val="005C5388"/>
    <w:rsid w:val="005C598D"/>
    <w:rsid w:val="005C73CD"/>
    <w:rsid w:val="005D3CC5"/>
    <w:rsid w:val="005D4C2F"/>
    <w:rsid w:val="005D5D5C"/>
    <w:rsid w:val="005D7153"/>
    <w:rsid w:val="005D75DB"/>
    <w:rsid w:val="005E1057"/>
    <w:rsid w:val="005E1E69"/>
    <w:rsid w:val="005E2ED8"/>
    <w:rsid w:val="005E3EEA"/>
    <w:rsid w:val="005E4B97"/>
    <w:rsid w:val="005E598E"/>
    <w:rsid w:val="005E6593"/>
    <w:rsid w:val="005E7D33"/>
    <w:rsid w:val="005F01A8"/>
    <w:rsid w:val="005F078F"/>
    <w:rsid w:val="005F1BD8"/>
    <w:rsid w:val="005F1BFD"/>
    <w:rsid w:val="005F20EF"/>
    <w:rsid w:val="005F22BB"/>
    <w:rsid w:val="005F2B0F"/>
    <w:rsid w:val="005F5EDC"/>
    <w:rsid w:val="005F73B3"/>
    <w:rsid w:val="005F79FD"/>
    <w:rsid w:val="006004AD"/>
    <w:rsid w:val="00600C2A"/>
    <w:rsid w:val="006023D8"/>
    <w:rsid w:val="00603561"/>
    <w:rsid w:val="00604769"/>
    <w:rsid w:val="006059CC"/>
    <w:rsid w:val="0060684C"/>
    <w:rsid w:val="006072B7"/>
    <w:rsid w:val="0061147C"/>
    <w:rsid w:val="00611A6B"/>
    <w:rsid w:val="00612348"/>
    <w:rsid w:val="00613CA1"/>
    <w:rsid w:val="00613DE8"/>
    <w:rsid w:val="00613FA6"/>
    <w:rsid w:val="00614E01"/>
    <w:rsid w:val="006152F7"/>
    <w:rsid w:val="00615475"/>
    <w:rsid w:val="00617072"/>
    <w:rsid w:val="00622212"/>
    <w:rsid w:val="00625042"/>
    <w:rsid w:val="00626EF1"/>
    <w:rsid w:val="006277B6"/>
    <w:rsid w:val="00630426"/>
    <w:rsid w:val="006309CD"/>
    <w:rsid w:val="00630E91"/>
    <w:rsid w:val="00631C86"/>
    <w:rsid w:val="00631DC1"/>
    <w:rsid w:val="006326CE"/>
    <w:rsid w:val="006332DE"/>
    <w:rsid w:val="00633429"/>
    <w:rsid w:val="006341AB"/>
    <w:rsid w:val="00634627"/>
    <w:rsid w:val="00635988"/>
    <w:rsid w:val="00635D0F"/>
    <w:rsid w:val="00636A9E"/>
    <w:rsid w:val="0063748A"/>
    <w:rsid w:val="00637EC9"/>
    <w:rsid w:val="006402F1"/>
    <w:rsid w:val="0064088D"/>
    <w:rsid w:val="00640DCA"/>
    <w:rsid w:val="006411EF"/>
    <w:rsid w:val="00641B94"/>
    <w:rsid w:val="006424B3"/>
    <w:rsid w:val="0064295E"/>
    <w:rsid w:val="00642B8A"/>
    <w:rsid w:val="00642F98"/>
    <w:rsid w:val="00643780"/>
    <w:rsid w:val="006449B0"/>
    <w:rsid w:val="006455E9"/>
    <w:rsid w:val="00645B5A"/>
    <w:rsid w:val="00645C35"/>
    <w:rsid w:val="00645E58"/>
    <w:rsid w:val="006466A2"/>
    <w:rsid w:val="0064696F"/>
    <w:rsid w:val="00647E42"/>
    <w:rsid w:val="0065146A"/>
    <w:rsid w:val="00651677"/>
    <w:rsid w:val="00652AFB"/>
    <w:rsid w:val="006539B0"/>
    <w:rsid w:val="00653E8F"/>
    <w:rsid w:val="00654734"/>
    <w:rsid w:val="006557D7"/>
    <w:rsid w:val="00655B3C"/>
    <w:rsid w:val="00655D7B"/>
    <w:rsid w:val="00660425"/>
    <w:rsid w:val="006608A0"/>
    <w:rsid w:val="00660CD8"/>
    <w:rsid w:val="006646B5"/>
    <w:rsid w:val="006660C3"/>
    <w:rsid w:val="0066735E"/>
    <w:rsid w:val="00670A6E"/>
    <w:rsid w:val="006719AB"/>
    <w:rsid w:val="00671FFD"/>
    <w:rsid w:val="00673320"/>
    <w:rsid w:val="00675004"/>
    <w:rsid w:val="00675AA0"/>
    <w:rsid w:val="006768AB"/>
    <w:rsid w:val="00676D17"/>
    <w:rsid w:val="00676EC6"/>
    <w:rsid w:val="00677527"/>
    <w:rsid w:val="00677F40"/>
    <w:rsid w:val="00680CC9"/>
    <w:rsid w:val="00681143"/>
    <w:rsid w:val="00683B9C"/>
    <w:rsid w:val="0068454F"/>
    <w:rsid w:val="00684569"/>
    <w:rsid w:val="00685D5F"/>
    <w:rsid w:val="00687EBF"/>
    <w:rsid w:val="006903D7"/>
    <w:rsid w:val="00691085"/>
    <w:rsid w:val="00691FA1"/>
    <w:rsid w:val="00692C64"/>
    <w:rsid w:val="00694712"/>
    <w:rsid w:val="0069483A"/>
    <w:rsid w:val="00695209"/>
    <w:rsid w:val="00695251"/>
    <w:rsid w:val="0069579B"/>
    <w:rsid w:val="006959D8"/>
    <w:rsid w:val="00696639"/>
    <w:rsid w:val="00697558"/>
    <w:rsid w:val="006A0CBC"/>
    <w:rsid w:val="006A173D"/>
    <w:rsid w:val="006A4336"/>
    <w:rsid w:val="006A56B1"/>
    <w:rsid w:val="006A5CBB"/>
    <w:rsid w:val="006A5DC5"/>
    <w:rsid w:val="006A5FD0"/>
    <w:rsid w:val="006A7024"/>
    <w:rsid w:val="006B05A3"/>
    <w:rsid w:val="006B0A67"/>
    <w:rsid w:val="006B1709"/>
    <w:rsid w:val="006B1A3B"/>
    <w:rsid w:val="006B24C1"/>
    <w:rsid w:val="006B38E2"/>
    <w:rsid w:val="006B54B7"/>
    <w:rsid w:val="006B6047"/>
    <w:rsid w:val="006B6B75"/>
    <w:rsid w:val="006C0B59"/>
    <w:rsid w:val="006C174F"/>
    <w:rsid w:val="006C233C"/>
    <w:rsid w:val="006C2C0D"/>
    <w:rsid w:val="006C322A"/>
    <w:rsid w:val="006C3C5F"/>
    <w:rsid w:val="006C45E8"/>
    <w:rsid w:val="006C5CA1"/>
    <w:rsid w:val="006C60BE"/>
    <w:rsid w:val="006C75E3"/>
    <w:rsid w:val="006D04B8"/>
    <w:rsid w:val="006D2ACF"/>
    <w:rsid w:val="006D5503"/>
    <w:rsid w:val="006D7281"/>
    <w:rsid w:val="006E0DCD"/>
    <w:rsid w:val="006E1D5A"/>
    <w:rsid w:val="006E2097"/>
    <w:rsid w:val="006E2335"/>
    <w:rsid w:val="006E333D"/>
    <w:rsid w:val="006E335E"/>
    <w:rsid w:val="006E3A36"/>
    <w:rsid w:val="006E3FC8"/>
    <w:rsid w:val="006E404D"/>
    <w:rsid w:val="006E470F"/>
    <w:rsid w:val="006E554F"/>
    <w:rsid w:val="006E65BF"/>
    <w:rsid w:val="006E6F1D"/>
    <w:rsid w:val="006E75DC"/>
    <w:rsid w:val="006F037B"/>
    <w:rsid w:val="006F0986"/>
    <w:rsid w:val="006F11BE"/>
    <w:rsid w:val="006F1519"/>
    <w:rsid w:val="006F2E94"/>
    <w:rsid w:val="006F3135"/>
    <w:rsid w:val="006F3AD3"/>
    <w:rsid w:val="006F4343"/>
    <w:rsid w:val="006F462B"/>
    <w:rsid w:val="006F4858"/>
    <w:rsid w:val="006F5B7F"/>
    <w:rsid w:val="006F5F88"/>
    <w:rsid w:val="006F677A"/>
    <w:rsid w:val="006F73D8"/>
    <w:rsid w:val="006F7B24"/>
    <w:rsid w:val="007002F5"/>
    <w:rsid w:val="00700D91"/>
    <w:rsid w:val="00702C4B"/>
    <w:rsid w:val="00702E21"/>
    <w:rsid w:val="00704073"/>
    <w:rsid w:val="00706CF6"/>
    <w:rsid w:val="00707478"/>
    <w:rsid w:val="00707773"/>
    <w:rsid w:val="007102A0"/>
    <w:rsid w:val="007112A4"/>
    <w:rsid w:val="0071235F"/>
    <w:rsid w:val="00713C55"/>
    <w:rsid w:val="00713F7F"/>
    <w:rsid w:val="007142CE"/>
    <w:rsid w:val="00714483"/>
    <w:rsid w:val="00714F84"/>
    <w:rsid w:val="0072040C"/>
    <w:rsid w:val="00720862"/>
    <w:rsid w:val="00721103"/>
    <w:rsid w:val="007235B6"/>
    <w:rsid w:val="007236EA"/>
    <w:rsid w:val="00723D4D"/>
    <w:rsid w:val="00724231"/>
    <w:rsid w:val="00725400"/>
    <w:rsid w:val="00726496"/>
    <w:rsid w:val="00726A04"/>
    <w:rsid w:val="00726E09"/>
    <w:rsid w:val="0072717E"/>
    <w:rsid w:val="0073057C"/>
    <w:rsid w:val="00730917"/>
    <w:rsid w:val="007313E7"/>
    <w:rsid w:val="007321A8"/>
    <w:rsid w:val="00733571"/>
    <w:rsid w:val="007339B9"/>
    <w:rsid w:val="00735435"/>
    <w:rsid w:val="007356B9"/>
    <w:rsid w:val="0073794E"/>
    <w:rsid w:val="00737B6B"/>
    <w:rsid w:val="00737D55"/>
    <w:rsid w:val="00737F8F"/>
    <w:rsid w:val="007410E3"/>
    <w:rsid w:val="007417E3"/>
    <w:rsid w:val="00741884"/>
    <w:rsid w:val="00741C6D"/>
    <w:rsid w:val="00741DA3"/>
    <w:rsid w:val="007437BF"/>
    <w:rsid w:val="007440E7"/>
    <w:rsid w:val="00744588"/>
    <w:rsid w:val="007445EC"/>
    <w:rsid w:val="0074488D"/>
    <w:rsid w:val="00744E97"/>
    <w:rsid w:val="00745137"/>
    <w:rsid w:val="00753572"/>
    <w:rsid w:val="00753CB4"/>
    <w:rsid w:val="0075577E"/>
    <w:rsid w:val="00757A27"/>
    <w:rsid w:val="0076075B"/>
    <w:rsid w:val="00762FAE"/>
    <w:rsid w:val="00763124"/>
    <w:rsid w:val="00766F28"/>
    <w:rsid w:val="007677F1"/>
    <w:rsid w:val="00767F51"/>
    <w:rsid w:val="007702D7"/>
    <w:rsid w:val="00773227"/>
    <w:rsid w:val="00773EFD"/>
    <w:rsid w:val="00775785"/>
    <w:rsid w:val="00775DC3"/>
    <w:rsid w:val="007776CF"/>
    <w:rsid w:val="007800A3"/>
    <w:rsid w:val="007810A1"/>
    <w:rsid w:val="00781FF5"/>
    <w:rsid w:val="0078242E"/>
    <w:rsid w:val="00782BC2"/>
    <w:rsid w:val="007845C0"/>
    <w:rsid w:val="00784E3D"/>
    <w:rsid w:val="00784F43"/>
    <w:rsid w:val="0078570F"/>
    <w:rsid w:val="0079155A"/>
    <w:rsid w:val="00791A05"/>
    <w:rsid w:val="00791E8C"/>
    <w:rsid w:val="00793667"/>
    <w:rsid w:val="0079401F"/>
    <w:rsid w:val="00794CC5"/>
    <w:rsid w:val="0079552C"/>
    <w:rsid w:val="007960CD"/>
    <w:rsid w:val="00796ED7"/>
    <w:rsid w:val="00797854"/>
    <w:rsid w:val="007978D1"/>
    <w:rsid w:val="007A17B7"/>
    <w:rsid w:val="007A243D"/>
    <w:rsid w:val="007A2AA3"/>
    <w:rsid w:val="007A4447"/>
    <w:rsid w:val="007A46F8"/>
    <w:rsid w:val="007A4AB1"/>
    <w:rsid w:val="007A4D76"/>
    <w:rsid w:val="007A7141"/>
    <w:rsid w:val="007A7557"/>
    <w:rsid w:val="007A76B1"/>
    <w:rsid w:val="007A77FF"/>
    <w:rsid w:val="007A7905"/>
    <w:rsid w:val="007B0026"/>
    <w:rsid w:val="007B03F7"/>
    <w:rsid w:val="007B0591"/>
    <w:rsid w:val="007B0BCF"/>
    <w:rsid w:val="007B125A"/>
    <w:rsid w:val="007B216B"/>
    <w:rsid w:val="007B3413"/>
    <w:rsid w:val="007B36EF"/>
    <w:rsid w:val="007B3C7E"/>
    <w:rsid w:val="007B47F5"/>
    <w:rsid w:val="007B5BA2"/>
    <w:rsid w:val="007C19D9"/>
    <w:rsid w:val="007C1E60"/>
    <w:rsid w:val="007C46AA"/>
    <w:rsid w:val="007C4A66"/>
    <w:rsid w:val="007C4D4E"/>
    <w:rsid w:val="007C61A3"/>
    <w:rsid w:val="007C7AE6"/>
    <w:rsid w:val="007C7CB8"/>
    <w:rsid w:val="007D08D2"/>
    <w:rsid w:val="007D16BA"/>
    <w:rsid w:val="007D1DA2"/>
    <w:rsid w:val="007D28E0"/>
    <w:rsid w:val="007D299B"/>
    <w:rsid w:val="007D3AAF"/>
    <w:rsid w:val="007D3FB2"/>
    <w:rsid w:val="007D4BFD"/>
    <w:rsid w:val="007D7A99"/>
    <w:rsid w:val="007E0FE1"/>
    <w:rsid w:val="007E1249"/>
    <w:rsid w:val="007E1474"/>
    <w:rsid w:val="007E1746"/>
    <w:rsid w:val="007E5DE1"/>
    <w:rsid w:val="007E7817"/>
    <w:rsid w:val="007E7A52"/>
    <w:rsid w:val="007F043A"/>
    <w:rsid w:val="007F0FA9"/>
    <w:rsid w:val="007F28E4"/>
    <w:rsid w:val="007F3F2E"/>
    <w:rsid w:val="007F50B6"/>
    <w:rsid w:val="007F54AB"/>
    <w:rsid w:val="007F6739"/>
    <w:rsid w:val="00800523"/>
    <w:rsid w:val="00801771"/>
    <w:rsid w:val="00801EC1"/>
    <w:rsid w:val="008025B2"/>
    <w:rsid w:val="00803F6C"/>
    <w:rsid w:val="00806C68"/>
    <w:rsid w:val="00812510"/>
    <w:rsid w:val="00814861"/>
    <w:rsid w:val="00814F60"/>
    <w:rsid w:val="008150DE"/>
    <w:rsid w:val="00816429"/>
    <w:rsid w:val="00820807"/>
    <w:rsid w:val="00821374"/>
    <w:rsid w:val="00821FBF"/>
    <w:rsid w:val="00821FD2"/>
    <w:rsid w:val="00822D49"/>
    <w:rsid w:val="00823B5E"/>
    <w:rsid w:val="0082403C"/>
    <w:rsid w:val="008249B1"/>
    <w:rsid w:val="00825024"/>
    <w:rsid w:val="00825117"/>
    <w:rsid w:val="00826325"/>
    <w:rsid w:val="00826349"/>
    <w:rsid w:val="00826977"/>
    <w:rsid w:val="008273E8"/>
    <w:rsid w:val="00827573"/>
    <w:rsid w:val="008279A6"/>
    <w:rsid w:val="0083038B"/>
    <w:rsid w:val="00830C00"/>
    <w:rsid w:val="00830F35"/>
    <w:rsid w:val="008349BF"/>
    <w:rsid w:val="00834C0F"/>
    <w:rsid w:val="00834F79"/>
    <w:rsid w:val="008352F2"/>
    <w:rsid w:val="008376BD"/>
    <w:rsid w:val="00837A03"/>
    <w:rsid w:val="0084046F"/>
    <w:rsid w:val="0084167D"/>
    <w:rsid w:val="0084292F"/>
    <w:rsid w:val="00843298"/>
    <w:rsid w:val="008459ED"/>
    <w:rsid w:val="0084649D"/>
    <w:rsid w:val="0084696D"/>
    <w:rsid w:val="008500A9"/>
    <w:rsid w:val="00850803"/>
    <w:rsid w:val="00850AB1"/>
    <w:rsid w:val="00854E3B"/>
    <w:rsid w:val="00855B60"/>
    <w:rsid w:val="00855EDF"/>
    <w:rsid w:val="00861332"/>
    <w:rsid w:val="008621BE"/>
    <w:rsid w:val="0086352D"/>
    <w:rsid w:val="0086476C"/>
    <w:rsid w:val="00865DD6"/>
    <w:rsid w:val="008669F1"/>
    <w:rsid w:val="00866E64"/>
    <w:rsid w:val="00866FDB"/>
    <w:rsid w:val="00867653"/>
    <w:rsid w:val="00872F4E"/>
    <w:rsid w:val="00873B60"/>
    <w:rsid w:val="00874AAF"/>
    <w:rsid w:val="00875630"/>
    <w:rsid w:val="00875761"/>
    <w:rsid w:val="008762B8"/>
    <w:rsid w:val="00876866"/>
    <w:rsid w:val="0088063A"/>
    <w:rsid w:val="008813EA"/>
    <w:rsid w:val="0088270F"/>
    <w:rsid w:val="0088293A"/>
    <w:rsid w:val="00882E9D"/>
    <w:rsid w:val="00883739"/>
    <w:rsid w:val="00883A80"/>
    <w:rsid w:val="00885E20"/>
    <w:rsid w:val="00886642"/>
    <w:rsid w:val="00886A96"/>
    <w:rsid w:val="0089031E"/>
    <w:rsid w:val="008932ED"/>
    <w:rsid w:val="008956E8"/>
    <w:rsid w:val="00896201"/>
    <w:rsid w:val="0089691F"/>
    <w:rsid w:val="00896B7A"/>
    <w:rsid w:val="00897138"/>
    <w:rsid w:val="00897AF8"/>
    <w:rsid w:val="00897E86"/>
    <w:rsid w:val="008A078F"/>
    <w:rsid w:val="008A13B2"/>
    <w:rsid w:val="008A3210"/>
    <w:rsid w:val="008A3BA7"/>
    <w:rsid w:val="008A4671"/>
    <w:rsid w:val="008A6994"/>
    <w:rsid w:val="008A729F"/>
    <w:rsid w:val="008A7545"/>
    <w:rsid w:val="008A7F40"/>
    <w:rsid w:val="008B1036"/>
    <w:rsid w:val="008B11BF"/>
    <w:rsid w:val="008B1530"/>
    <w:rsid w:val="008B2413"/>
    <w:rsid w:val="008B2434"/>
    <w:rsid w:val="008B3DA5"/>
    <w:rsid w:val="008B41DF"/>
    <w:rsid w:val="008B462A"/>
    <w:rsid w:val="008B578D"/>
    <w:rsid w:val="008B6395"/>
    <w:rsid w:val="008B7926"/>
    <w:rsid w:val="008C0AE1"/>
    <w:rsid w:val="008C12E0"/>
    <w:rsid w:val="008C36B1"/>
    <w:rsid w:val="008C376E"/>
    <w:rsid w:val="008C5F7F"/>
    <w:rsid w:val="008C6CCB"/>
    <w:rsid w:val="008C709A"/>
    <w:rsid w:val="008C7720"/>
    <w:rsid w:val="008C772B"/>
    <w:rsid w:val="008D0510"/>
    <w:rsid w:val="008D06B9"/>
    <w:rsid w:val="008D1250"/>
    <w:rsid w:val="008D16AB"/>
    <w:rsid w:val="008D1F0F"/>
    <w:rsid w:val="008D211A"/>
    <w:rsid w:val="008D26C5"/>
    <w:rsid w:val="008D2C68"/>
    <w:rsid w:val="008D2C87"/>
    <w:rsid w:val="008D36A0"/>
    <w:rsid w:val="008D3891"/>
    <w:rsid w:val="008D46F6"/>
    <w:rsid w:val="008D4F46"/>
    <w:rsid w:val="008D6092"/>
    <w:rsid w:val="008D6BC2"/>
    <w:rsid w:val="008D6D28"/>
    <w:rsid w:val="008D7785"/>
    <w:rsid w:val="008E0B37"/>
    <w:rsid w:val="008E3546"/>
    <w:rsid w:val="008E3669"/>
    <w:rsid w:val="008E3717"/>
    <w:rsid w:val="008E607F"/>
    <w:rsid w:val="008E69CA"/>
    <w:rsid w:val="008E6FE8"/>
    <w:rsid w:val="008E71F7"/>
    <w:rsid w:val="008E7A24"/>
    <w:rsid w:val="008F0D8D"/>
    <w:rsid w:val="008F45E9"/>
    <w:rsid w:val="008F5E7D"/>
    <w:rsid w:val="008F62EF"/>
    <w:rsid w:val="008F6A79"/>
    <w:rsid w:val="008F772E"/>
    <w:rsid w:val="008F7AAD"/>
    <w:rsid w:val="00902D28"/>
    <w:rsid w:val="00902E2D"/>
    <w:rsid w:val="0090333F"/>
    <w:rsid w:val="00903527"/>
    <w:rsid w:val="00904802"/>
    <w:rsid w:val="009049CC"/>
    <w:rsid w:val="0090604F"/>
    <w:rsid w:val="0091087C"/>
    <w:rsid w:val="00910A19"/>
    <w:rsid w:val="00910CE5"/>
    <w:rsid w:val="00911F86"/>
    <w:rsid w:val="009132C7"/>
    <w:rsid w:val="00913BE2"/>
    <w:rsid w:val="00913CD7"/>
    <w:rsid w:val="00914260"/>
    <w:rsid w:val="00914ACE"/>
    <w:rsid w:val="009156BC"/>
    <w:rsid w:val="009167E0"/>
    <w:rsid w:val="009172B5"/>
    <w:rsid w:val="00920184"/>
    <w:rsid w:val="00921741"/>
    <w:rsid w:val="00925BC6"/>
    <w:rsid w:val="0092640B"/>
    <w:rsid w:val="009269C2"/>
    <w:rsid w:val="00926F89"/>
    <w:rsid w:val="00930E7B"/>
    <w:rsid w:val="0093151D"/>
    <w:rsid w:val="00931825"/>
    <w:rsid w:val="00932934"/>
    <w:rsid w:val="00934243"/>
    <w:rsid w:val="00934EAC"/>
    <w:rsid w:val="0093523D"/>
    <w:rsid w:val="0093594E"/>
    <w:rsid w:val="00937206"/>
    <w:rsid w:val="009401DF"/>
    <w:rsid w:val="00940FB7"/>
    <w:rsid w:val="00941E80"/>
    <w:rsid w:val="0094298B"/>
    <w:rsid w:val="00942B13"/>
    <w:rsid w:val="00943A9F"/>
    <w:rsid w:val="00943B08"/>
    <w:rsid w:val="00944E6F"/>
    <w:rsid w:val="009455F7"/>
    <w:rsid w:val="009466EB"/>
    <w:rsid w:val="00946EAB"/>
    <w:rsid w:val="00947238"/>
    <w:rsid w:val="009472A9"/>
    <w:rsid w:val="009473AF"/>
    <w:rsid w:val="00947566"/>
    <w:rsid w:val="00950DB8"/>
    <w:rsid w:val="00951CCB"/>
    <w:rsid w:val="0095361C"/>
    <w:rsid w:val="00953936"/>
    <w:rsid w:val="0095765D"/>
    <w:rsid w:val="009579BF"/>
    <w:rsid w:val="00960704"/>
    <w:rsid w:val="0096122A"/>
    <w:rsid w:val="00961762"/>
    <w:rsid w:val="009617F7"/>
    <w:rsid w:val="00965A67"/>
    <w:rsid w:val="00965E41"/>
    <w:rsid w:val="009661F1"/>
    <w:rsid w:val="00966BEF"/>
    <w:rsid w:val="00970E39"/>
    <w:rsid w:val="00971259"/>
    <w:rsid w:val="00971E75"/>
    <w:rsid w:val="009724D2"/>
    <w:rsid w:val="009739C7"/>
    <w:rsid w:val="00974D89"/>
    <w:rsid w:val="00974F86"/>
    <w:rsid w:val="009772BD"/>
    <w:rsid w:val="009773A3"/>
    <w:rsid w:val="00977638"/>
    <w:rsid w:val="00980DBD"/>
    <w:rsid w:val="00981777"/>
    <w:rsid w:val="00981D0E"/>
    <w:rsid w:val="00982376"/>
    <w:rsid w:val="009833B4"/>
    <w:rsid w:val="00983723"/>
    <w:rsid w:val="009859B2"/>
    <w:rsid w:val="009861EB"/>
    <w:rsid w:val="0098646F"/>
    <w:rsid w:val="009901FF"/>
    <w:rsid w:val="009908D0"/>
    <w:rsid w:val="009929B6"/>
    <w:rsid w:val="00992B1A"/>
    <w:rsid w:val="00993E62"/>
    <w:rsid w:val="00994722"/>
    <w:rsid w:val="0099573B"/>
    <w:rsid w:val="00996727"/>
    <w:rsid w:val="00996F1D"/>
    <w:rsid w:val="009A053A"/>
    <w:rsid w:val="009A0DC7"/>
    <w:rsid w:val="009A324B"/>
    <w:rsid w:val="009A4099"/>
    <w:rsid w:val="009A54DC"/>
    <w:rsid w:val="009A5B79"/>
    <w:rsid w:val="009A6780"/>
    <w:rsid w:val="009A708E"/>
    <w:rsid w:val="009B07C7"/>
    <w:rsid w:val="009B1000"/>
    <w:rsid w:val="009B1E34"/>
    <w:rsid w:val="009B2E5A"/>
    <w:rsid w:val="009B7413"/>
    <w:rsid w:val="009B7C8F"/>
    <w:rsid w:val="009B7D53"/>
    <w:rsid w:val="009B7F11"/>
    <w:rsid w:val="009C02E3"/>
    <w:rsid w:val="009C0711"/>
    <w:rsid w:val="009C14EE"/>
    <w:rsid w:val="009C1E6E"/>
    <w:rsid w:val="009C511A"/>
    <w:rsid w:val="009C6699"/>
    <w:rsid w:val="009C799B"/>
    <w:rsid w:val="009C7C59"/>
    <w:rsid w:val="009D19E9"/>
    <w:rsid w:val="009D27F9"/>
    <w:rsid w:val="009D41B8"/>
    <w:rsid w:val="009D46B9"/>
    <w:rsid w:val="009D5434"/>
    <w:rsid w:val="009D6313"/>
    <w:rsid w:val="009D664C"/>
    <w:rsid w:val="009E0172"/>
    <w:rsid w:val="009E034E"/>
    <w:rsid w:val="009E041D"/>
    <w:rsid w:val="009E3229"/>
    <w:rsid w:val="009E4D50"/>
    <w:rsid w:val="009E616F"/>
    <w:rsid w:val="009E76D3"/>
    <w:rsid w:val="009E7862"/>
    <w:rsid w:val="009F10B3"/>
    <w:rsid w:val="009F1ABD"/>
    <w:rsid w:val="009F31F4"/>
    <w:rsid w:val="009F677A"/>
    <w:rsid w:val="009F71FB"/>
    <w:rsid w:val="009F7C43"/>
    <w:rsid w:val="00A02A75"/>
    <w:rsid w:val="00A04C94"/>
    <w:rsid w:val="00A052DF"/>
    <w:rsid w:val="00A055F6"/>
    <w:rsid w:val="00A05A38"/>
    <w:rsid w:val="00A062D4"/>
    <w:rsid w:val="00A10E45"/>
    <w:rsid w:val="00A11A30"/>
    <w:rsid w:val="00A13374"/>
    <w:rsid w:val="00A13B7C"/>
    <w:rsid w:val="00A14579"/>
    <w:rsid w:val="00A15FBC"/>
    <w:rsid w:val="00A168A8"/>
    <w:rsid w:val="00A206A9"/>
    <w:rsid w:val="00A207E6"/>
    <w:rsid w:val="00A22D0B"/>
    <w:rsid w:val="00A24001"/>
    <w:rsid w:val="00A25239"/>
    <w:rsid w:val="00A253EE"/>
    <w:rsid w:val="00A25B5A"/>
    <w:rsid w:val="00A266C4"/>
    <w:rsid w:val="00A27B59"/>
    <w:rsid w:val="00A27CF3"/>
    <w:rsid w:val="00A27E3A"/>
    <w:rsid w:val="00A27FA1"/>
    <w:rsid w:val="00A314CC"/>
    <w:rsid w:val="00A31602"/>
    <w:rsid w:val="00A364EA"/>
    <w:rsid w:val="00A36A5C"/>
    <w:rsid w:val="00A375FF"/>
    <w:rsid w:val="00A4156D"/>
    <w:rsid w:val="00A4305B"/>
    <w:rsid w:val="00A43EC9"/>
    <w:rsid w:val="00A454B7"/>
    <w:rsid w:val="00A47358"/>
    <w:rsid w:val="00A479EF"/>
    <w:rsid w:val="00A47EAC"/>
    <w:rsid w:val="00A5086E"/>
    <w:rsid w:val="00A50B93"/>
    <w:rsid w:val="00A51581"/>
    <w:rsid w:val="00A51B87"/>
    <w:rsid w:val="00A5380D"/>
    <w:rsid w:val="00A53C25"/>
    <w:rsid w:val="00A53CDB"/>
    <w:rsid w:val="00A53D6D"/>
    <w:rsid w:val="00A53DB3"/>
    <w:rsid w:val="00A54B97"/>
    <w:rsid w:val="00A56146"/>
    <w:rsid w:val="00A56BC7"/>
    <w:rsid w:val="00A56F2D"/>
    <w:rsid w:val="00A57F98"/>
    <w:rsid w:val="00A6033F"/>
    <w:rsid w:val="00A60462"/>
    <w:rsid w:val="00A6063E"/>
    <w:rsid w:val="00A61186"/>
    <w:rsid w:val="00A618D3"/>
    <w:rsid w:val="00A62571"/>
    <w:rsid w:val="00A64629"/>
    <w:rsid w:val="00A6498C"/>
    <w:rsid w:val="00A66160"/>
    <w:rsid w:val="00A71640"/>
    <w:rsid w:val="00A726B3"/>
    <w:rsid w:val="00A72CDB"/>
    <w:rsid w:val="00A73A29"/>
    <w:rsid w:val="00A73EB2"/>
    <w:rsid w:val="00A7500D"/>
    <w:rsid w:val="00A76EC7"/>
    <w:rsid w:val="00A8144C"/>
    <w:rsid w:val="00A821EF"/>
    <w:rsid w:val="00A83830"/>
    <w:rsid w:val="00A84B54"/>
    <w:rsid w:val="00A84B70"/>
    <w:rsid w:val="00A901E3"/>
    <w:rsid w:val="00A90D58"/>
    <w:rsid w:val="00A9227D"/>
    <w:rsid w:val="00A925A0"/>
    <w:rsid w:val="00A92DB1"/>
    <w:rsid w:val="00A93BE6"/>
    <w:rsid w:val="00A95670"/>
    <w:rsid w:val="00A95BBE"/>
    <w:rsid w:val="00A95CA7"/>
    <w:rsid w:val="00A96E90"/>
    <w:rsid w:val="00A979E8"/>
    <w:rsid w:val="00AA21AF"/>
    <w:rsid w:val="00AA22BD"/>
    <w:rsid w:val="00AA30EB"/>
    <w:rsid w:val="00AA56FF"/>
    <w:rsid w:val="00AA71AD"/>
    <w:rsid w:val="00AA7ACE"/>
    <w:rsid w:val="00AB0495"/>
    <w:rsid w:val="00AB2DB8"/>
    <w:rsid w:val="00AB2DBE"/>
    <w:rsid w:val="00AB392D"/>
    <w:rsid w:val="00AB3E78"/>
    <w:rsid w:val="00AC0536"/>
    <w:rsid w:val="00AC0BB7"/>
    <w:rsid w:val="00AC2D54"/>
    <w:rsid w:val="00AC31CD"/>
    <w:rsid w:val="00AC3300"/>
    <w:rsid w:val="00AC5200"/>
    <w:rsid w:val="00AC53BF"/>
    <w:rsid w:val="00AC6E73"/>
    <w:rsid w:val="00AC765D"/>
    <w:rsid w:val="00AC7755"/>
    <w:rsid w:val="00AD00DD"/>
    <w:rsid w:val="00AD02EF"/>
    <w:rsid w:val="00AD18AB"/>
    <w:rsid w:val="00AD3786"/>
    <w:rsid w:val="00AD3AF3"/>
    <w:rsid w:val="00AD664D"/>
    <w:rsid w:val="00AD7698"/>
    <w:rsid w:val="00AE053B"/>
    <w:rsid w:val="00AE2B00"/>
    <w:rsid w:val="00AE2FF0"/>
    <w:rsid w:val="00AE44C4"/>
    <w:rsid w:val="00AE45F9"/>
    <w:rsid w:val="00AE5135"/>
    <w:rsid w:val="00AE5802"/>
    <w:rsid w:val="00AE778E"/>
    <w:rsid w:val="00AF05CA"/>
    <w:rsid w:val="00AF063E"/>
    <w:rsid w:val="00AF0D46"/>
    <w:rsid w:val="00AF31B2"/>
    <w:rsid w:val="00AF3655"/>
    <w:rsid w:val="00AF534C"/>
    <w:rsid w:val="00B00603"/>
    <w:rsid w:val="00B00BB5"/>
    <w:rsid w:val="00B01683"/>
    <w:rsid w:val="00B0253C"/>
    <w:rsid w:val="00B046B5"/>
    <w:rsid w:val="00B05218"/>
    <w:rsid w:val="00B0627C"/>
    <w:rsid w:val="00B06CA9"/>
    <w:rsid w:val="00B06DBB"/>
    <w:rsid w:val="00B109A8"/>
    <w:rsid w:val="00B10B17"/>
    <w:rsid w:val="00B11036"/>
    <w:rsid w:val="00B11DDF"/>
    <w:rsid w:val="00B124CE"/>
    <w:rsid w:val="00B14373"/>
    <w:rsid w:val="00B14A33"/>
    <w:rsid w:val="00B15546"/>
    <w:rsid w:val="00B17187"/>
    <w:rsid w:val="00B21397"/>
    <w:rsid w:val="00B228D2"/>
    <w:rsid w:val="00B23597"/>
    <w:rsid w:val="00B24792"/>
    <w:rsid w:val="00B2536B"/>
    <w:rsid w:val="00B2600D"/>
    <w:rsid w:val="00B26488"/>
    <w:rsid w:val="00B26967"/>
    <w:rsid w:val="00B27C26"/>
    <w:rsid w:val="00B31045"/>
    <w:rsid w:val="00B31A0B"/>
    <w:rsid w:val="00B33026"/>
    <w:rsid w:val="00B33125"/>
    <w:rsid w:val="00B35352"/>
    <w:rsid w:val="00B35E32"/>
    <w:rsid w:val="00B37742"/>
    <w:rsid w:val="00B37C60"/>
    <w:rsid w:val="00B40342"/>
    <w:rsid w:val="00B4138B"/>
    <w:rsid w:val="00B415B9"/>
    <w:rsid w:val="00B4212B"/>
    <w:rsid w:val="00B44377"/>
    <w:rsid w:val="00B44994"/>
    <w:rsid w:val="00B45AAD"/>
    <w:rsid w:val="00B45C62"/>
    <w:rsid w:val="00B47A9E"/>
    <w:rsid w:val="00B508B2"/>
    <w:rsid w:val="00B52F20"/>
    <w:rsid w:val="00B5302E"/>
    <w:rsid w:val="00B538F3"/>
    <w:rsid w:val="00B5415D"/>
    <w:rsid w:val="00B54B2D"/>
    <w:rsid w:val="00B54E96"/>
    <w:rsid w:val="00B552C8"/>
    <w:rsid w:val="00B55666"/>
    <w:rsid w:val="00B5596B"/>
    <w:rsid w:val="00B5669A"/>
    <w:rsid w:val="00B6026F"/>
    <w:rsid w:val="00B604E6"/>
    <w:rsid w:val="00B6256B"/>
    <w:rsid w:val="00B62B67"/>
    <w:rsid w:val="00B633FB"/>
    <w:rsid w:val="00B635D7"/>
    <w:rsid w:val="00B63BFF"/>
    <w:rsid w:val="00B65D39"/>
    <w:rsid w:val="00B662DE"/>
    <w:rsid w:val="00B66CA3"/>
    <w:rsid w:val="00B676EC"/>
    <w:rsid w:val="00B67D5F"/>
    <w:rsid w:val="00B702AC"/>
    <w:rsid w:val="00B7082A"/>
    <w:rsid w:val="00B7138C"/>
    <w:rsid w:val="00B717C1"/>
    <w:rsid w:val="00B71847"/>
    <w:rsid w:val="00B72D53"/>
    <w:rsid w:val="00B73847"/>
    <w:rsid w:val="00B74764"/>
    <w:rsid w:val="00B74848"/>
    <w:rsid w:val="00B74F15"/>
    <w:rsid w:val="00B752FB"/>
    <w:rsid w:val="00B7570D"/>
    <w:rsid w:val="00B765CA"/>
    <w:rsid w:val="00B80021"/>
    <w:rsid w:val="00B808D2"/>
    <w:rsid w:val="00B8684C"/>
    <w:rsid w:val="00B86EEB"/>
    <w:rsid w:val="00B8730A"/>
    <w:rsid w:val="00B90BAD"/>
    <w:rsid w:val="00B90C3B"/>
    <w:rsid w:val="00B92A0E"/>
    <w:rsid w:val="00B94BF2"/>
    <w:rsid w:val="00B94E15"/>
    <w:rsid w:val="00B952B0"/>
    <w:rsid w:val="00B959E2"/>
    <w:rsid w:val="00B95B1D"/>
    <w:rsid w:val="00B95BA9"/>
    <w:rsid w:val="00B9681F"/>
    <w:rsid w:val="00B978E3"/>
    <w:rsid w:val="00BA0686"/>
    <w:rsid w:val="00BA113B"/>
    <w:rsid w:val="00BA140C"/>
    <w:rsid w:val="00BA196E"/>
    <w:rsid w:val="00BA48A7"/>
    <w:rsid w:val="00BA5023"/>
    <w:rsid w:val="00BA5850"/>
    <w:rsid w:val="00BA5F55"/>
    <w:rsid w:val="00BA658E"/>
    <w:rsid w:val="00BB0A6D"/>
    <w:rsid w:val="00BB21C6"/>
    <w:rsid w:val="00BB61F3"/>
    <w:rsid w:val="00BB6AAC"/>
    <w:rsid w:val="00BB6E16"/>
    <w:rsid w:val="00BB6F44"/>
    <w:rsid w:val="00BB76FD"/>
    <w:rsid w:val="00BC0571"/>
    <w:rsid w:val="00BC0982"/>
    <w:rsid w:val="00BC1FFE"/>
    <w:rsid w:val="00BC3043"/>
    <w:rsid w:val="00BC3E02"/>
    <w:rsid w:val="00BC73D0"/>
    <w:rsid w:val="00BD0F7E"/>
    <w:rsid w:val="00BD1D33"/>
    <w:rsid w:val="00BD2698"/>
    <w:rsid w:val="00BD4391"/>
    <w:rsid w:val="00BD44E4"/>
    <w:rsid w:val="00BD47FC"/>
    <w:rsid w:val="00BD5572"/>
    <w:rsid w:val="00BD589E"/>
    <w:rsid w:val="00BD71EC"/>
    <w:rsid w:val="00BD7492"/>
    <w:rsid w:val="00BE118C"/>
    <w:rsid w:val="00BE1268"/>
    <w:rsid w:val="00BE270A"/>
    <w:rsid w:val="00BE3BBB"/>
    <w:rsid w:val="00BE412A"/>
    <w:rsid w:val="00BE4580"/>
    <w:rsid w:val="00BE48B5"/>
    <w:rsid w:val="00BE5D56"/>
    <w:rsid w:val="00BE6A23"/>
    <w:rsid w:val="00BE6A6B"/>
    <w:rsid w:val="00BF0109"/>
    <w:rsid w:val="00BF07DE"/>
    <w:rsid w:val="00BF0A12"/>
    <w:rsid w:val="00BF0FF0"/>
    <w:rsid w:val="00BF4A70"/>
    <w:rsid w:val="00BF4E68"/>
    <w:rsid w:val="00BF4F2E"/>
    <w:rsid w:val="00BF52C6"/>
    <w:rsid w:val="00BF6149"/>
    <w:rsid w:val="00C01D4F"/>
    <w:rsid w:val="00C020DA"/>
    <w:rsid w:val="00C02559"/>
    <w:rsid w:val="00C02E0A"/>
    <w:rsid w:val="00C032C7"/>
    <w:rsid w:val="00C038C7"/>
    <w:rsid w:val="00C11CEC"/>
    <w:rsid w:val="00C11FBE"/>
    <w:rsid w:val="00C149FB"/>
    <w:rsid w:val="00C14EB4"/>
    <w:rsid w:val="00C152D9"/>
    <w:rsid w:val="00C15565"/>
    <w:rsid w:val="00C16EE1"/>
    <w:rsid w:val="00C170D6"/>
    <w:rsid w:val="00C2012D"/>
    <w:rsid w:val="00C20312"/>
    <w:rsid w:val="00C2288D"/>
    <w:rsid w:val="00C22A06"/>
    <w:rsid w:val="00C22B13"/>
    <w:rsid w:val="00C22FE2"/>
    <w:rsid w:val="00C25CD5"/>
    <w:rsid w:val="00C25DA5"/>
    <w:rsid w:val="00C25EC3"/>
    <w:rsid w:val="00C2667A"/>
    <w:rsid w:val="00C275CF"/>
    <w:rsid w:val="00C308A3"/>
    <w:rsid w:val="00C308AB"/>
    <w:rsid w:val="00C32559"/>
    <w:rsid w:val="00C340BD"/>
    <w:rsid w:val="00C348A5"/>
    <w:rsid w:val="00C34E91"/>
    <w:rsid w:val="00C35E77"/>
    <w:rsid w:val="00C37EE6"/>
    <w:rsid w:val="00C40ACA"/>
    <w:rsid w:val="00C40C22"/>
    <w:rsid w:val="00C41BC9"/>
    <w:rsid w:val="00C4506F"/>
    <w:rsid w:val="00C477D1"/>
    <w:rsid w:val="00C50C66"/>
    <w:rsid w:val="00C50D5A"/>
    <w:rsid w:val="00C51A8A"/>
    <w:rsid w:val="00C5252F"/>
    <w:rsid w:val="00C5318A"/>
    <w:rsid w:val="00C5418D"/>
    <w:rsid w:val="00C54358"/>
    <w:rsid w:val="00C54ED3"/>
    <w:rsid w:val="00C56C22"/>
    <w:rsid w:val="00C57E1F"/>
    <w:rsid w:val="00C606E8"/>
    <w:rsid w:val="00C609E1"/>
    <w:rsid w:val="00C6159C"/>
    <w:rsid w:val="00C628CB"/>
    <w:rsid w:val="00C62BBF"/>
    <w:rsid w:val="00C635E5"/>
    <w:rsid w:val="00C640D1"/>
    <w:rsid w:val="00C640FD"/>
    <w:rsid w:val="00C641D7"/>
    <w:rsid w:val="00C648B4"/>
    <w:rsid w:val="00C654AF"/>
    <w:rsid w:val="00C65570"/>
    <w:rsid w:val="00C660C1"/>
    <w:rsid w:val="00C66328"/>
    <w:rsid w:val="00C666A9"/>
    <w:rsid w:val="00C66BFC"/>
    <w:rsid w:val="00C71B9D"/>
    <w:rsid w:val="00C73489"/>
    <w:rsid w:val="00C73A2B"/>
    <w:rsid w:val="00C74911"/>
    <w:rsid w:val="00C756F1"/>
    <w:rsid w:val="00C75B4D"/>
    <w:rsid w:val="00C77049"/>
    <w:rsid w:val="00C831A4"/>
    <w:rsid w:val="00C8460F"/>
    <w:rsid w:val="00C850B5"/>
    <w:rsid w:val="00C85A38"/>
    <w:rsid w:val="00C90588"/>
    <w:rsid w:val="00C90987"/>
    <w:rsid w:val="00C92DC1"/>
    <w:rsid w:val="00C92F35"/>
    <w:rsid w:val="00C94551"/>
    <w:rsid w:val="00C953F1"/>
    <w:rsid w:val="00C958F0"/>
    <w:rsid w:val="00C9593E"/>
    <w:rsid w:val="00C95B70"/>
    <w:rsid w:val="00C9732D"/>
    <w:rsid w:val="00CA0CB5"/>
    <w:rsid w:val="00CA13DE"/>
    <w:rsid w:val="00CA255B"/>
    <w:rsid w:val="00CA34AA"/>
    <w:rsid w:val="00CA4809"/>
    <w:rsid w:val="00CA50C0"/>
    <w:rsid w:val="00CA6A16"/>
    <w:rsid w:val="00CA7AA2"/>
    <w:rsid w:val="00CB081D"/>
    <w:rsid w:val="00CB0F6A"/>
    <w:rsid w:val="00CB0F85"/>
    <w:rsid w:val="00CB21E7"/>
    <w:rsid w:val="00CB2AD1"/>
    <w:rsid w:val="00CB2F51"/>
    <w:rsid w:val="00CB35AC"/>
    <w:rsid w:val="00CB3852"/>
    <w:rsid w:val="00CB3EE7"/>
    <w:rsid w:val="00CB4E62"/>
    <w:rsid w:val="00CB5182"/>
    <w:rsid w:val="00CB5FD3"/>
    <w:rsid w:val="00CB6860"/>
    <w:rsid w:val="00CB6A4A"/>
    <w:rsid w:val="00CB6B2E"/>
    <w:rsid w:val="00CB7D10"/>
    <w:rsid w:val="00CC0292"/>
    <w:rsid w:val="00CC08E8"/>
    <w:rsid w:val="00CC2319"/>
    <w:rsid w:val="00CC48D5"/>
    <w:rsid w:val="00CC54B0"/>
    <w:rsid w:val="00CC5688"/>
    <w:rsid w:val="00CC5981"/>
    <w:rsid w:val="00CC6049"/>
    <w:rsid w:val="00CC688B"/>
    <w:rsid w:val="00CC76E8"/>
    <w:rsid w:val="00CC7AB7"/>
    <w:rsid w:val="00CC7FFE"/>
    <w:rsid w:val="00CD1F3A"/>
    <w:rsid w:val="00CD2264"/>
    <w:rsid w:val="00CD26EA"/>
    <w:rsid w:val="00CD2896"/>
    <w:rsid w:val="00CD28F1"/>
    <w:rsid w:val="00CD2CFB"/>
    <w:rsid w:val="00CD3C58"/>
    <w:rsid w:val="00CD45D3"/>
    <w:rsid w:val="00CD4A3B"/>
    <w:rsid w:val="00CD4F66"/>
    <w:rsid w:val="00CD5CF8"/>
    <w:rsid w:val="00CD6677"/>
    <w:rsid w:val="00CD72A6"/>
    <w:rsid w:val="00CE0849"/>
    <w:rsid w:val="00CE12FC"/>
    <w:rsid w:val="00CE1398"/>
    <w:rsid w:val="00CE1A36"/>
    <w:rsid w:val="00CE1CAB"/>
    <w:rsid w:val="00CE2624"/>
    <w:rsid w:val="00CE4295"/>
    <w:rsid w:val="00CE487F"/>
    <w:rsid w:val="00CE6983"/>
    <w:rsid w:val="00CE7F03"/>
    <w:rsid w:val="00CF0AE2"/>
    <w:rsid w:val="00CF1FFA"/>
    <w:rsid w:val="00CF260E"/>
    <w:rsid w:val="00CF38BC"/>
    <w:rsid w:val="00CF511E"/>
    <w:rsid w:val="00CF5F4D"/>
    <w:rsid w:val="00CF5F62"/>
    <w:rsid w:val="00CF64BA"/>
    <w:rsid w:val="00D02EC1"/>
    <w:rsid w:val="00D03135"/>
    <w:rsid w:val="00D033A8"/>
    <w:rsid w:val="00D05757"/>
    <w:rsid w:val="00D06840"/>
    <w:rsid w:val="00D10EA8"/>
    <w:rsid w:val="00D15566"/>
    <w:rsid w:val="00D17546"/>
    <w:rsid w:val="00D1764B"/>
    <w:rsid w:val="00D17818"/>
    <w:rsid w:val="00D20D8B"/>
    <w:rsid w:val="00D22256"/>
    <w:rsid w:val="00D22281"/>
    <w:rsid w:val="00D226F8"/>
    <w:rsid w:val="00D24938"/>
    <w:rsid w:val="00D24A12"/>
    <w:rsid w:val="00D24D6C"/>
    <w:rsid w:val="00D26613"/>
    <w:rsid w:val="00D269E3"/>
    <w:rsid w:val="00D3076C"/>
    <w:rsid w:val="00D30B51"/>
    <w:rsid w:val="00D34C95"/>
    <w:rsid w:val="00D35A3E"/>
    <w:rsid w:val="00D3605B"/>
    <w:rsid w:val="00D369EE"/>
    <w:rsid w:val="00D3755D"/>
    <w:rsid w:val="00D40263"/>
    <w:rsid w:val="00D407D1"/>
    <w:rsid w:val="00D41135"/>
    <w:rsid w:val="00D430E6"/>
    <w:rsid w:val="00D43580"/>
    <w:rsid w:val="00D4397B"/>
    <w:rsid w:val="00D43AEB"/>
    <w:rsid w:val="00D44E72"/>
    <w:rsid w:val="00D467F8"/>
    <w:rsid w:val="00D46943"/>
    <w:rsid w:val="00D46AA5"/>
    <w:rsid w:val="00D50447"/>
    <w:rsid w:val="00D51297"/>
    <w:rsid w:val="00D53E3F"/>
    <w:rsid w:val="00D5558A"/>
    <w:rsid w:val="00D63FF9"/>
    <w:rsid w:val="00D64A0B"/>
    <w:rsid w:val="00D66265"/>
    <w:rsid w:val="00D6736D"/>
    <w:rsid w:val="00D67A74"/>
    <w:rsid w:val="00D70600"/>
    <w:rsid w:val="00D72C35"/>
    <w:rsid w:val="00D73006"/>
    <w:rsid w:val="00D735A2"/>
    <w:rsid w:val="00D73AE8"/>
    <w:rsid w:val="00D744C5"/>
    <w:rsid w:val="00D7462C"/>
    <w:rsid w:val="00D74F53"/>
    <w:rsid w:val="00D7622F"/>
    <w:rsid w:val="00D80CB3"/>
    <w:rsid w:val="00D82AD3"/>
    <w:rsid w:val="00D846B5"/>
    <w:rsid w:val="00D84A75"/>
    <w:rsid w:val="00D8558C"/>
    <w:rsid w:val="00D8661E"/>
    <w:rsid w:val="00D90A28"/>
    <w:rsid w:val="00D90F7D"/>
    <w:rsid w:val="00D91BE5"/>
    <w:rsid w:val="00D92B6C"/>
    <w:rsid w:val="00D93B3E"/>
    <w:rsid w:val="00D94898"/>
    <w:rsid w:val="00D94ED3"/>
    <w:rsid w:val="00D96CBC"/>
    <w:rsid w:val="00D97D03"/>
    <w:rsid w:val="00DA0301"/>
    <w:rsid w:val="00DA10BB"/>
    <w:rsid w:val="00DA1218"/>
    <w:rsid w:val="00DA2335"/>
    <w:rsid w:val="00DA2A3E"/>
    <w:rsid w:val="00DA5390"/>
    <w:rsid w:val="00DA55E0"/>
    <w:rsid w:val="00DB0C30"/>
    <w:rsid w:val="00DB16A4"/>
    <w:rsid w:val="00DB16DB"/>
    <w:rsid w:val="00DB185C"/>
    <w:rsid w:val="00DB3686"/>
    <w:rsid w:val="00DB65F8"/>
    <w:rsid w:val="00DB66F7"/>
    <w:rsid w:val="00DB785A"/>
    <w:rsid w:val="00DB7ADE"/>
    <w:rsid w:val="00DB7D2C"/>
    <w:rsid w:val="00DC1BBA"/>
    <w:rsid w:val="00DC1E0C"/>
    <w:rsid w:val="00DC1F5C"/>
    <w:rsid w:val="00DC24E6"/>
    <w:rsid w:val="00DC33AF"/>
    <w:rsid w:val="00DC53AF"/>
    <w:rsid w:val="00DC6D3D"/>
    <w:rsid w:val="00DC7A77"/>
    <w:rsid w:val="00DC7CFF"/>
    <w:rsid w:val="00DD046B"/>
    <w:rsid w:val="00DD10AD"/>
    <w:rsid w:val="00DD1419"/>
    <w:rsid w:val="00DD193B"/>
    <w:rsid w:val="00DD480E"/>
    <w:rsid w:val="00DD5522"/>
    <w:rsid w:val="00DD6B44"/>
    <w:rsid w:val="00DD7616"/>
    <w:rsid w:val="00DD7778"/>
    <w:rsid w:val="00DE011B"/>
    <w:rsid w:val="00DE022C"/>
    <w:rsid w:val="00DE0321"/>
    <w:rsid w:val="00DE14CF"/>
    <w:rsid w:val="00DE2DFD"/>
    <w:rsid w:val="00DE2E7E"/>
    <w:rsid w:val="00DE3351"/>
    <w:rsid w:val="00DE4E6F"/>
    <w:rsid w:val="00DE54E8"/>
    <w:rsid w:val="00DE5A80"/>
    <w:rsid w:val="00DE5B93"/>
    <w:rsid w:val="00DE5D56"/>
    <w:rsid w:val="00DE60D3"/>
    <w:rsid w:val="00DE629B"/>
    <w:rsid w:val="00DE6960"/>
    <w:rsid w:val="00DF02B7"/>
    <w:rsid w:val="00DF02FA"/>
    <w:rsid w:val="00DF0594"/>
    <w:rsid w:val="00DF1397"/>
    <w:rsid w:val="00DF5299"/>
    <w:rsid w:val="00DF5C18"/>
    <w:rsid w:val="00DF6124"/>
    <w:rsid w:val="00DF786B"/>
    <w:rsid w:val="00E00FCF"/>
    <w:rsid w:val="00E02AFD"/>
    <w:rsid w:val="00E02E1C"/>
    <w:rsid w:val="00E07EF5"/>
    <w:rsid w:val="00E1011D"/>
    <w:rsid w:val="00E11DA5"/>
    <w:rsid w:val="00E12175"/>
    <w:rsid w:val="00E122F1"/>
    <w:rsid w:val="00E1357B"/>
    <w:rsid w:val="00E135B9"/>
    <w:rsid w:val="00E1579E"/>
    <w:rsid w:val="00E159F4"/>
    <w:rsid w:val="00E16217"/>
    <w:rsid w:val="00E173B8"/>
    <w:rsid w:val="00E17D1B"/>
    <w:rsid w:val="00E17E5A"/>
    <w:rsid w:val="00E20520"/>
    <w:rsid w:val="00E2120B"/>
    <w:rsid w:val="00E2154C"/>
    <w:rsid w:val="00E24507"/>
    <w:rsid w:val="00E259B6"/>
    <w:rsid w:val="00E25F69"/>
    <w:rsid w:val="00E2658D"/>
    <w:rsid w:val="00E276CA"/>
    <w:rsid w:val="00E27D6A"/>
    <w:rsid w:val="00E324B7"/>
    <w:rsid w:val="00E33379"/>
    <w:rsid w:val="00E33FBA"/>
    <w:rsid w:val="00E344CB"/>
    <w:rsid w:val="00E3777F"/>
    <w:rsid w:val="00E4012E"/>
    <w:rsid w:val="00E4047C"/>
    <w:rsid w:val="00E407BF"/>
    <w:rsid w:val="00E4590E"/>
    <w:rsid w:val="00E45E2F"/>
    <w:rsid w:val="00E470D4"/>
    <w:rsid w:val="00E474FE"/>
    <w:rsid w:val="00E5022D"/>
    <w:rsid w:val="00E502B0"/>
    <w:rsid w:val="00E509EF"/>
    <w:rsid w:val="00E50B25"/>
    <w:rsid w:val="00E5157B"/>
    <w:rsid w:val="00E53199"/>
    <w:rsid w:val="00E535D3"/>
    <w:rsid w:val="00E543FE"/>
    <w:rsid w:val="00E5676E"/>
    <w:rsid w:val="00E56919"/>
    <w:rsid w:val="00E56FA0"/>
    <w:rsid w:val="00E576D0"/>
    <w:rsid w:val="00E61407"/>
    <w:rsid w:val="00E61D3F"/>
    <w:rsid w:val="00E6220C"/>
    <w:rsid w:val="00E6380D"/>
    <w:rsid w:val="00E63E0D"/>
    <w:rsid w:val="00E647E3"/>
    <w:rsid w:val="00E66746"/>
    <w:rsid w:val="00E66B53"/>
    <w:rsid w:val="00E66D75"/>
    <w:rsid w:val="00E67C15"/>
    <w:rsid w:val="00E7013D"/>
    <w:rsid w:val="00E70B6A"/>
    <w:rsid w:val="00E71A80"/>
    <w:rsid w:val="00E72F93"/>
    <w:rsid w:val="00E72FB6"/>
    <w:rsid w:val="00E7347E"/>
    <w:rsid w:val="00E740FD"/>
    <w:rsid w:val="00E7735B"/>
    <w:rsid w:val="00E775B3"/>
    <w:rsid w:val="00E8022B"/>
    <w:rsid w:val="00E80AD0"/>
    <w:rsid w:val="00E80D9B"/>
    <w:rsid w:val="00E8235A"/>
    <w:rsid w:val="00E8265B"/>
    <w:rsid w:val="00E839FF"/>
    <w:rsid w:val="00E84FF0"/>
    <w:rsid w:val="00E86C89"/>
    <w:rsid w:val="00E872C5"/>
    <w:rsid w:val="00E902DE"/>
    <w:rsid w:val="00E90552"/>
    <w:rsid w:val="00E9149C"/>
    <w:rsid w:val="00E91DCB"/>
    <w:rsid w:val="00E92C93"/>
    <w:rsid w:val="00E932FD"/>
    <w:rsid w:val="00E93B05"/>
    <w:rsid w:val="00E94417"/>
    <w:rsid w:val="00E945A4"/>
    <w:rsid w:val="00E94EAA"/>
    <w:rsid w:val="00E95A70"/>
    <w:rsid w:val="00E9695A"/>
    <w:rsid w:val="00EA0019"/>
    <w:rsid w:val="00EA0D44"/>
    <w:rsid w:val="00EA2363"/>
    <w:rsid w:val="00EA3414"/>
    <w:rsid w:val="00EA378C"/>
    <w:rsid w:val="00EB1DA5"/>
    <w:rsid w:val="00EB2650"/>
    <w:rsid w:val="00EB359C"/>
    <w:rsid w:val="00EB4AB7"/>
    <w:rsid w:val="00EB4E2E"/>
    <w:rsid w:val="00EB52B5"/>
    <w:rsid w:val="00EB5460"/>
    <w:rsid w:val="00EB5A77"/>
    <w:rsid w:val="00EC0196"/>
    <w:rsid w:val="00EC10F7"/>
    <w:rsid w:val="00EC1DC3"/>
    <w:rsid w:val="00EC22AF"/>
    <w:rsid w:val="00EC234E"/>
    <w:rsid w:val="00EC2F59"/>
    <w:rsid w:val="00EC30A2"/>
    <w:rsid w:val="00EC4B70"/>
    <w:rsid w:val="00EC5750"/>
    <w:rsid w:val="00EC69DF"/>
    <w:rsid w:val="00EC73F8"/>
    <w:rsid w:val="00EC7B2F"/>
    <w:rsid w:val="00ED0814"/>
    <w:rsid w:val="00ED08ED"/>
    <w:rsid w:val="00ED09B1"/>
    <w:rsid w:val="00ED1258"/>
    <w:rsid w:val="00ED131D"/>
    <w:rsid w:val="00ED1A81"/>
    <w:rsid w:val="00ED4652"/>
    <w:rsid w:val="00ED52EC"/>
    <w:rsid w:val="00ED695F"/>
    <w:rsid w:val="00ED7195"/>
    <w:rsid w:val="00EE1051"/>
    <w:rsid w:val="00EE1E6C"/>
    <w:rsid w:val="00EE3D8A"/>
    <w:rsid w:val="00EE4349"/>
    <w:rsid w:val="00EE5A20"/>
    <w:rsid w:val="00EE6504"/>
    <w:rsid w:val="00EE6679"/>
    <w:rsid w:val="00EE68EB"/>
    <w:rsid w:val="00EE71D0"/>
    <w:rsid w:val="00EE7833"/>
    <w:rsid w:val="00EE7C69"/>
    <w:rsid w:val="00EF060F"/>
    <w:rsid w:val="00EF1928"/>
    <w:rsid w:val="00EF22FB"/>
    <w:rsid w:val="00EF250A"/>
    <w:rsid w:val="00EF42AE"/>
    <w:rsid w:val="00EF5FAD"/>
    <w:rsid w:val="00EF663D"/>
    <w:rsid w:val="00EF7134"/>
    <w:rsid w:val="00F01448"/>
    <w:rsid w:val="00F01606"/>
    <w:rsid w:val="00F01CE2"/>
    <w:rsid w:val="00F02483"/>
    <w:rsid w:val="00F02E1B"/>
    <w:rsid w:val="00F02F5C"/>
    <w:rsid w:val="00F042BC"/>
    <w:rsid w:val="00F06581"/>
    <w:rsid w:val="00F13229"/>
    <w:rsid w:val="00F13425"/>
    <w:rsid w:val="00F139AB"/>
    <w:rsid w:val="00F14298"/>
    <w:rsid w:val="00F150DF"/>
    <w:rsid w:val="00F22128"/>
    <w:rsid w:val="00F2245C"/>
    <w:rsid w:val="00F22489"/>
    <w:rsid w:val="00F22EA9"/>
    <w:rsid w:val="00F2388C"/>
    <w:rsid w:val="00F24A66"/>
    <w:rsid w:val="00F24B5E"/>
    <w:rsid w:val="00F25DF7"/>
    <w:rsid w:val="00F261B5"/>
    <w:rsid w:val="00F30784"/>
    <w:rsid w:val="00F31631"/>
    <w:rsid w:val="00F32429"/>
    <w:rsid w:val="00F3379F"/>
    <w:rsid w:val="00F3464B"/>
    <w:rsid w:val="00F34680"/>
    <w:rsid w:val="00F34728"/>
    <w:rsid w:val="00F34900"/>
    <w:rsid w:val="00F36096"/>
    <w:rsid w:val="00F36AF0"/>
    <w:rsid w:val="00F40374"/>
    <w:rsid w:val="00F406D4"/>
    <w:rsid w:val="00F41E16"/>
    <w:rsid w:val="00F4262A"/>
    <w:rsid w:val="00F42735"/>
    <w:rsid w:val="00F43B55"/>
    <w:rsid w:val="00F50290"/>
    <w:rsid w:val="00F502CE"/>
    <w:rsid w:val="00F5154F"/>
    <w:rsid w:val="00F529A1"/>
    <w:rsid w:val="00F545E5"/>
    <w:rsid w:val="00F5470B"/>
    <w:rsid w:val="00F563F9"/>
    <w:rsid w:val="00F63B8A"/>
    <w:rsid w:val="00F63C01"/>
    <w:rsid w:val="00F644CB"/>
    <w:rsid w:val="00F652D0"/>
    <w:rsid w:val="00F662ED"/>
    <w:rsid w:val="00F70199"/>
    <w:rsid w:val="00F709DE"/>
    <w:rsid w:val="00F71021"/>
    <w:rsid w:val="00F71515"/>
    <w:rsid w:val="00F72A34"/>
    <w:rsid w:val="00F8022E"/>
    <w:rsid w:val="00F80FDE"/>
    <w:rsid w:val="00F81ED4"/>
    <w:rsid w:val="00F8295E"/>
    <w:rsid w:val="00F82B31"/>
    <w:rsid w:val="00F8313A"/>
    <w:rsid w:val="00F85A04"/>
    <w:rsid w:val="00F85F4E"/>
    <w:rsid w:val="00F866FC"/>
    <w:rsid w:val="00F90F48"/>
    <w:rsid w:val="00F91435"/>
    <w:rsid w:val="00F91704"/>
    <w:rsid w:val="00F93974"/>
    <w:rsid w:val="00F94520"/>
    <w:rsid w:val="00F9527F"/>
    <w:rsid w:val="00F97233"/>
    <w:rsid w:val="00F97C2C"/>
    <w:rsid w:val="00FA04A9"/>
    <w:rsid w:val="00FA0F82"/>
    <w:rsid w:val="00FA5225"/>
    <w:rsid w:val="00FA64D8"/>
    <w:rsid w:val="00FA6FA8"/>
    <w:rsid w:val="00FB11D4"/>
    <w:rsid w:val="00FB2169"/>
    <w:rsid w:val="00FB3357"/>
    <w:rsid w:val="00FB4716"/>
    <w:rsid w:val="00FB479E"/>
    <w:rsid w:val="00FB4848"/>
    <w:rsid w:val="00FB4A50"/>
    <w:rsid w:val="00FB6943"/>
    <w:rsid w:val="00FB723E"/>
    <w:rsid w:val="00FB79BC"/>
    <w:rsid w:val="00FB7D13"/>
    <w:rsid w:val="00FC0A04"/>
    <w:rsid w:val="00FC10B1"/>
    <w:rsid w:val="00FC159A"/>
    <w:rsid w:val="00FC2A83"/>
    <w:rsid w:val="00FC3AE7"/>
    <w:rsid w:val="00FC3DA8"/>
    <w:rsid w:val="00FC75C8"/>
    <w:rsid w:val="00FC7BB4"/>
    <w:rsid w:val="00FD028E"/>
    <w:rsid w:val="00FD0649"/>
    <w:rsid w:val="00FD08CA"/>
    <w:rsid w:val="00FD1B76"/>
    <w:rsid w:val="00FD1FA8"/>
    <w:rsid w:val="00FD22E1"/>
    <w:rsid w:val="00FD4CC6"/>
    <w:rsid w:val="00FD4EC4"/>
    <w:rsid w:val="00FD51F0"/>
    <w:rsid w:val="00FD5216"/>
    <w:rsid w:val="00FD7146"/>
    <w:rsid w:val="00FD721C"/>
    <w:rsid w:val="00FE0160"/>
    <w:rsid w:val="00FE04E2"/>
    <w:rsid w:val="00FE05F5"/>
    <w:rsid w:val="00FE0BA4"/>
    <w:rsid w:val="00FE352D"/>
    <w:rsid w:val="00FE35D4"/>
    <w:rsid w:val="00FE3AF1"/>
    <w:rsid w:val="00FE4708"/>
    <w:rsid w:val="00FE700F"/>
    <w:rsid w:val="00FE7240"/>
    <w:rsid w:val="00FE7ECD"/>
    <w:rsid w:val="00FF0C97"/>
    <w:rsid w:val="00FF30D4"/>
    <w:rsid w:val="00FF49B7"/>
    <w:rsid w:val="00FF6A56"/>
    <w:rsid w:val="00FF6FC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metricconverter"/>
  <w:shapeDefaults>
    <o:shapedefaults v:ext="edit" spidmax="36866">
      <o:colormenu v:ext="edit" fillcolor="none" strokecolor="red"/>
    </o:shapedefaults>
    <o:shapelayout v:ext="edit">
      <o:idmap v:ext="edit" data="1"/>
      <o:regrouptable v:ext="edit">
        <o:entry new="1" old="0"/>
        <o:entry new="2"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iPriority="9" w:unhideWhenUsed="0" w:qFormat="1"/>
    <w:lsdException w:name="heading 2" w:semiHidden="0" w:unhideWhenUsed="0" w:qFormat="1"/>
    <w:lsdException w:name="heading 3" w:semiHidden="0" w:unhideWhenUsed="0"/>
    <w:lsdException w:name="heading 4" w:semiHidden="0" w:unhideWhenUsed="0"/>
    <w:lsdException w:name="toc 1" w:uiPriority="39"/>
    <w:lsdException w:name="toc 2" w:uiPriority="39"/>
    <w:lsdException w:name="caption" w:qFormat="1"/>
    <w:lsdException w:name="List Number" w:semiHidden="0" w:unhideWhenUsed="0"/>
    <w:lsdException w:name="List 4" w:semiHidden="0" w:unhideWhenUsed="0"/>
    <w:lsdException w:name="List 5" w:semiHidden="0" w:unhideWhenUsed="0"/>
    <w:lsdException w:name="Title" w:semiHidden="0" w:unhideWhenUsed="0"/>
    <w:lsdException w:name="Subtitle" w:semiHidden="0" w:unhideWhenUsed="0"/>
    <w:lsdException w:name="Salutation" w:semiHidden="0" w:unhideWhenUsed="0"/>
    <w:lsdException w:name="Date" w:semiHidden="0" w:unhideWhenUsed="0"/>
    <w:lsdException w:name="Body Text First Indent" w:semiHidden="0" w:unhideWhenUsed="0"/>
    <w:lsdException w:name="Hyperlink" w:uiPriority="99"/>
    <w:lsdException w:name="Strong" w:semiHidden="0" w:uiPriority="22" w:unhideWhenUsed="0"/>
    <w:lsdException w:name="Emphasis" w:semiHidden="0" w:uiPriority="20" w:unhideWhenUsed="0"/>
    <w:lsdException w:name="Normal (Web)" w:uiPriority="99"/>
    <w:lsdException w:name="No List" w:uiPriority="99"/>
    <w:lsdException w:name="Table Grid" w:semiHidden="0" w:unhideWhenUsed="0"/>
    <w:lsdException w:name="Placeholder Text" w:uiPriority="99" w:unhideWhenUsed="0"/>
    <w:lsdException w:name="No Spacing" w:semiHidden="0"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nhideWhenUsed="0" w:qFormat="1"/>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qFormat="1"/>
    <w:lsdException w:name="Book Title" w:semiHidden="0" w:uiPriority="33" w:unhideWhenUsed="0"/>
    <w:lsdException w:name="Bibliography" w:uiPriority="37"/>
    <w:lsdException w:name="TOC Heading" w:uiPriority="39" w:qFormat="1"/>
  </w:latentStyles>
  <w:style w:type="paragraph" w:default="1" w:styleId="a5">
    <w:name w:val="Normal"/>
    <w:qFormat/>
    <w:rsid w:val="00582D5C"/>
    <w:pPr>
      <w:spacing w:before="120"/>
      <w:ind w:firstLine="567"/>
      <w:jc w:val="both"/>
    </w:pPr>
    <w:rPr>
      <w:rFonts w:ascii="Bookman Old Style" w:hAnsi="Bookman Old Style"/>
      <w:sz w:val="24"/>
      <w:szCs w:val="24"/>
    </w:rPr>
  </w:style>
  <w:style w:type="paragraph" w:styleId="11">
    <w:name w:val="heading 1"/>
    <w:aliases w:val="Head 1"/>
    <w:basedOn w:val="a5"/>
    <w:next w:val="a5"/>
    <w:link w:val="12"/>
    <w:uiPriority w:val="9"/>
    <w:qFormat/>
    <w:rsid w:val="0061147C"/>
    <w:pPr>
      <w:pageBreakBefore/>
      <w:widowControl w:val="0"/>
      <w:spacing w:before="240" w:after="60"/>
      <w:ind w:firstLine="0"/>
      <w:jc w:val="center"/>
      <w:outlineLvl w:val="0"/>
    </w:pPr>
    <w:rPr>
      <w:rFonts w:ascii="a_FuturicaExtraBlack" w:hAnsi="a_FuturicaExtraBlack" w:cs="Arial"/>
      <w:bCs/>
      <w:kern w:val="32"/>
      <w:sz w:val="28"/>
      <w:szCs w:val="32"/>
    </w:rPr>
  </w:style>
  <w:style w:type="paragraph" w:styleId="21">
    <w:name w:val="heading 2"/>
    <w:aliases w:val="Заголовок 2 Знак1,Заголовок 2 Знак Знак,Заголовок 2 Знак2 Знак Знак,Заголовок 2 Знак1 Знак Знак Знак,Заголовок 2 Знак Знак Знак Знак Знак,Заголовок 2 Знак Знак1 Знак Знак,Заголовок 2 Знак Знак2 Знак Знак,2К Заголовок 2,Заголовок 2 Знак2"/>
    <w:basedOn w:val="a5"/>
    <w:next w:val="a5"/>
    <w:link w:val="22"/>
    <w:qFormat/>
    <w:rsid w:val="00914ACE"/>
    <w:pPr>
      <w:keepNext/>
      <w:spacing w:before="240" w:after="60"/>
      <w:ind w:firstLine="0"/>
      <w:jc w:val="center"/>
      <w:outlineLvl w:val="1"/>
    </w:pPr>
    <w:rPr>
      <w:rFonts w:ascii="a_FuturicaExtraBlack" w:hAnsi="a_FuturicaExtraBlack" w:cs="Arial"/>
      <w:b/>
      <w:bCs/>
      <w:iCs/>
      <w:szCs w:val="28"/>
    </w:rPr>
  </w:style>
  <w:style w:type="paragraph" w:styleId="30">
    <w:name w:val="heading 3"/>
    <w:aliases w:val="Naiaea"/>
    <w:basedOn w:val="a5"/>
    <w:next w:val="a5"/>
    <w:link w:val="31"/>
    <w:rsid w:val="00960704"/>
    <w:pPr>
      <w:keepNext/>
      <w:spacing w:before="240" w:after="60"/>
      <w:jc w:val="left"/>
      <w:outlineLvl w:val="2"/>
    </w:pPr>
    <w:rPr>
      <w:rFonts w:ascii="a_FuturicaBlack" w:hAnsi="a_FuturicaBlack" w:cs="Arial"/>
      <w:bCs/>
      <w:i/>
      <w:szCs w:val="26"/>
    </w:rPr>
  </w:style>
  <w:style w:type="paragraph" w:styleId="4">
    <w:name w:val="heading 4"/>
    <w:basedOn w:val="a5"/>
    <w:next w:val="a5"/>
    <w:link w:val="40"/>
    <w:rsid w:val="00E50B25"/>
    <w:pPr>
      <w:keepNext/>
      <w:spacing w:before="240" w:after="60"/>
      <w:outlineLvl w:val="3"/>
    </w:pPr>
    <w:rPr>
      <w:rFonts w:ascii="Times New Roman" w:hAnsi="Times New Roman"/>
      <w:b/>
      <w:bCs/>
      <w:sz w:val="28"/>
      <w:szCs w:val="28"/>
    </w:rPr>
  </w:style>
  <w:style w:type="paragraph" w:styleId="5">
    <w:name w:val="heading 5"/>
    <w:basedOn w:val="a5"/>
    <w:next w:val="a5"/>
    <w:link w:val="50"/>
    <w:rsid w:val="001F1CFE"/>
    <w:pPr>
      <w:keepNext/>
      <w:spacing w:before="0"/>
      <w:outlineLvl w:val="4"/>
    </w:pPr>
    <w:rPr>
      <w:rFonts w:ascii="Times New Roman" w:hAnsi="Times New Roman"/>
      <w:b/>
      <w:i/>
      <w:szCs w:val="20"/>
    </w:rPr>
  </w:style>
  <w:style w:type="paragraph" w:styleId="6">
    <w:name w:val="heading 6"/>
    <w:basedOn w:val="a5"/>
    <w:next w:val="a5"/>
    <w:link w:val="60"/>
    <w:rsid w:val="00273790"/>
    <w:pPr>
      <w:keepNext/>
      <w:widowControl w:val="0"/>
      <w:numPr>
        <w:numId w:val="9"/>
      </w:numPr>
      <w:spacing w:before="0" w:line="280" w:lineRule="exact"/>
      <w:jc w:val="left"/>
      <w:outlineLvl w:val="5"/>
    </w:pPr>
    <w:rPr>
      <w:rFonts w:ascii="Times New Roman" w:eastAsia="B52" w:hAnsi="Times New Roman"/>
      <w:b/>
      <w:szCs w:val="20"/>
    </w:rPr>
  </w:style>
  <w:style w:type="paragraph" w:styleId="7">
    <w:name w:val="heading 7"/>
    <w:basedOn w:val="a5"/>
    <w:next w:val="a5"/>
    <w:link w:val="70"/>
    <w:rsid w:val="001F1CFE"/>
    <w:pPr>
      <w:keepNext/>
      <w:spacing w:before="0" w:after="60"/>
      <w:ind w:firstLine="0"/>
      <w:jc w:val="left"/>
      <w:outlineLvl w:val="6"/>
    </w:pPr>
    <w:rPr>
      <w:rFonts w:ascii="Times New Roman" w:hAnsi="Times New Roman"/>
      <w:b/>
      <w:bCs/>
      <w:szCs w:val="20"/>
    </w:rPr>
  </w:style>
  <w:style w:type="paragraph" w:styleId="8">
    <w:name w:val="heading 8"/>
    <w:basedOn w:val="a5"/>
    <w:next w:val="a5"/>
    <w:link w:val="80"/>
    <w:rsid w:val="001F1CFE"/>
    <w:pPr>
      <w:keepNext/>
      <w:tabs>
        <w:tab w:val="num" w:pos="2291"/>
      </w:tabs>
      <w:suppressAutoHyphens/>
      <w:spacing w:before="0" w:line="360" w:lineRule="auto"/>
      <w:ind w:left="2291" w:hanging="1440"/>
      <w:jc w:val="center"/>
      <w:outlineLvl w:val="7"/>
    </w:pPr>
    <w:rPr>
      <w:rFonts w:ascii="Times New Roman" w:hAnsi="Times New Roman"/>
      <w:b/>
      <w:bCs/>
      <w:i/>
      <w:iCs/>
    </w:rPr>
  </w:style>
  <w:style w:type="paragraph" w:styleId="9">
    <w:name w:val="heading 9"/>
    <w:basedOn w:val="a5"/>
    <w:next w:val="a5"/>
    <w:link w:val="90"/>
    <w:rsid w:val="001F1CFE"/>
    <w:pPr>
      <w:keepNext/>
      <w:tabs>
        <w:tab w:val="num" w:pos="2435"/>
      </w:tabs>
      <w:suppressAutoHyphens/>
      <w:spacing w:before="0" w:line="360" w:lineRule="auto"/>
      <w:ind w:left="2435" w:hanging="1584"/>
      <w:jc w:val="right"/>
      <w:outlineLvl w:val="8"/>
    </w:pPr>
    <w:rPr>
      <w:rFonts w:ascii="Times New Roman" w:hAnsi="Times New Roman"/>
      <w:b/>
      <w:bCs/>
      <w:i/>
      <w:iCs/>
      <w:sz w:val="26"/>
      <w:szCs w:val="26"/>
    </w:rPr>
  </w:style>
  <w:style w:type="character" w:default="1" w:styleId="a6">
    <w:name w:val="Default Paragraph Font"/>
    <w:uiPriority w:val="1"/>
    <w:semiHidden/>
    <w:unhideWhenUsed/>
  </w:style>
  <w:style w:type="table" w:default="1" w:styleId="a7">
    <w:name w:val="Normal Table"/>
    <w:uiPriority w:val="99"/>
    <w:semiHidden/>
    <w:unhideWhenUsed/>
    <w:qFormat/>
    <w:tblPr>
      <w:tblInd w:w="0" w:type="dxa"/>
      <w:tblCellMar>
        <w:top w:w="0" w:type="dxa"/>
        <w:left w:w="108" w:type="dxa"/>
        <w:bottom w:w="0" w:type="dxa"/>
        <w:right w:w="108" w:type="dxa"/>
      </w:tblCellMar>
    </w:tblPr>
  </w:style>
  <w:style w:type="numbering" w:default="1" w:styleId="a8">
    <w:name w:val="No List"/>
    <w:uiPriority w:val="99"/>
    <w:semiHidden/>
    <w:unhideWhenUsed/>
  </w:style>
  <w:style w:type="paragraph" w:styleId="a9">
    <w:name w:val="header"/>
    <w:basedOn w:val="a5"/>
    <w:link w:val="aa"/>
    <w:rsid w:val="00C032C7"/>
    <w:pPr>
      <w:tabs>
        <w:tab w:val="center" w:pos="4677"/>
        <w:tab w:val="right" w:pos="9355"/>
      </w:tabs>
      <w:spacing w:before="0"/>
      <w:ind w:firstLine="0"/>
      <w:jc w:val="left"/>
    </w:pPr>
    <w:rPr>
      <w:rFonts w:ascii="a_Futurica" w:hAnsi="a_Futurica"/>
      <w:sz w:val="18"/>
    </w:rPr>
  </w:style>
  <w:style w:type="paragraph" w:styleId="ab">
    <w:name w:val="footer"/>
    <w:basedOn w:val="a5"/>
    <w:link w:val="ac"/>
    <w:rsid w:val="00C032C7"/>
    <w:pPr>
      <w:tabs>
        <w:tab w:val="center" w:pos="4677"/>
        <w:tab w:val="right" w:pos="9355"/>
      </w:tabs>
      <w:spacing w:before="0"/>
      <w:ind w:left="1134" w:firstLine="0"/>
      <w:jc w:val="left"/>
    </w:pPr>
    <w:rPr>
      <w:rFonts w:ascii="a_Futurica" w:hAnsi="a_Futurica"/>
      <w:sz w:val="20"/>
    </w:rPr>
  </w:style>
  <w:style w:type="character" w:styleId="ad">
    <w:name w:val="page number"/>
    <w:basedOn w:val="a6"/>
    <w:rsid w:val="00077CD1"/>
    <w:rPr>
      <w:rFonts w:ascii="a_FuturicaNord" w:hAnsi="a_FuturicaNord"/>
      <w:sz w:val="20"/>
    </w:rPr>
  </w:style>
  <w:style w:type="paragraph" w:customStyle="1" w:styleId="ae">
    <w:name w:val="титульник"/>
    <w:basedOn w:val="a5"/>
    <w:rsid w:val="00C032C7"/>
    <w:pPr>
      <w:spacing w:before="0"/>
      <w:ind w:firstLine="0"/>
    </w:pPr>
    <w:rPr>
      <w:rFonts w:ascii="a_FuturaRound" w:hAnsi="a_FuturaRound"/>
      <w:sz w:val="28"/>
      <w:szCs w:val="28"/>
    </w:rPr>
  </w:style>
  <w:style w:type="numbering" w:customStyle="1" w:styleId="a0">
    <w:name w:val="Стиль маркированный"/>
    <w:basedOn w:val="a8"/>
    <w:rsid w:val="008025B2"/>
    <w:pPr>
      <w:numPr>
        <w:numId w:val="1"/>
      </w:numPr>
    </w:pPr>
  </w:style>
  <w:style w:type="numbering" w:customStyle="1" w:styleId="a">
    <w:name w:val="Стиль Стиль маркированный + многоуровневый"/>
    <w:basedOn w:val="a8"/>
    <w:rsid w:val="008025B2"/>
    <w:pPr>
      <w:numPr>
        <w:numId w:val="2"/>
      </w:numPr>
    </w:pPr>
  </w:style>
  <w:style w:type="paragraph" w:styleId="af">
    <w:name w:val="Body Text Indent"/>
    <w:aliases w:val=" Знак,Основной текст с отступом Знак2,Основной текст с отступом Знак1 Знак,Основной текст с отступом Знак2 Знак Знак,Основной текст с отступом Знак1 Знак Знак Знак,Основной текст с отступом Знак1, Знак3, Знак2"/>
    <w:basedOn w:val="a5"/>
    <w:link w:val="af0"/>
    <w:rsid w:val="002A4A2C"/>
    <w:pPr>
      <w:spacing w:before="0"/>
      <w:ind w:firstLine="720"/>
      <w:jc w:val="left"/>
    </w:pPr>
    <w:rPr>
      <w:rFonts w:ascii="Times New Roman" w:hAnsi="Times New Roman"/>
      <w:sz w:val="22"/>
      <w:szCs w:val="20"/>
    </w:rPr>
  </w:style>
  <w:style w:type="paragraph" w:customStyle="1" w:styleId="af1">
    <w:name w:val="Номер таблицы"/>
    <w:basedOn w:val="af2"/>
    <w:rsid w:val="004743A2"/>
    <w:pPr>
      <w:keepNext/>
      <w:tabs>
        <w:tab w:val="num" w:pos="720"/>
        <w:tab w:val="num" w:pos="2291"/>
      </w:tabs>
      <w:suppressAutoHyphens/>
      <w:autoSpaceDE w:val="0"/>
      <w:autoSpaceDN w:val="0"/>
      <w:spacing w:before="0" w:after="0" w:line="360" w:lineRule="auto"/>
      <w:ind w:left="1211" w:hanging="360"/>
      <w:jc w:val="right"/>
    </w:pPr>
    <w:rPr>
      <w:rFonts w:ascii="Times New Roman" w:hAnsi="Times New Roman"/>
      <w:b/>
      <w:bCs/>
      <w:i/>
      <w:iCs/>
    </w:rPr>
  </w:style>
  <w:style w:type="paragraph" w:customStyle="1" w:styleId="Z-">
    <w:name w:val="Z-конец формы"/>
    <w:next w:val="a5"/>
    <w:hidden/>
    <w:rsid w:val="004743A2"/>
    <w:pPr>
      <w:pBdr>
        <w:top w:val="double" w:sz="2" w:space="0" w:color="000000"/>
      </w:pBdr>
      <w:autoSpaceDE w:val="0"/>
      <w:autoSpaceDN w:val="0"/>
      <w:jc w:val="center"/>
    </w:pPr>
    <w:rPr>
      <w:rFonts w:ascii="Arial" w:hAnsi="Arial" w:cs="Arial"/>
      <w:vanish/>
      <w:sz w:val="16"/>
      <w:szCs w:val="16"/>
    </w:rPr>
  </w:style>
  <w:style w:type="table" w:styleId="-3">
    <w:name w:val="Table List 3"/>
    <w:basedOn w:val="a7"/>
    <w:rsid w:val="004743A2"/>
    <w:pPr>
      <w:ind w:firstLine="851"/>
      <w:jc w:val="both"/>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paragraph" w:styleId="af2">
    <w:name w:val="Body Text"/>
    <w:aliases w:val="текст таблицы,ТекстНадписи,bt,DEB Body Text,Подпись1,Основной текст нов,heading3,Body Text - Level 2,Шаблон для отчетов по оценке,Основной текст1,òåêñò òàáëèöû,ÒåêñòÍàäïèñè,Текст в рамке, Знак Знак Знак, Знак Знак Знак Знак Знак Знак"/>
    <w:basedOn w:val="a5"/>
    <w:link w:val="af3"/>
    <w:rsid w:val="004743A2"/>
    <w:pPr>
      <w:spacing w:after="120"/>
    </w:pPr>
  </w:style>
  <w:style w:type="paragraph" w:styleId="23">
    <w:name w:val="Body Text 2"/>
    <w:basedOn w:val="a5"/>
    <w:link w:val="24"/>
    <w:rsid w:val="00636A9E"/>
    <w:pPr>
      <w:spacing w:after="120" w:line="480" w:lineRule="auto"/>
    </w:pPr>
  </w:style>
  <w:style w:type="paragraph" w:customStyle="1" w:styleId="Style1">
    <w:name w:val="Style1"/>
    <w:basedOn w:val="a5"/>
    <w:rsid w:val="00636A9E"/>
    <w:pPr>
      <w:autoSpaceDE w:val="0"/>
      <w:autoSpaceDN w:val="0"/>
      <w:spacing w:before="240"/>
      <w:ind w:firstLine="0"/>
    </w:pPr>
    <w:rPr>
      <w:rFonts w:ascii="TimesDL" w:hAnsi="TimesDL" w:cs="TimesDL"/>
    </w:rPr>
  </w:style>
  <w:style w:type="paragraph" w:customStyle="1" w:styleId="112">
    <w:name w:val="Стиль Заголовок 1 + По ширине После:  12 пт"/>
    <w:basedOn w:val="11"/>
    <w:next w:val="a5"/>
    <w:rsid w:val="00636A9E"/>
    <w:pPr>
      <w:spacing w:after="240"/>
      <w:jc w:val="both"/>
    </w:pPr>
    <w:rPr>
      <w:rFonts w:cs="Times New Roman"/>
      <w:bCs w:val="0"/>
      <w:szCs w:val="20"/>
    </w:rPr>
  </w:style>
  <w:style w:type="paragraph" w:styleId="af4">
    <w:name w:val="Plain Text"/>
    <w:basedOn w:val="a5"/>
    <w:link w:val="af5"/>
    <w:rsid w:val="00B676EC"/>
    <w:pPr>
      <w:spacing w:before="0"/>
      <w:ind w:firstLine="0"/>
      <w:jc w:val="left"/>
    </w:pPr>
    <w:rPr>
      <w:rFonts w:ascii="Courier New" w:hAnsi="Courier New"/>
      <w:sz w:val="20"/>
      <w:szCs w:val="20"/>
    </w:rPr>
  </w:style>
  <w:style w:type="paragraph" w:customStyle="1" w:styleId="Tahoma10pt">
    <w:name w:val="Стиль Основной текст с отступом + Tahoma 10 pt"/>
    <w:basedOn w:val="23"/>
    <w:rsid w:val="00EA3414"/>
    <w:pPr>
      <w:suppressAutoHyphens/>
      <w:autoSpaceDE w:val="0"/>
      <w:autoSpaceDN w:val="0"/>
      <w:spacing w:before="0" w:after="0" w:line="240" w:lineRule="auto"/>
      <w:ind w:firstLine="851"/>
    </w:pPr>
    <w:rPr>
      <w:rFonts w:ascii="Times New Roman" w:hAnsi="Times New Roman"/>
    </w:rPr>
  </w:style>
  <w:style w:type="paragraph" w:styleId="25">
    <w:name w:val="List 2"/>
    <w:basedOn w:val="a5"/>
    <w:rsid w:val="00F71021"/>
    <w:pPr>
      <w:spacing w:before="0"/>
      <w:ind w:left="566" w:hanging="283"/>
      <w:jc w:val="left"/>
    </w:pPr>
    <w:rPr>
      <w:rFonts w:ascii="Times New Roman" w:hAnsi="Times New Roman"/>
      <w:sz w:val="20"/>
      <w:szCs w:val="20"/>
    </w:rPr>
  </w:style>
  <w:style w:type="paragraph" w:styleId="26">
    <w:name w:val="List Bullet 2"/>
    <w:basedOn w:val="a5"/>
    <w:autoRedefine/>
    <w:rsid w:val="00001E2A"/>
    <w:pPr>
      <w:spacing w:before="0"/>
      <w:ind w:left="566" w:hanging="283"/>
      <w:jc w:val="left"/>
    </w:pPr>
    <w:rPr>
      <w:rFonts w:ascii="Times New Roman" w:hAnsi="Times New Roman"/>
      <w:sz w:val="20"/>
      <w:szCs w:val="20"/>
    </w:rPr>
  </w:style>
  <w:style w:type="paragraph" w:styleId="32">
    <w:name w:val="List Bullet 3"/>
    <w:basedOn w:val="a5"/>
    <w:autoRedefine/>
    <w:rsid w:val="00001E2A"/>
    <w:pPr>
      <w:spacing w:before="0"/>
      <w:ind w:left="849" w:hanging="283"/>
      <w:jc w:val="left"/>
    </w:pPr>
    <w:rPr>
      <w:rFonts w:ascii="Times New Roman" w:hAnsi="Times New Roman"/>
      <w:sz w:val="20"/>
      <w:szCs w:val="20"/>
    </w:rPr>
  </w:style>
  <w:style w:type="character" w:styleId="af6">
    <w:name w:val="Hyperlink"/>
    <w:basedOn w:val="a6"/>
    <w:uiPriority w:val="99"/>
    <w:rsid w:val="00977638"/>
    <w:rPr>
      <w:color w:val="0000FF"/>
      <w:u w:val="single"/>
    </w:rPr>
  </w:style>
  <w:style w:type="paragraph" w:styleId="27">
    <w:name w:val="toc 2"/>
    <w:basedOn w:val="a5"/>
    <w:next w:val="a5"/>
    <w:autoRedefine/>
    <w:uiPriority w:val="39"/>
    <w:rsid w:val="003456D8"/>
    <w:pPr>
      <w:tabs>
        <w:tab w:val="left" w:pos="851"/>
        <w:tab w:val="right" w:leader="dot" w:pos="9923"/>
      </w:tabs>
      <w:ind w:left="567" w:right="565" w:hanging="567"/>
    </w:pPr>
  </w:style>
  <w:style w:type="paragraph" w:styleId="13">
    <w:name w:val="toc 1"/>
    <w:basedOn w:val="a5"/>
    <w:next w:val="a5"/>
    <w:autoRedefine/>
    <w:uiPriority w:val="39"/>
    <w:rsid w:val="009E034E"/>
    <w:pPr>
      <w:tabs>
        <w:tab w:val="left" w:pos="1200"/>
        <w:tab w:val="right" w:leader="dot" w:pos="9923"/>
      </w:tabs>
      <w:spacing w:before="20"/>
      <w:ind w:left="567" w:right="707" w:hanging="567"/>
    </w:pPr>
    <w:rPr>
      <w:b/>
      <w:noProof/>
    </w:rPr>
  </w:style>
  <w:style w:type="table" w:styleId="af7">
    <w:name w:val="Table Grid"/>
    <w:basedOn w:val="a7"/>
    <w:rsid w:val="002D48C1"/>
    <w:pPr>
      <w:spacing w:before="120" w:line="300" w:lineRule="exact"/>
      <w:ind w:firstLine="567"/>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53">
    <w:name w:val="xl53"/>
    <w:basedOn w:val="a5"/>
    <w:rsid w:val="00E50B25"/>
    <w:pPr>
      <w:spacing w:before="100" w:beforeAutospacing="1" w:after="100" w:afterAutospacing="1"/>
      <w:ind w:firstLine="0"/>
      <w:jc w:val="center"/>
    </w:pPr>
    <w:rPr>
      <w:rFonts w:ascii="Times New Roman" w:hAnsi="Times New Roman"/>
      <w:b/>
      <w:bCs/>
    </w:rPr>
  </w:style>
  <w:style w:type="character" w:styleId="af8">
    <w:name w:val="annotation reference"/>
    <w:basedOn w:val="a6"/>
    <w:semiHidden/>
    <w:rsid w:val="00B86EEB"/>
    <w:rPr>
      <w:sz w:val="16"/>
      <w:szCs w:val="16"/>
    </w:rPr>
  </w:style>
  <w:style w:type="paragraph" w:styleId="af9">
    <w:name w:val="annotation text"/>
    <w:basedOn w:val="a5"/>
    <w:semiHidden/>
    <w:rsid w:val="00B86EEB"/>
    <w:rPr>
      <w:sz w:val="20"/>
      <w:szCs w:val="20"/>
    </w:rPr>
  </w:style>
  <w:style w:type="paragraph" w:styleId="afa">
    <w:name w:val="annotation subject"/>
    <w:basedOn w:val="af9"/>
    <w:next w:val="af9"/>
    <w:semiHidden/>
    <w:rsid w:val="00B86EEB"/>
    <w:rPr>
      <w:b/>
      <w:bCs/>
    </w:rPr>
  </w:style>
  <w:style w:type="paragraph" w:styleId="afb">
    <w:name w:val="Balloon Text"/>
    <w:basedOn w:val="a5"/>
    <w:link w:val="afc"/>
    <w:semiHidden/>
    <w:rsid w:val="00B86EEB"/>
    <w:rPr>
      <w:rFonts w:ascii="Tahoma" w:hAnsi="Tahoma" w:cs="Tahoma"/>
      <w:sz w:val="16"/>
      <w:szCs w:val="16"/>
    </w:rPr>
  </w:style>
  <w:style w:type="paragraph" w:styleId="afd">
    <w:name w:val="footnote text"/>
    <w:aliases w:val="Table_Footnote_last,Текст сноски 2К,Текст сноски Знак1 Знак,Текст сноски Знак Знак Знак,Текст сноски Знак1 Знак Знак Знак,Текст сноски Знак Знак Знак Знак Знак,Текст сноски Знак1 Знак Знак Знак Знак Знак,Текст сноски Знак2,Текст сноски "/>
    <w:basedOn w:val="a5"/>
    <w:link w:val="afe"/>
    <w:rsid w:val="00B86EEB"/>
    <w:rPr>
      <w:sz w:val="20"/>
      <w:szCs w:val="20"/>
    </w:rPr>
  </w:style>
  <w:style w:type="character" w:styleId="aff">
    <w:name w:val="footnote reference"/>
    <w:aliases w:val="сноска,вески,Знак сноски-FN,Знак сноски 1,Ciae niinee-FN,Referencia nota al pie,Знак сноски-FN + не надстрочные/ под... + не надстро...,Знак сноски-FN + не надстрочные/ подстрочные"/>
    <w:basedOn w:val="a6"/>
    <w:rsid w:val="00B86EEB"/>
    <w:rPr>
      <w:vertAlign w:val="superscript"/>
    </w:rPr>
  </w:style>
  <w:style w:type="character" w:customStyle="1" w:styleId="22">
    <w:name w:val="Заголовок 2 Знак"/>
    <w:aliases w:val="Заголовок 2 Знак1 Знак,Заголовок 2 Знак Знак Знак,Заголовок 2 Знак2 Знак Знак Знак,Заголовок 2 Знак1 Знак Знак Знак Знак,Заголовок 2 Знак Знак Знак Знак Знак Знак,Заголовок 2 Знак Знак1 Знак Знак Знак,2К Заголовок 2 Знак"/>
    <w:basedOn w:val="a6"/>
    <w:link w:val="21"/>
    <w:rsid w:val="0057170A"/>
    <w:rPr>
      <w:rFonts w:ascii="a_FuturicaExtraBlack" w:hAnsi="a_FuturicaExtraBlack" w:cs="Arial"/>
      <w:b/>
      <w:bCs/>
      <w:iCs/>
      <w:sz w:val="24"/>
      <w:szCs w:val="28"/>
      <w:lang w:val="ru-RU" w:eastAsia="ru-RU" w:bidi="ar-SA"/>
    </w:rPr>
  </w:style>
  <w:style w:type="paragraph" w:styleId="aff0">
    <w:name w:val="Normal (Web)"/>
    <w:aliases w:val="Обычный (Web),Обычный (веб) Знак,Обычный (веб) Знак Знак Знак Знак Знак,Обычный (Web)2,Обычный (веб) Знак Знак,Обычный (Web) Знак Знак,Обычный (Web) Знак1"/>
    <w:basedOn w:val="a5"/>
    <w:link w:val="14"/>
    <w:uiPriority w:val="99"/>
    <w:rsid w:val="00697558"/>
    <w:pPr>
      <w:spacing w:before="100" w:beforeAutospacing="1" w:after="100" w:afterAutospacing="1"/>
      <w:ind w:firstLine="0"/>
      <w:jc w:val="left"/>
    </w:pPr>
    <w:rPr>
      <w:rFonts w:ascii="Times New Roman" w:hAnsi="Times New Roman"/>
    </w:rPr>
  </w:style>
  <w:style w:type="paragraph" w:customStyle="1" w:styleId="15">
    <w:name w:val="Обычный1"/>
    <w:rsid w:val="00AD00DD"/>
    <w:pPr>
      <w:widowControl w:val="0"/>
      <w:spacing w:before="80" w:line="360" w:lineRule="auto"/>
      <w:jc w:val="right"/>
    </w:pPr>
    <w:rPr>
      <w:snapToGrid w:val="0"/>
      <w:sz w:val="24"/>
    </w:rPr>
  </w:style>
  <w:style w:type="paragraph" w:styleId="aff1">
    <w:name w:val="caption"/>
    <w:aliases w:val="диаграммы,Заг_Таб,Iacaaiea oaaeeou Знак Знак,Iacaaiea oaaeeou Знак,Название объекта Знак1,диаграммы Знак,Название объекта Знак Знак Знак,Название объекта Знак1 Знак,диаграммы Знак Знак Знак,Название объекта Знак Знак Знак Знак"/>
    <w:basedOn w:val="a5"/>
    <w:next w:val="a5"/>
    <w:link w:val="aff2"/>
    <w:qFormat/>
    <w:rsid w:val="00C92F35"/>
    <w:pPr>
      <w:keepNext/>
      <w:spacing w:line="300" w:lineRule="exact"/>
      <w:jc w:val="right"/>
    </w:pPr>
    <w:rPr>
      <w:rFonts w:ascii="Verdana" w:hAnsi="Verdana" w:cs="Bookman Old Style"/>
      <w:b/>
      <w:bCs/>
      <w:sz w:val="20"/>
      <w:szCs w:val="20"/>
    </w:rPr>
  </w:style>
  <w:style w:type="paragraph" w:styleId="33">
    <w:name w:val="Body Text Indent 3"/>
    <w:basedOn w:val="a5"/>
    <w:link w:val="34"/>
    <w:rsid w:val="00837A03"/>
    <w:pPr>
      <w:spacing w:after="120"/>
      <w:ind w:left="283"/>
    </w:pPr>
    <w:rPr>
      <w:sz w:val="16"/>
      <w:szCs w:val="16"/>
    </w:rPr>
  </w:style>
  <w:style w:type="paragraph" w:customStyle="1" w:styleId="aff3">
    <w:name w:val=".."/>
    <w:basedOn w:val="a5"/>
    <w:rsid w:val="00E66B53"/>
    <w:pPr>
      <w:widowControl w:val="0"/>
      <w:tabs>
        <w:tab w:val="left" w:pos="720"/>
      </w:tabs>
      <w:spacing w:before="0" w:line="360" w:lineRule="auto"/>
    </w:pPr>
    <w:rPr>
      <w:rFonts w:ascii="Times New Roman" w:hAnsi="Times New Roman"/>
    </w:rPr>
  </w:style>
  <w:style w:type="paragraph" w:styleId="3">
    <w:name w:val="Body Text 3"/>
    <w:basedOn w:val="a5"/>
    <w:link w:val="35"/>
    <w:rsid w:val="00D92B6C"/>
    <w:pPr>
      <w:widowControl w:val="0"/>
      <w:numPr>
        <w:numId w:val="6"/>
      </w:numPr>
      <w:tabs>
        <w:tab w:val="left" w:pos="425"/>
      </w:tabs>
      <w:spacing w:before="0"/>
      <w:jc w:val="left"/>
    </w:pPr>
    <w:rPr>
      <w:rFonts w:ascii="Times New Roman" w:eastAsia="B52" w:hAnsi="Times New Roman"/>
      <w:b/>
      <w:snapToGrid w:val="0"/>
      <w:szCs w:val="20"/>
      <w:lang w:val="en-US"/>
    </w:rPr>
  </w:style>
  <w:style w:type="paragraph" w:styleId="28">
    <w:name w:val="Body Text Indent 2"/>
    <w:basedOn w:val="a5"/>
    <w:link w:val="29"/>
    <w:rsid w:val="00A47358"/>
    <w:pPr>
      <w:spacing w:after="120" w:line="480" w:lineRule="auto"/>
      <w:ind w:left="283"/>
    </w:pPr>
  </w:style>
  <w:style w:type="paragraph" w:customStyle="1" w:styleId="2a">
    <w:name w:val="Основной текст2"/>
    <w:basedOn w:val="a5"/>
    <w:rsid w:val="00A47358"/>
    <w:pPr>
      <w:widowControl w:val="0"/>
      <w:spacing w:before="0"/>
      <w:ind w:firstLine="0"/>
    </w:pPr>
    <w:rPr>
      <w:rFonts w:ascii="B52" w:eastAsia="B52" w:hAnsi="B52"/>
      <w:snapToGrid w:val="0"/>
      <w:szCs w:val="20"/>
    </w:rPr>
  </w:style>
  <w:style w:type="paragraph" w:customStyle="1" w:styleId="ConsNormal">
    <w:name w:val="ConsNormal"/>
    <w:rsid w:val="0044578A"/>
    <w:pPr>
      <w:autoSpaceDE w:val="0"/>
      <w:autoSpaceDN w:val="0"/>
      <w:ind w:firstLine="540"/>
      <w:jc w:val="both"/>
    </w:pPr>
  </w:style>
  <w:style w:type="paragraph" w:styleId="aff4">
    <w:name w:val="Title"/>
    <w:basedOn w:val="a5"/>
    <w:link w:val="aff5"/>
    <w:rsid w:val="00E12175"/>
    <w:pPr>
      <w:overflowPunct w:val="0"/>
      <w:autoSpaceDE w:val="0"/>
      <w:autoSpaceDN w:val="0"/>
      <w:adjustRightInd w:val="0"/>
      <w:spacing w:before="0"/>
      <w:ind w:firstLine="0"/>
      <w:jc w:val="center"/>
      <w:textAlignment w:val="baseline"/>
    </w:pPr>
    <w:rPr>
      <w:rFonts w:ascii="Times New Roman" w:hAnsi="Times New Roman"/>
    </w:rPr>
  </w:style>
  <w:style w:type="paragraph" w:styleId="aff6">
    <w:name w:val="Subtitle"/>
    <w:basedOn w:val="a5"/>
    <w:link w:val="aff7"/>
    <w:rsid w:val="00E12175"/>
    <w:pPr>
      <w:overflowPunct w:val="0"/>
      <w:autoSpaceDE w:val="0"/>
      <w:autoSpaceDN w:val="0"/>
      <w:adjustRightInd w:val="0"/>
      <w:spacing w:before="0"/>
      <w:ind w:firstLine="0"/>
      <w:textAlignment w:val="baseline"/>
    </w:pPr>
    <w:rPr>
      <w:rFonts w:ascii="Times New Roman" w:hAnsi="Times New Roman"/>
      <w:color w:val="000000"/>
      <w:u w:val="single"/>
    </w:rPr>
  </w:style>
  <w:style w:type="paragraph" w:styleId="aff8">
    <w:name w:val="Document Map"/>
    <w:basedOn w:val="a5"/>
    <w:link w:val="aff9"/>
    <w:semiHidden/>
    <w:rsid w:val="00031BB2"/>
    <w:pPr>
      <w:shd w:val="clear" w:color="auto" w:fill="000080"/>
    </w:pPr>
    <w:rPr>
      <w:rFonts w:ascii="Tahoma" w:hAnsi="Tahoma" w:cs="Tahoma"/>
      <w:sz w:val="20"/>
      <w:szCs w:val="20"/>
    </w:rPr>
  </w:style>
  <w:style w:type="paragraph" w:customStyle="1" w:styleId="affa">
    <w:name w:val="Знак"/>
    <w:basedOn w:val="a5"/>
    <w:rsid w:val="00A206A9"/>
    <w:pPr>
      <w:spacing w:before="0"/>
      <w:ind w:firstLine="0"/>
      <w:jc w:val="left"/>
    </w:pPr>
    <w:rPr>
      <w:rFonts w:ascii="Verdana" w:hAnsi="Verdana" w:cs="Verdana"/>
      <w:sz w:val="20"/>
      <w:szCs w:val="20"/>
      <w:lang w:val="en-US" w:eastAsia="en-US"/>
    </w:rPr>
  </w:style>
  <w:style w:type="character" w:customStyle="1" w:styleId="aff2">
    <w:name w:val="Название объекта Знак"/>
    <w:aliases w:val="диаграммы Знак1,Заг_Таб Знак,Iacaaiea oaaeeou Знак Знак Знак,Iacaaiea oaaeeou Знак Знак1,Название объекта Знак1 Знак1,диаграммы Знак Знак,Название объекта Знак Знак Знак Знак1,Название объекта Знак1 Знак Знак"/>
    <w:link w:val="aff1"/>
    <w:rsid w:val="00C92F35"/>
    <w:rPr>
      <w:rFonts w:ascii="Verdana" w:hAnsi="Verdana" w:cs="Bookman Old Style"/>
      <w:b/>
      <w:bCs/>
    </w:rPr>
  </w:style>
  <w:style w:type="character" w:customStyle="1" w:styleId="af3">
    <w:name w:val="Основной текст Знак"/>
    <w:aliases w:val="текст таблицы Знак,ТекстНадписи Знак,bt Знак,DEB Body Text Знак,Подпись1 Знак,Основной текст нов Знак,heading3 Знак,Body Text - Level 2 Знак,Шаблон для отчетов по оценке Знак,Основной текст1 Знак,òåêñò òàáëèöû Знак,ÒåêñòÍàäïèñè Знак"/>
    <w:link w:val="af2"/>
    <w:rsid w:val="000C1E94"/>
    <w:rPr>
      <w:rFonts w:ascii="Bookman Old Style" w:hAnsi="Bookman Old Style"/>
      <w:sz w:val="24"/>
      <w:szCs w:val="24"/>
    </w:rPr>
  </w:style>
  <w:style w:type="character" w:styleId="affb">
    <w:name w:val="Strong"/>
    <w:basedOn w:val="a6"/>
    <w:uiPriority w:val="22"/>
    <w:rsid w:val="00072579"/>
    <w:rPr>
      <w:b/>
      <w:bCs/>
    </w:rPr>
  </w:style>
  <w:style w:type="character" w:customStyle="1" w:styleId="afe">
    <w:name w:val="Текст сноски Знак"/>
    <w:aliases w:val="Table_Footnote_last Знак,Текст сноски 2К Знак,Текст сноски Знак1 Знак Знак,Текст сноски Знак Знак Знак Знак,Текст сноски Знак1 Знак Знак Знак Знак,Текст сноски Знак Знак Знак Знак Знак Знак,Текст сноски Знак2 Знак,Текст сноски  Знак"/>
    <w:basedOn w:val="a6"/>
    <w:link w:val="afd"/>
    <w:rsid w:val="009C1E6E"/>
    <w:rPr>
      <w:rFonts w:ascii="Bookman Old Style" w:hAnsi="Bookman Old Style"/>
    </w:rPr>
  </w:style>
  <w:style w:type="character" w:customStyle="1" w:styleId="af0">
    <w:name w:val="Основной текст с отступом Знак"/>
    <w:aliases w:val=" Знак Знак1,Основной текст с отступом Знак2 Знак1,Основной текст с отступом Знак1 Знак Знак1,Основной текст с отступом Знак2 Знак Знак Знак1,Основной текст с отступом Знак1 Знак Знак Знак Знак1, Знак3 Знак1, Знак2 Знак1"/>
    <w:link w:val="af"/>
    <w:rsid w:val="007D3FB2"/>
    <w:rPr>
      <w:sz w:val="22"/>
    </w:rPr>
  </w:style>
  <w:style w:type="character" w:customStyle="1" w:styleId="da">
    <w:name w:val="da"/>
    <w:basedOn w:val="a6"/>
    <w:rsid w:val="001045A3"/>
  </w:style>
  <w:style w:type="paragraph" w:customStyle="1" w:styleId="affc">
    <w:name w:val="Формула"/>
    <w:basedOn w:val="a5"/>
    <w:next w:val="a5"/>
    <w:rsid w:val="001045A3"/>
    <w:pPr>
      <w:keepNext/>
      <w:spacing w:after="80"/>
      <w:ind w:firstLine="0"/>
      <w:jc w:val="center"/>
    </w:pPr>
    <w:rPr>
      <w:rFonts w:ascii="Times New Roman" w:hAnsi="Times New Roman" w:cs="Bookman Old Style"/>
      <w:b/>
      <w:bCs/>
      <w:szCs w:val="20"/>
    </w:rPr>
  </w:style>
  <w:style w:type="character" w:customStyle="1" w:styleId="affd">
    <w:name w:val="Знак вступления"/>
    <w:basedOn w:val="a6"/>
    <w:rsid w:val="001045A3"/>
    <w:rPr>
      <w:rFonts w:ascii="Times New Roman" w:hAnsi="Times New Roman"/>
      <w:b/>
      <w:bCs/>
      <w:strike w:val="0"/>
      <w:dstrike w:val="0"/>
      <w:sz w:val="24"/>
      <w:u w:val="none"/>
      <w:effect w:val="none"/>
      <w:vertAlign w:val="baseline"/>
      <w:lang w:val="ru-RU"/>
    </w:rPr>
  </w:style>
  <w:style w:type="character" w:styleId="affe">
    <w:name w:val="Placeholder Text"/>
    <w:basedOn w:val="a6"/>
    <w:uiPriority w:val="99"/>
    <w:semiHidden/>
    <w:rsid w:val="004B160B"/>
    <w:rPr>
      <w:color w:val="808080"/>
    </w:rPr>
  </w:style>
  <w:style w:type="paragraph" w:styleId="afff">
    <w:name w:val="List Paragraph"/>
    <w:basedOn w:val="a5"/>
    <w:qFormat/>
    <w:rsid w:val="00BD7492"/>
    <w:pPr>
      <w:ind w:left="720"/>
      <w:contextualSpacing/>
    </w:pPr>
  </w:style>
  <w:style w:type="character" w:customStyle="1" w:styleId="60">
    <w:name w:val="Заголовок 6 Знак"/>
    <w:basedOn w:val="a6"/>
    <w:link w:val="6"/>
    <w:rsid w:val="00273790"/>
    <w:rPr>
      <w:rFonts w:eastAsia="B52"/>
      <w:b/>
      <w:sz w:val="24"/>
    </w:rPr>
  </w:style>
  <w:style w:type="paragraph" w:customStyle="1" w:styleId="2b">
    <w:name w:val="Обычный2"/>
    <w:rsid w:val="00273790"/>
    <w:pPr>
      <w:widowControl w:val="0"/>
      <w:spacing w:before="80" w:line="360" w:lineRule="auto"/>
      <w:jc w:val="right"/>
    </w:pPr>
    <w:rPr>
      <w:snapToGrid w:val="0"/>
      <w:sz w:val="24"/>
    </w:rPr>
  </w:style>
  <w:style w:type="character" w:customStyle="1" w:styleId="afff0">
    <w:name w:val="Знак Знак"/>
    <w:rsid w:val="00273790"/>
    <w:rPr>
      <w:rFonts w:ascii="a_FuturicaExtraBlack" w:hAnsi="a_FuturicaExtraBlack" w:cs="Arial"/>
      <w:b/>
      <w:bCs/>
      <w:iCs/>
      <w:sz w:val="24"/>
      <w:szCs w:val="28"/>
      <w:lang w:val="ru-RU" w:eastAsia="ru-RU" w:bidi="ar-SA"/>
    </w:rPr>
  </w:style>
  <w:style w:type="paragraph" w:customStyle="1" w:styleId="36">
    <w:name w:val="Основной текст3"/>
    <w:basedOn w:val="a5"/>
    <w:rsid w:val="00273790"/>
    <w:pPr>
      <w:widowControl w:val="0"/>
      <w:spacing w:before="0"/>
      <w:ind w:firstLine="0"/>
    </w:pPr>
    <w:rPr>
      <w:rFonts w:ascii="B52" w:eastAsia="B52" w:hAnsi="B52"/>
      <w:snapToGrid w:val="0"/>
      <w:szCs w:val="20"/>
    </w:rPr>
  </w:style>
  <w:style w:type="paragraph" w:customStyle="1" w:styleId="afff1">
    <w:name w:val="Знак Знак Знак Знак Знак Знак Знак Знак"/>
    <w:basedOn w:val="a5"/>
    <w:rsid w:val="00273790"/>
    <w:pPr>
      <w:spacing w:before="0" w:after="160" w:line="240" w:lineRule="exact"/>
      <w:ind w:firstLine="0"/>
      <w:jc w:val="left"/>
    </w:pPr>
    <w:rPr>
      <w:rFonts w:ascii="Verdana" w:hAnsi="Verdana" w:cs="Verdana"/>
      <w:sz w:val="20"/>
      <w:szCs w:val="20"/>
      <w:lang w:val="en-US" w:eastAsia="en-US"/>
    </w:rPr>
  </w:style>
  <w:style w:type="paragraph" w:customStyle="1" w:styleId="afff2">
    <w:name w:val="Раздел"/>
    <w:basedOn w:val="a5"/>
    <w:semiHidden/>
    <w:rsid w:val="00273790"/>
    <w:pPr>
      <w:tabs>
        <w:tab w:val="num" w:pos="1440"/>
      </w:tabs>
      <w:spacing w:after="120"/>
      <w:ind w:left="720" w:hanging="720"/>
      <w:jc w:val="center"/>
    </w:pPr>
    <w:rPr>
      <w:rFonts w:ascii="Arial Narrow" w:hAnsi="Arial Narrow"/>
      <w:b/>
      <w:sz w:val="28"/>
      <w:szCs w:val="20"/>
    </w:rPr>
  </w:style>
  <w:style w:type="character" w:customStyle="1" w:styleId="TimesNewRoman14pt">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Знак Знак"/>
    <w:rsid w:val="00273790"/>
    <w:rPr>
      <w:rFonts w:ascii="Courier New" w:hAnsi="Courier New" w:cs="Courier New"/>
      <w:b/>
      <w:bCs/>
      <w:sz w:val="28"/>
      <w:szCs w:val="24"/>
      <w:lang w:val="ru-RU" w:eastAsia="ru-RU" w:bidi="ar-SA"/>
    </w:rPr>
  </w:style>
  <w:style w:type="paragraph" w:customStyle="1" w:styleId="310">
    <w:name w:val="Основной текст 31"/>
    <w:basedOn w:val="a5"/>
    <w:rsid w:val="00273790"/>
    <w:pPr>
      <w:spacing w:before="0"/>
      <w:ind w:firstLine="0"/>
    </w:pPr>
    <w:rPr>
      <w:rFonts w:ascii="Courier New" w:hAnsi="Courier New" w:cs="Courier New"/>
      <w:bCs/>
      <w:i/>
      <w:sz w:val="22"/>
    </w:rPr>
  </w:style>
  <w:style w:type="paragraph" w:customStyle="1" w:styleId="TimesNewRoman14pt0">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w:basedOn w:val="a5"/>
    <w:link w:val="TimesNewRoman14pt1"/>
    <w:autoRedefine/>
    <w:rsid w:val="00273790"/>
    <w:pPr>
      <w:spacing w:before="0"/>
      <w:ind w:firstLine="0"/>
    </w:pPr>
    <w:rPr>
      <w:rFonts w:ascii="Times New Roman" w:hAnsi="Times New Roman"/>
      <w:b/>
      <w:bCs/>
      <w:sz w:val="20"/>
      <w:szCs w:val="20"/>
    </w:rPr>
  </w:style>
  <w:style w:type="character" w:customStyle="1" w:styleId="TimesNewRoman14pt1">
    <w:name w:val="Стиль Стиль Название объекта + Times New Roman + 14 pt полужирный Знак Знак Знак Знак Знак Знак Знак Знак Знак Знак Знак Знак Знак Знак Знак Знак Знак Знак Знак Знак Знак Знак Знак"/>
    <w:link w:val="TimesNewRoman14pt0"/>
    <w:rsid w:val="00273790"/>
    <w:rPr>
      <w:b/>
      <w:bCs/>
    </w:rPr>
  </w:style>
  <w:style w:type="paragraph" w:customStyle="1" w:styleId="afff3">
    <w:name w:val="Правый текст"/>
    <w:basedOn w:val="a5"/>
    <w:link w:val="afff4"/>
    <w:rsid w:val="00273790"/>
    <w:pPr>
      <w:spacing w:before="0" w:after="240"/>
      <w:ind w:left="1814" w:firstLine="0"/>
    </w:pPr>
    <w:rPr>
      <w:rFonts w:ascii="Times New Roman" w:hAnsi="Times New Roman"/>
      <w:snapToGrid w:val="0"/>
      <w:color w:val="000000"/>
      <w:kern w:val="18"/>
      <w:sz w:val="22"/>
      <w:szCs w:val="20"/>
    </w:rPr>
  </w:style>
  <w:style w:type="paragraph" w:customStyle="1" w:styleId="2c">
    <w:name w:val="Знак2 Знак Знак Знак"/>
    <w:basedOn w:val="a5"/>
    <w:rsid w:val="00273790"/>
    <w:pPr>
      <w:spacing w:before="0"/>
      <w:ind w:firstLine="0"/>
      <w:jc w:val="left"/>
    </w:pPr>
    <w:rPr>
      <w:rFonts w:ascii="Verdana" w:hAnsi="Verdana" w:cs="Verdana"/>
      <w:sz w:val="20"/>
      <w:szCs w:val="20"/>
      <w:lang w:val="en-US" w:eastAsia="en-US"/>
    </w:rPr>
  </w:style>
  <w:style w:type="character" w:styleId="afff5">
    <w:name w:val="FollowedHyperlink"/>
    <w:rsid w:val="00273790"/>
    <w:rPr>
      <w:color w:val="800080"/>
      <w:u w:val="single"/>
    </w:rPr>
  </w:style>
  <w:style w:type="paragraph" w:customStyle="1" w:styleId="IauiueEeuaa">
    <w:name w:val="Iau?iueEeuaa?"/>
    <w:basedOn w:val="a5"/>
    <w:rsid w:val="00273790"/>
    <w:pPr>
      <w:widowControl w:val="0"/>
      <w:spacing w:before="0" w:after="240" w:line="360" w:lineRule="auto"/>
      <w:ind w:firstLine="720"/>
    </w:pPr>
    <w:rPr>
      <w:rFonts w:ascii="Times New Roman" w:hAnsi="Times New Roman"/>
      <w:szCs w:val="20"/>
      <w:lang w:eastAsia="ar-SA"/>
    </w:rPr>
  </w:style>
  <w:style w:type="paragraph" w:customStyle="1" w:styleId="16">
    <w:name w:val="Стиль1"/>
    <w:basedOn w:val="112"/>
    <w:qFormat/>
    <w:rsid w:val="00273790"/>
    <w:pPr>
      <w:ind w:left="360" w:hanging="360"/>
    </w:pPr>
  </w:style>
  <w:style w:type="paragraph" w:customStyle="1" w:styleId="100">
    <w:name w:val="Текст табл 10 по центру"/>
    <w:rsid w:val="00273790"/>
    <w:pPr>
      <w:jc w:val="center"/>
    </w:pPr>
  </w:style>
  <w:style w:type="character" w:styleId="afff6">
    <w:name w:val="Emphasis"/>
    <w:uiPriority w:val="20"/>
    <w:rsid w:val="00273790"/>
    <w:rPr>
      <w:i/>
      <w:iCs/>
    </w:rPr>
  </w:style>
  <w:style w:type="paragraph" w:customStyle="1" w:styleId="afff7">
    <w:name w:val="Знак Знак Знак Знак Знак Знак Знак Знак Знак"/>
    <w:basedOn w:val="a5"/>
    <w:rsid w:val="00273790"/>
    <w:pPr>
      <w:spacing w:before="0"/>
      <w:ind w:firstLine="0"/>
      <w:jc w:val="left"/>
    </w:pPr>
    <w:rPr>
      <w:rFonts w:ascii="Verdana" w:hAnsi="Verdana" w:cs="Verdana"/>
      <w:sz w:val="20"/>
      <w:szCs w:val="20"/>
      <w:lang w:val="en-US" w:eastAsia="en-US"/>
    </w:rPr>
  </w:style>
  <w:style w:type="paragraph" w:customStyle="1" w:styleId="2d">
    <w:name w:val="2 Знак"/>
    <w:basedOn w:val="a5"/>
    <w:rsid w:val="00273790"/>
    <w:pPr>
      <w:spacing w:before="0"/>
      <w:ind w:firstLine="0"/>
      <w:jc w:val="left"/>
    </w:pPr>
    <w:rPr>
      <w:rFonts w:ascii="Verdana" w:hAnsi="Verdana" w:cs="Verdana"/>
      <w:sz w:val="20"/>
      <w:szCs w:val="20"/>
      <w:lang w:val="en-US" w:eastAsia="en-US"/>
    </w:rPr>
  </w:style>
  <w:style w:type="character" w:customStyle="1" w:styleId="greeninfo">
    <w:name w:val="green_info"/>
    <w:basedOn w:val="a6"/>
    <w:rsid w:val="00273790"/>
  </w:style>
  <w:style w:type="character" w:customStyle="1" w:styleId="paragraph">
    <w:name w:val="paragraph"/>
    <w:basedOn w:val="a6"/>
    <w:rsid w:val="00273790"/>
  </w:style>
  <w:style w:type="paragraph" w:customStyle="1" w:styleId="afff8">
    <w:name w:val="основной"/>
    <w:basedOn w:val="a5"/>
    <w:rsid w:val="00273790"/>
    <w:pPr>
      <w:spacing w:before="0" w:line="360" w:lineRule="auto"/>
      <w:ind w:firstLine="720"/>
    </w:pPr>
    <w:rPr>
      <w:rFonts w:ascii="Times New Roman" w:hAnsi="Times New Roman"/>
      <w:szCs w:val="20"/>
    </w:rPr>
  </w:style>
  <w:style w:type="paragraph" w:customStyle="1" w:styleId="Style9">
    <w:name w:val="Style9"/>
    <w:basedOn w:val="a5"/>
    <w:uiPriority w:val="99"/>
    <w:rsid w:val="00B73847"/>
    <w:pPr>
      <w:widowControl w:val="0"/>
      <w:autoSpaceDE w:val="0"/>
      <w:autoSpaceDN w:val="0"/>
      <w:adjustRightInd w:val="0"/>
      <w:spacing w:before="0" w:line="330" w:lineRule="exact"/>
      <w:ind w:firstLine="706"/>
    </w:pPr>
    <w:rPr>
      <w:rFonts w:ascii="Times New Roman" w:hAnsi="Times New Roman"/>
    </w:rPr>
  </w:style>
  <w:style w:type="paragraph" w:customStyle="1" w:styleId="Style13">
    <w:name w:val="Style13"/>
    <w:basedOn w:val="a5"/>
    <w:uiPriority w:val="99"/>
    <w:rsid w:val="00B73847"/>
    <w:pPr>
      <w:widowControl w:val="0"/>
      <w:autoSpaceDE w:val="0"/>
      <w:autoSpaceDN w:val="0"/>
      <w:adjustRightInd w:val="0"/>
      <w:spacing w:before="0"/>
      <w:ind w:firstLine="0"/>
      <w:jc w:val="center"/>
    </w:pPr>
    <w:rPr>
      <w:rFonts w:ascii="Times New Roman" w:hAnsi="Times New Roman"/>
    </w:rPr>
  </w:style>
  <w:style w:type="paragraph" w:customStyle="1" w:styleId="Style16">
    <w:name w:val="Style16"/>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17">
    <w:name w:val="Style17"/>
    <w:basedOn w:val="a5"/>
    <w:uiPriority w:val="99"/>
    <w:rsid w:val="00B73847"/>
    <w:pPr>
      <w:widowControl w:val="0"/>
      <w:autoSpaceDE w:val="0"/>
      <w:autoSpaceDN w:val="0"/>
      <w:adjustRightInd w:val="0"/>
      <w:spacing w:before="0" w:line="269" w:lineRule="exact"/>
      <w:ind w:firstLine="0"/>
      <w:jc w:val="left"/>
    </w:pPr>
    <w:rPr>
      <w:rFonts w:ascii="Times New Roman" w:hAnsi="Times New Roman"/>
    </w:rPr>
  </w:style>
  <w:style w:type="character" w:customStyle="1" w:styleId="FontStyle74">
    <w:name w:val="Font Style74"/>
    <w:basedOn w:val="a6"/>
    <w:uiPriority w:val="99"/>
    <w:rsid w:val="00B73847"/>
    <w:rPr>
      <w:rFonts w:ascii="Times New Roman" w:hAnsi="Times New Roman" w:cs="Times New Roman"/>
      <w:b/>
      <w:bCs/>
      <w:sz w:val="24"/>
      <w:szCs w:val="24"/>
    </w:rPr>
  </w:style>
  <w:style w:type="character" w:customStyle="1" w:styleId="FontStyle79">
    <w:name w:val="Font Style79"/>
    <w:basedOn w:val="a6"/>
    <w:uiPriority w:val="99"/>
    <w:rsid w:val="00B73847"/>
    <w:rPr>
      <w:rFonts w:ascii="Times New Roman" w:hAnsi="Times New Roman" w:cs="Times New Roman"/>
      <w:b/>
      <w:bCs/>
      <w:sz w:val="22"/>
      <w:szCs w:val="22"/>
    </w:rPr>
  </w:style>
  <w:style w:type="character" w:customStyle="1" w:styleId="FontStyle85">
    <w:name w:val="Font Style85"/>
    <w:basedOn w:val="a6"/>
    <w:uiPriority w:val="99"/>
    <w:rsid w:val="00B73847"/>
    <w:rPr>
      <w:rFonts w:ascii="Times New Roman" w:hAnsi="Times New Roman" w:cs="Times New Roman"/>
      <w:sz w:val="24"/>
      <w:szCs w:val="24"/>
    </w:rPr>
  </w:style>
  <w:style w:type="paragraph" w:customStyle="1" w:styleId="Style18">
    <w:name w:val="Style18"/>
    <w:basedOn w:val="a5"/>
    <w:uiPriority w:val="99"/>
    <w:rsid w:val="00B73847"/>
    <w:pPr>
      <w:widowControl w:val="0"/>
      <w:autoSpaceDE w:val="0"/>
      <w:autoSpaceDN w:val="0"/>
      <w:adjustRightInd w:val="0"/>
      <w:spacing w:before="0"/>
      <w:ind w:firstLine="0"/>
      <w:jc w:val="left"/>
    </w:pPr>
    <w:rPr>
      <w:rFonts w:ascii="Times New Roman" w:hAnsi="Times New Roman"/>
    </w:rPr>
  </w:style>
  <w:style w:type="character" w:customStyle="1" w:styleId="FontStyle81">
    <w:name w:val="Font Style81"/>
    <w:basedOn w:val="a6"/>
    <w:uiPriority w:val="99"/>
    <w:rsid w:val="00B73847"/>
    <w:rPr>
      <w:rFonts w:ascii="Arial" w:hAnsi="Arial" w:cs="Arial"/>
      <w:b/>
      <w:bCs/>
      <w:sz w:val="26"/>
      <w:szCs w:val="26"/>
    </w:rPr>
  </w:style>
  <w:style w:type="paragraph" w:customStyle="1" w:styleId="Style12">
    <w:name w:val="Style12"/>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20">
    <w:name w:val="Style20"/>
    <w:basedOn w:val="a5"/>
    <w:uiPriority w:val="99"/>
    <w:rsid w:val="00B73847"/>
    <w:pPr>
      <w:widowControl w:val="0"/>
      <w:autoSpaceDE w:val="0"/>
      <w:autoSpaceDN w:val="0"/>
      <w:adjustRightInd w:val="0"/>
      <w:spacing w:before="0" w:line="276" w:lineRule="exact"/>
      <w:ind w:firstLine="0"/>
      <w:jc w:val="center"/>
    </w:pPr>
    <w:rPr>
      <w:rFonts w:ascii="Times New Roman" w:hAnsi="Times New Roman"/>
    </w:rPr>
  </w:style>
  <w:style w:type="paragraph" w:customStyle="1" w:styleId="Style21">
    <w:name w:val="Style21"/>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25">
    <w:name w:val="Style25"/>
    <w:basedOn w:val="a5"/>
    <w:uiPriority w:val="99"/>
    <w:rsid w:val="00B73847"/>
    <w:pPr>
      <w:widowControl w:val="0"/>
      <w:autoSpaceDE w:val="0"/>
      <w:autoSpaceDN w:val="0"/>
      <w:adjustRightInd w:val="0"/>
      <w:spacing w:before="0" w:line="278" w:lineRule="exact"/>
      <w:ind w:firstLine="0"/>
      <w:jc w:val="left"/>
    </w:pPr>
    <w:rPr>
      <w:rFonts w:ascii="Times New Roman" w:hAnsi="Times New Roman"/>
    </w:rPr>
  </w:style>
  <w:style w:type="paragraph" w:customStyle="1" w:styleId="Style26">
    <w:name w:val="Style26"/>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0">
    <w:name w:val="Style50"/>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1">
    <w:name w:val="Style51"/>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58">
    <w:name w:val="Style58"/>
    <w:basedOn w:val="a5"/>
    <w:uiPriority w:val="99"/>
    <w:rsid w:val="00B73847"/>
    <w:pPr>
      <w:widowControl w:val="0"/>
      <w:autoSpaceDE w:val="0"/>
      <w:autoSpaceDN w:val="0"/>
      <w:adjustRightInd w:val="0"/>
      <w:spacing w:before="0"/>
      <w:ind w:firstLine="0"/>
      <w:jc w:val="left"/>
    </w:pPr>
    <w:rPr>
      <w:rFonts w:ascii="Times New Roman" w:hAnsi="Times New Roman"/>
    </w:rPr>
  </w:style>
  <w:style w:type="paragraph" w:customStyle="1" w:styleId="Style60">
    <w:name w:val="Style60"/>
    <w:basedOn w:val="a5"/>
    <w:uiPriority w:val="99"/>
    <w:rsid w:val="00B73847"/>
    <w:pPr>
      <w:widowControl w:val="0"/>
      <w:autoSpaceDE w:val="0"/>
      <w:autoSpaceDN w:val="0"/>
      <w:adjustRightInd w:val="0"/>
      <w:spacing w:before="0"/>
      <w:ind w:firstLine="0"/>
      <w:jc w:val="center"/>
    </w:pPr>
    <w:rPr>
      <w:rFonts w:ascii="Times New Roman" w:hAnsi="Times New Roman"/>
    </w:rPr>
  </w:style>
  <w:style w:type="character" w:customStyle="1" w:styleId="FontStyle75">
    <w:name w:val="Font Style75"/>
    <w:basedOn w:val="a6"/>
    <w:uiPriority w:val="99"/>
    <w:rsid w:val="00B73847"/>
    <w:rPr>
      <w:rFonts w:ascii="Lucida Sans Unicode" w:hAnsi="Lucida Sans Unicode" w:cs="Lucida Sans Unicode"/>
      <w:sz w:val="26"/>
      <w:szCs w:val="26"/>
    </w:rPr>
  </w:style>
  <w:style w:type="character" w:customStyle="1" w:styleId="FontStyle76">
    <w:name w:val="Font Style76"/>
    <w:basedOn w:val="a6"/>
    <w:uiPriority w:val="99"/>
    <w:rsid w:val="00B73847"/>
    <w:rPr>
      <w:rFonts w:ascii="Times New Roman" w:hAnsi="Times New Roman" w:cs="Times New Roman"/>
      <w:sz w:val="24"/>
      <w:szCs w:val="24"/>
    </w:rPr>
  </w:style>
  <w:style w:type="character" w:customStyle="1" w:styleId="FontStyle78">
    <w:name w:val="Font Style78"/>
    <w:basedOn w:val="a6"/>
    <w:uiPriority w:val="99"/>
    <w:rsid w:val="00B73847"/>
    <w:rPr>
      <w:rFonts w:ascii="Times New Roman" w:hAnsi="Times New Roman" w:cs="Times New Roman"/>
      <w:b/>
      <w:bCs/>
      <w:sz w:val="22"/>
      <w:szCs w:val="22"/>
    </w:rPr>
  </w:style>
  <w:style w:type="character" w:customStyle="1" w:styleId="FontStyle84">
    <w:name w:val="Font Style84"/>
    <w:basedOn w:val="a6"/>
    <w:uiPriority w:val="99"/>
    <w:rsid w:val="00B73847"/>
    <w:rPr>
      <w:rFonts w:ascii="Times New Roman" w:hAnsi="Times New Roman" w:cs="Times New Roman"/>
      <w:sz w:val="22"/>
      <w:szCs w:val="22"/>
    </w:rPr>
  </w:style>
  <w:style w:type="paragraph" w:customStyle="1" w:styleId="Style27">
    <w:name w:val="Style27"/>
    <w:basedOn w:val="a5"/>
    <w:rsid w:val="00B73847"/>
    <w:pPr>
      <w:widowControl w:val="0"/>
      <w:autoSpaceDE w:val="0"/>
      <w:autoSpaceDN w:val="0"/>
      <w:adjustRightInd w:val="0"/>
      <w:spacing w:before="0" w:line="250" w:lineRule="exact"/>
      <w:ind w:firstLine="0"/>
      <w:jc w:val="left"/>
    </w:pPr>
    <w:rPr>
      <w:rFonts w:ascii="Times New Roman" w:hAnsi="Times New Roman"/>
    </w:rPr>
  </w:style>
  <w:style w:type="paragraph" w:customStyle="1" w:styleId="Default">
    <w:name w:val="Default"/>
    <w:rsid w:val="00B73847"/>
    <w:pPr>
      <w:autoSpaceDE w:val="0"/>
      <w:autoSpaceDN w:val="0"/>
      <w:adjustRightInd w:val="0"/>
    </w:pPr>
    <w:rPr>
      <w:color w:val="000000"/>
      <w:sz w:val="24"/>
      <w:szCs w:val="24"/>
    </w:rPr>
  </w:style>
  <w:style w:type="character" w:customStyle="1" w:styleId="apple-converted-space">
    <w:name w:val="apple-converted-space"/>
    <w:basedOn w:val="a6"/>
    <w:rsid w:val="006152F7"/>
  </w:style>
  <w:style w:type="character" w:customStyle="1" w:styleId="grame">
    <w:name w:val="grame"/>
    <w:basedOn w:val="a6"/>
    <w:rsid w:val="006152F7"/>
  </w:style>
  <w:style w:type="character" w:customStyle="1" w:styleId="31">
    <w:name w:val="Заголовок 3 Знак"/>
    <w:aliases w:val="Naiaea Знак"/>
    <w:basedOn w:val="a6"/>
    <w:link w:val="30"/>
    <w:rsid w:val="002E190B"/>
    <w:rPr>
      <w:rFonts w:ascii="a_FuturicaBlack" w:hAnsi="a_FuturicaBlack" w:cs="Arial"/>
      <w:bCs/>
      <w:i/>
      <w:sz w:val="24"/>
      <w:szCs w:val="26"/>
    </w:rPr>
  </w:style>
  <w:style w:type="character" w:customStyle="1" w:styleId="12">
    <w:name w:val="Заголовок 1 Знак"/>
    <w:aliases w:val="Head 1 Знак"/>
    <w:basedOn w:val="a6"/>
    <w:link w:val="11"/>
    <w:uiPriority w:val="9"/>
    <w:rsid w:val="002E190B"/>
    <w:rPr>
      <w:rFonts w:ascii="a_FuturicaExtraBlack" w:hAnsi="a_FuturicaExtraBlack" w:cs="Arial"/>
      <w:bCs/>
      <w:kern w:val="32"/>
      <w:sz w:val="28"/>
      <w:szCs w:val="32"/>
    </w:rPr>
  </w:style>
  <w:style w:type="table" w:customStyle="1" w:styleId="311">
    <w:name w:val="Сетка таблицы_311"/>
    <w:basedOn w:val="a7"/>
    <w:next w:val="af7"/>
    <w:rsid w:val="00AE44C4"/>
    <w:rPr>
      <w:rFonts w:ascii="Verdana" w:hAnsi="Verdana"/>
      <w:sz w:val="22"/>
      <w:szCs w:val="22"/>
    </w:rPr>
    <w:tblPr>
      <w:tblInd w:w="0" w:type="dxa"/>
      <w:tblBorders>
        <w:top w:val="single" w:sz="12" w:space="0" w:color="000080"/>
        <w:bottom w:val="single" w:sz="12" w:space="0" w:color="000080"/>
        <w:insideH w:val="single" w:sz="4" w:space="0" w:color="auto"/>
        <w:insideV w:val="single" w:sz="4" w:space="0" w:color="auto"/>
      </w:tblBorders>
      <w:tblCellMar>
        <w:top w:w="0" w:type="dxa"/>
        <w:left w:w="108" w:type="dxa"/>
        <w:bottom w:w="0" w:type="dxa"/>
        <w:right w:w="108" w:type="dxa"/>
      </w:tblCellMar>
    </w:tblPr>
    <w:tblStylePr w:type="firstRow">
      <w:pPr>
        <w:jc w:val="center"/>
      </w:pPr>
      <w:tblPr/>
      <w:tcPr>
        <w:shd w:val="clear" w:color="auto" w:fill="C0C0C0"/>
      </w:tcPr>
    </w:tblStylePr>
    <w:tblStylePr w:type="firstCol">
      <w:pPr>
        <w:jc w:val="left"/>
      </w:pPr>
    </w:tblStylePr>
    <w:tblStylePr w:type="lastCol">
      <w:pPr>
        <w:jc w:val="right"/>
      </w:pPr>
    </w:tblStylePr>
  </w:style>
  <w:style w:type="character" w:customStyle="1" w:styleId="50">
    <w:name w:val="Заголовок 5 Знак"/>
    <w:basedOn w:val="a6"/>
    <w:link w:val="5"/>
    <w:rsid w:val="001F1CFE"/>
    <w:rPr>
      <w:b/>
      <w:i/>
      <w:sz w:val="24"/>
    </w:rPr>
  </w:style>
  <w:style w:type="character" w:customStyle="1" w:styleId="70">
    <w:name w:val="Заголовок 7 Знак"/>
    <w:basedOn w:val="a6"/>
    <w:link w:val="7"/>
    <w:rsid w:val="001F1CFE"/>
    <w:rPr>
      <w:b/>
      <w:bCs/>
      <w:sz w:val="24"/>
    </w:rPr>
  </w:style>
  <w:style w:type="character" w:customStyle="1" w:styleId="80">
    <w:name w:val="Заголовок 8 Знак"/>
    <w:basedOn w:val="a6"/>
    <w:link w:val="8"/>
    <w:rsid w:val="001F1CFE"/>
    <w:rPr>
      <w:b/>
      <w:bCs/>
      <w:i/>
      <w:iCs/>
      <w:sz w:val="24"/>
      <w:szCs w:val="24"/>
    </w:rPr>
  </w:style>
  <w:style w:type="character" w:customStyle="1" w:styleId="90">
    <w:name w:val="Заголовок 9 Знак"/>
    <w:basedOn w:val="a6"/>
    <w:link w:val="9"/>
    <w:rsid w:val="001F1CFE"/>
    <w:rPr>
      <w:b/>
      <w:bCs/>
      <w:i/>
      <w:iCs/>
      <w:sz w:val="26"/>
      <w:szCs w:val="26"/>
    </w:rPr>
  </w:style>
  <w:style w:type="numbering" w:customStyle="1" w:styleId="17">
    <w:name w:val="Нет списка1"/>
    <w:next w:val="a8"/>
    <w:semiHidden/>
    <w:unhideWhenUsed/>
    <w:rsid w:val="001F1CFE"/>
  </w:style>
  <w:style w:type="character" w:customStyle="1" w:styleId="40">
    <w:name w:val="Заголовок 4 Знак"/>
    <w:basedOn w:val="a6"/>
    <w:link w:val="4"/>
    <w:rsid w:val="001F1CFE"/>
    <w:rPr>
      <w:b/>
      <w:bCs/>
      <w:sz w:val="28"/>
      <w:szCs w:val="28"/>
    </w:rPr>
  </w:style>
  <w:style w:type="paragraph" w:customStyle="1" w:styleId="2e">
    <w:name w:val="2 Знак Знак Знак Знак"/>
    <w:basedOn w:val="a5"/>
    <w:rsid w:val="001F1CFE"/>
    <w:pPr>
      <w:spacing w:before="0"/>
      <w:ind w:firstLine="0"/>
      <w:jc w:val="left"/>
    </w:pPr>
    <w:rPr>
      <w:rFonts w:ascii="Verdana" w:hAnsi="Verdana" w:cs="Verdana"/>
      <w:sz w:val="20"/>
      <w:szCs w:val="20"/>
      <w:lang w:val="en-US" w:eastAsia="en-US"/>
    </w:rPr>
  </w:style>
  <w:style w:type="character" w:customStyle="1" w:styleId="ac">
    <w:name w:val="Нижний колонтитул Знак"/>
    <w:basedOn w:val="a6"/>
    <w:link w:val="ab"/>
    <w:rsid w:val="001F1CFE"/>
    <w:rPr>
      <w:rFonts w:ascii="a_Futurica" w:hAnsi="a_Futurica"/>
      <w:szCs w:val="24"/>
    </w:rPr>
  </w:style>
  <w:style w:type="character" w:customStyle="1" w:styleId="37">
    <w:name w:val="Основной текст с отступом Знак3"/>
    <w:aliases w:val=" Знак Знак,Основной текст с отступом Знак2 Знак,Основной текст с отступом Знак1 Знак Знак,Основной текст с отступом Знак2 Знак Знак Знак,Основной текст с отступом Знак1 Знак Знак Знак Знак, Знак3 Знак, Знак2 Знак"/>
    <w:rsid w:val="001F1CFE"/>
    <w:rPr>
      <w:sz w:val="24"/>
    </w:rPr>
  </w:style>
  <w:style w:type="paragraph" w:customStyle="1" w:styleId="10pt">
    <w:name w:val="Стиль Основной текст с отступом + 10 pt Знак"/>
    <w:basedOn w:val="af"/>
    <w:link w:val="10pt0"/>
    <w:rsid w:val="001F1CFE"/>
    <w:pPr>
      <w:suppressAutoHyphens/>
      <w:ind w:firstLine="851"/>
      <w:jc w:val="both"/>
    </w:pPr>
    <w:rPr>
      <w:sz w:val="24"/>
    </w:rPr>
  </w:style>
  <w:style w:type="character" w:customStyle="1" w:styleId="10pt0">
    <w:name w:val="Стиль Основной текст с отступом + 10 pt Знак Знак"/>
    <w:link w:val="10pt"/>
    <w:rsid w:val="001F1CFE"/>
    <w:rPr>
      <w:sz w:val="24"/>
    </w:rPr>
  </w:style>
  <w:style w:type="paragraph" w:customStyle="1" w:styleId="2f">
    <w:name w:val="Стиль2"/>
    <w:rsid w:val="001F1CFE"/>
    <w:pPr>
      <w:jc w:val="both"/>
    </w:pPr>
    <w:rPr>
      <w:noProof/>
      <w:sz w:val="24"/>
      <w:szCs w:val="24"/>
    </w:rPr>
  </w:style>
  <w:style w:type="paragraph" w:customStyle="1" w:styleId="18">
    <w:name w:val="Основной текст с отступом1"/>
    <w:aliases w:val="Основной текст с отступом Знак1 Знак1"/>
    <w:basedOn w:val="a5"/>
    <w:rsid w:val="001F1CFE"/>
    <w:pPr>
      <w:spacing w:before="0" w:after="120"/>
      <w:ind w:left="283" w:firstLine="0"/>
      <w:jc w:val="left"/>
    </w:pPr>
    <w:rPr>
      <w:rFonts w:ascii="Times New Roman" w:hAnsi="Times New Roman"/>
      <w:sz w:val="20"/>
      <w:szCs w:val="20"/>
    </w:rPr>
  </w:style>
  <w:style w:type="character" w:customStyle="1" w:styleId="35">
    <w:name w:val="Основной текст 3 Знак"/>
    <w:basedOn w:val="a6"/>
    <w:link w:val="3"/>
    <w:rsid w:val="001F1CFE"/>
    <w:rPr>
      <w:rFonts w:eastAsia="B52"/>
      <w:b/>
      <w:snapToGrid w:val="0"/>
      <w:sz w:val="24"/>
      <w:lang w:val="en-US"/>
    </w:rPr>
  </w:style>
  <w:style w:type="paragraph" w:customStyle="1" w:styleId="19">
    <w:name w:val="Стиль1 Знак"/>
    <w:basedOn w:val="a5"/>
    <w:link w:val="1a"/>
    <w:rsid w:val="001F1CFE"/>
    <w:pPr>
      <w:suppressAutoHyphens/>
      <w:spacing w:before="0" w:line="288" w:lineRule="auto"/>
      <w:ind w:firstLine="851"/>
    </w:pPr>
    <w:rPr>
      <w:rFonts w:ascii="Times New Roman" w:hAnsi="Times New Roman"/>
      <w:sz w:val="26"/>
      <w:szCs w:val="26"/>
    </w:rPr>
  </w:style>
  <w:style w:type="character" w:customStyle="1" w:styleId="1a">
    <w:name w:val="Стиль1 Знак Знак"/>
    <w:link w:val="19"/>
    <w:rsid w:val="001F1CFE"/>
    <w:rPr>
      <w:sz w:val="26"/>
      <w:szCs w:val="26"/>
    </w:rPr>
  </w:style>
  <w:style w:type="character" w:customStyle="1" w:styleId="aa">
    <w:name w:val="Верхний колонтитул Знак"/>
    <w:basedOn w:val="a6"/>
    <w:link w:val="a9"/>
    <w:rsid w:val="001F1CFE"/>
    <w:rPr>
      <w:rFonts w:ascii="a_Futurica" w:hAnsi="a_Futurica"/>
      <w:sz w:val="18"/>
      <w:szCs w:val="24"/>
    </w:rPr>
  </w:style>
  <w:style w:type="character" w:customStyle="1" w:styleId="29">
    <w:name w:val="Основной текст с отступом 2 Знак"/>
    <w:basedOn w:val="a6"/>
    <w:link w:val="28"/>
    <w:rsid w:val="001F1CFE"/>
    <w:rPr>
      <w:rFonts w:ascii="Bookman Old Style" w:hAnsi="Bookman Old Style"/>
      <w:sz w:val="24"/>
      <w:szCs w:val="24"/>
    </w:rPr>
  </w:style>
  <w:style w:type="paragraph" w:styleId="61">
    <w:name w:val="toc 6"/>
    <w:basedOn w:val="a5"/>
    <w:next w:val="a5"/>
    <w:autoRedefine/>
    <w:rsid w:val="001F1CFE"/>
    <w:pPr>
      <w:suppressAutoHyphens/>
      <w:spacing w:before="0"/>
      <w:ind w:left="1200" w:firstLine="851"/>
      <w:jc w:val="left"/>
    </w:pPr>
    <w:rPr>
      <w:rFonts w:ascii="Times New Roman" w:hAnsi="Times New Roman"/>
      <w:sz w:val="18"/>
      <w:szCs w:val="18"/>
    </w:rPr>
  </w:style>
  <w:style w:type="paragraph" w:styleId="81">
    <w:name w:val="toc 8"/>
    <w:basedOn w:val="a5"/>
    <w:next w:val="a5"/>
    <w:autoRedefine/>
    <w:rsid w:val="001F1CFE"/>
    <w:pPr>
      <w:suppressAutoHyphens/>
      <w:spacing w:before="0"/>
      <w:ind w:left="1680" w:firstLine="851"/>
      <w:jc w:val="left"/>
    </w:pPr>
    <w:rPr>
      <w:rFonts w:ascii="Times New Roman" w:hAnsi="Times New Roman"/>
      <w:sz w:val="18"/>
      <w:szCs w:val="18"/>
    </w:rPr>
  </w:style>
  <w:style w:type="character" w:customStyle="1" w:styleId="HTML">
    <w:name w:val="Разметка HTML"/>
    <w:rsid w:val="001F1CFE"/>
    <w:rPr>
      <w:vanish/>
      <w:color w:val="FF0000"/>
    </w:rPr>
  </w:style>
  <w:style w:type="paragraph" w:customStyle="1" w:styleId="BodyText21">
    <w:name w:val="Body Text 21"/>
    <w:basedOn w:val="a5"/>
    <w:rsid w:val="001F1CFE"/>
    <w:pPr>
      <w:widowControl w:val="0"/>
      <w:suppressAutoHyphens/>
      <w:spacing w:before="0"/>
      <w:ind w:firstLine="709"/>
    </w:pPr>
    <w:rPr>
      <w:rFonts w:ascii="Times New Roman" w:hAnsi="Times New Roman"/>
    </w:rPr>
  </w:style>
  <w:style w:type="paragraph" w:styleId="afff9">
    <w:name w:val="Block Text"/>
    <w:basedOn w:val="a5"/>
    <w:rsid w:val="001F1CFE"/>
    <w:pPr>
      <w:suppressAutoHyphens/>
      <w:spacing w:before="100" w:beforeAutospacing="1" w:after="100" w:afterAutospacing="1"/>
      <w:ind w:firstLine="851"/>
    </w:pPr>
    <w:rPr>
      <w:rFonts w:ascii="Arial Unicode MS" w:eastAsia="Arial Unicode MS" w:hAnsi="Arial Unicode MS" w:cs="Arial Unicode MS"/>
      <w:color w:val="000000"/>
    </w:rPr>
  </w:style>
  <w:style w:type="paragraph" w:customStyle="1" w:styleId="afffa">
    <w:name w:val="Название рисунка"/>
    <w:basedOn w:val="a5"/>
    <w:rsid w:val="001F1CFE"/>
    <w:pPr>
      <w:suppressAutoHyphens/>
      <w:spacing w:before="0" w:after="60"/>
      <w:ind w:firstLine="0"/>
      <w:jc w:val="center"/>
    </w:pPr>
    <w:rPr>
      <w:rFonts w:ascii="Times New Roman" w:hAnsi="Times New Roman"/>
      <w:b/>
      <w:bCs/>
      <w:i/>
      <w:iCs/>
    </w:rPr>
  </w:style>
  <w:style w:type="character" w:customStyle="1" w:styleId="34">
    <w:name w:val="Основной текст с отступом 3 Знак"/>
    <w:basedOn w:val="a6"/>
    <w:link w:val="33"/>
    <w:rsid w:val="001F1CFE"/>
    <w:rPr>
      <w:rFonts w:ascii="Bookman Old Style" w:hAnsi="Bookman Old Style"/>
      <w:sz w:val="16"/>
      <w:szCs w:val="16"/>
    </w:rPr>
  </w:style>
  <w:style w:type="paragraph" w:styleId="afffb">
    <w:name w:val="List Bullet"/>
    <w:basedOn w:val="a5"/>
    <w:autoRedefine/>
    <w:rsid w:val="001F1CFE"/>
    <w:pPr>
      <w:tabs>
        <w:tab w:val="num" w:pos="1122"/>
      </w:tabs>
      <w:suppressAutoHyphens/>
      <w:spacing w:before="0"/>
      <w:ind w:left="1122" w:hanging="555"/>
    </w:pPr>
    <w:rPr>
      <w:rFonts w:ascii="Times New Roman" w:hAnsi="Times New Roman"/>
    </w:rPr>
  </w:style>
  <w:style w:type="paragraph" w:customStyle="1" w:styleId="Web1">
    <w:name w:val="Обычный (Web)1"/>
    <w:basedOn w:val="a5"/>
    <w:rsid w:val="001F1CFE"/>
    <w:pPr>
      <w:suppressAutoHyphens/>
      <w:spacing w:before="100" w:beforeAutospacing="1" w:after="100" w:afterAutospacing="1"/>
      <w:ind w:firstLine="851"/>
    </w:pPr>
    <w:rPr>
      <w:rFonts w:ascii="Tahoma" w:eastAsia="Arial Unicode MS" w:hAnsi="Tahoma" w:cs="Tahoma"/>
      <w:sz w:val="18"/>
      <w:szCs w:val="18"/>
    </w:rPr>
  </w:style>
  <w:style w:type="paragraph" w:customStyle="1" w:styleId="afffc">
    <w:name w:val="Таблица"/>
    <w:basedOn w:val="a5"/>
    <w:rsid w:val="001F1CFE"/>
    <w:pPr>
      <w:suppressAutoHyphens/>
      <w:spacing w:before="0"/>
      <w:ind w:firstLine="851"/>
      <w:jc w:val="center"/>
    </w:pPr>
    <w:rPr>
      <w:rFonts w:ascii="Times New Roman" w:hAnsi="Times New Roman"/>
      <w:noProof/>
    </w:rPr>
  </w:style>
  <w:style w:type="paragraph" w:customStyle="1" w:styleId="afffd">
    <w:name w:val="Номер РИС_ТАБ"/>
    <w:basedOn w:val="a5"/>
    <w:rsid w:val="001F1CFE"/>
    <w:pPr>
      <w:keepNext/>
      <w:suppressAutoHyphens/>
      <w:spacing w:before="0"/>
      <w:ind w:firstLine="851"/>
      <w:jc w:val="right"/>
    </w:pPr>
    <w:rPr>
      <w:rFonts w:ascii="Times New Roman" w:hAnsi="Times New Roman"/>
      <w:i/>
      <w:iCs/>
      <w:smallCaps/>
    </w:rPr>
  </w:style>
  <w:style w:type="paragraph" w:customStyle="1" w:styleId="afffe">
    <w:name w:val="ИЭПП Основной"/>
    <w:basedOn w:val="a5"/>
    <w:rsid w:val="001F1CFE"/>
    <w:pPr>
      <w:spacing w:before="0" w:line="360" w:lineRule="auto"/>
      <w:ind w:firstLine="851"/>
    </w:pPr>
    <w:rPr>
      <w:rFonts w:ascii="Times New Roman" w:hAnsi="Times New Roman"/>
    </w:rPr>
  </w:style>
  <w:style w:type="paragraph" w:customStyle="1" w:styleId="affff">
    <w:name w:val="Объект (рисунок"/>
    <w:aliases w:val="график)"/>
    <w:basedOn w:val="a5"/>
    <w:rsid w:val="001F1CFE"/>
    <w:pPr>
      <w:spacing w:before="0" w:after="60"/>
      <w:ind w:firstLine="0"/>
      <w:jc w:val="center"/>
    </w:pPr>
    <w:rPr>
      <w:rFonts w:ascii="Times New Roman" w:hAnsi="Times New Roman"/>
    </w:rPr>
  </w:style>
  <w:style w:type="character" w:customStyle="1" w:styleId="SUBST">
    <w:name w:val="__SUBST"/>
    <w:rsid w:val="001F1CFE"/>
    <w:rPr>
      <w:b/>
      <w:bCs/>
      <w:i/>
      <w:iCs/>
      <w:sz w:val="22"/>
      <w:szCs w:val="22"/>
    </w:rPr>
  </w:style>
  <w:style w:type="paragraph" w:customStyle="1" w:styleId="62">
    <w:name w:val="заголовок 6"/>
    <w:basedOn w:val="a5"/>
    <w:next w:val="a5"/>
    <w:rsid w:val="001F1CFE"/>
    <w:pPr>
      <w:keepNext/>
      <w:autoSpaceDE w:val="0"/>
      <w:autoSpaceDN w:val="0"/>
      <w:spacing w:before="0"/>
      <w:ind w:firstLine="0"/>
      <w:jc w:val="left"/>
    </w:pPr>
    <w:rPr>
      <w:rFonts w:ascii="Times New Roman" w:hAnsi="Times New Roman"/>
      <w:sz w:val="28"/>
      <w:szCs w:val="28"/>
    </w:rPr>
  </w:style>
  <w:style w:type="paragraph" w:customStyle="1" w:styleId="xl26">
    <w:name w:val="xl26"/>
    <w:basedOn w:val="a5"/>
    <w:rsid w:val="001F1CFE"/>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27">
    <w:name w:val="xl27"/>
    <w:basedOn w:val="a5"/>
    <w:rsid w:val="001F1CFE"/>
    <w:pPr>
      <w:pBdr>
        <w:top w:val="single" w:sz="4" w:space="0" w:color="auto"/>
        <w:left w:val="single" w:sz="8"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28">
    <w:name w:val="xl28"/>
    <w:basedOn w:val="a5"/>
    <w:rsid w:val="001F1CFE"/>
    <w:pPr>
      <w:pBdr>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29">
    <w:name w:val="xl29"/>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0">
    <w:name w:val="xl30"/>
    <w:basedOn w:val="a5"/>
    <w:rsid w:val="001F1CFE"/>
    <w:pPr>
      <w:pBdr>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1">
    <w:name w:val="xl31"/>
    <w:basedOn w:val="a5"/>
    <w:rsid w:val="001F1CFE"/>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2">
    <w:name w:val="xl32"/>
    <w:basedOn w:val="a5"/>
    <w:rsid w:val="001F1CFE"/>
    <w:pPr>
      <w:pBdr>
        <w:left w:val="single" w:sz="8" w:space="0" w:color="auto"/>
        <w:bottom w:val="single" w:sz="4" w:space="0" w:color="auto"/>
      </w:pBdr>
      <w:shd w:val="clear" w:color="auto" w:fill="FFFFFF"/>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3">
    <w:name w:val="xl33"/>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4">
    <w:name w:val="xl34"/>
    <w:basedOn w:val="a5"/>
    <w:rsid w:val="001F1CF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5">
    <w:name w:val="xl35"/>
    <w:basedOn w:val="a5"/>
    <w:rsid w:val="001F1CFE"/>
    <w:pPr>
      <w:pBdr>
        <w:top w:val="single" w:sz="4" w:space="0" w:color="auto"/>
        <w:left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6">
    <w:name w:val="xl36"/>
    <w:basedOn w:val="a5"/>
    <w:rsid w:val="001F1CFE"/>
    <w:pPr>
      <w:pBdr>
        <w:left w:val="single" w:sz="8"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7">
    <w:name w:val="xl37"/>
    <w:basedOn w:val="a5"/>
    <w:rsid w:val="001F1CFE"/>
    <w:pPr>
      <w:pBdr>
        <w:left w:val="single" w:sz="8"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8">
    <w:name w:val="xl38"/>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39">
    <w:name w:val="xl39"/>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FF"/>
      <w:sz w:val="20"/>
      <w:szCs w:val="20"/>
    </w:rPr>
  </w:style>
  <w:style w:type="paragraph" w:customStyle="1" w:styleId="xl40">
    <w:name w:val="xl40"/>
    <w:basedOn w:val="a5"/>
    <w:rsid w:val="001F1CFE"/>
    <w:pPr>
      <w:pBdr>
        <w:top w:val="single" w:sz="8" w:space="0" w:color="auto"/>
        <w:left w:val="single" w:sz="8" w:space="0" w:color="auto"/>
        <w:bottom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41">
    <w:name w:val="xl41"/>
    <w:basedOn w:val="a5"/>
    <w:rsid w:val="001F1CFE"/>
    <w:pPr>
      <w:pBdr>
        <w:top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sz w:val="20"/>
      <w:szCs w:val="20"/>
    </w:rPr>
  </w:style>
  <w:style w:type="paragraph" w:customStyle="1" w:styleId="xl42">
    <w:name w:val="xl42"/>
    <w:basedOn w:val="a5"/>
    <w:rsid w:val="001F1CFE"/>
    <w:pPr>
      <w:pBdr>
        <w:top w:val="single" w:sz="8" w:space="0" w:color="auto"/>
        <w:bottom w:val="single" w:sz="8" w:space="0" w:color="auto"/>
      </w:pBdr>
      <w:spacing w:before="100" w:beforeAutospacing="1" w:after="100" w:afterAutospacing="1"/>
      <w:ind w:firstLine="0"/>
      <w:jc w:val="center"/>
      <w:textAlignment w:val="center"/>
    </w:pPr>
    <w:rPr>
      <w:rFonts w:ascii="Times New Roman" w:eastAsia="Arial Unicode MS" w:hAnsi="Times New Roman"/>
      <w:sz w:val="20"/>
      <w:szCs w:val="20"/>
    </w:rPr>
  </w:style>
  <w:style w:type="paragraph" w:customStyle="1" w:styleId="xl43">
    <w:name w:val="xl43"/>
    <w:basedOn w:val="a5"/>
    <w:rsid w:val="001F1CFE"/>
    <w:pPr>
      <w:pBdr>
        <w:top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sz w:val="20"/>
      <w:szCs w:val="20"/>
    </w:rPr>
  </w:style>
  <w:style w:type="paragraph" w:customStyle="1" w:styleId="xl44">
    <w:name w:val="xl44"/>
    <w:basedOn w:val="a5"/>
    <w:rsid w:val="001F1CFE"/>
    <w:pPr>
      <w:pBdr>
        <w:top w:val="single" w:sz="8" w:space="0" w:color="auto"/>
        <w:left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b/>
      <w:bCs/>
      <w:sz w:val="20"/>
      <w:szCs w:val="20"/>
    </w:rPr>
  </w:style>
  <w:style w:type="paragraph" w:customStyle="1" w:styleId="xl45">
    <w:name w:val="xl45"/>
    <w:basedOn w:val="a5"/>
    <w:rsid w:val="001F1CFE"/>
    <w:pPr>
      <w:pBdr>
        <w:left w:val="single" w:sz="8" w:space="0" w:color="auto"/>
        <w:bottom w:val="single" w:sz="8" w:space="0" w:color="auto"/>
        <w:right w:val="single" w:sz="8" w:space="0" w:color="auto"/>
      </w:pBdr>
      <w:spacing w:before="100" w:beforeAutospacing="1" w:after="100" w:afterAutospacing="1"/>
      <w:ind w:firstLine="0"/>
      <w:jc w:val="center"/>
      <w:textAlignment w:val="center"/>
    </w:pPr>
    <w:rPr>
      <w:rFonts w:ascii="Times New Roman" w:eastAsia="Arial Unicode MS" w:hAnsi="Times New Roman"/>
      <w:b/>
      <w:bCs/>
      <w:sz w:val="20"/>
      <w:szCs w:val="20"/>
    </w:rPr>
  </w:style>
  <w:style w:type="paragraph" w:customStyle="1" w:styleId="xl46">
    <w:name w:val="xl46"/>
    <w:basedOn w:val="a5"/>
    <w:rsid w:val="001F1CFE"/>
    <w:pPr>
      <w:pBdr>
        <w:top w:val="single" w:sz="8"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7">
    <w:name w:val="xl47"/>
    <w:basedOn w:val="a5"/>
    <w:rsid w:val="001F1CFE"/>
    <w:pPr>
      <w:pBdr>
        <w:left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8">
    <w:name w:val="xl48"/>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49">
    <w:name w:val="xl4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0">
    <w:name w:val="xl50"/>
    <w:basedOn w:val="a5"/>
    <w:rsid w:val="001F1CFE"/>
    <w:pPr>
      <w:pBdr>
        <w:top w:val="single" w:sz="4" w:space="0" w:color="auto"/>
        <w:left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1">
    <w:name w:val="xl51"/>
    <w:basedOn w:val="a5"/>
    <w:rsid w:val="001F1CFE"/>
    <w:pPr>
      <w:pBdr>
        <w:top w:val="single" w:sz="8" w:space="0" w:color="auto"/>
        <w:left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52">
    <w:name w:val="xl52"/>
    <w:basedOn w:val="a5"/>
    <w:rsid w:val="001F1CFE"/>
    <w:pPr>
      <w:pBdr>
        <w:top w:val="single" w:sz="8" w:space="0" w:color="auto"/>
        <w:left w:val="single" w:sz="4"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54">
    <w:name w:val="xl54"/>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5">
    <w:name w:val="xl55"/>
    <w:basedOn w:val="a5"/>
    <w:rsid w:val="001F1CFE"/>
    <w:pPr>
      <w:pBdr>
        <w:top w:val="single" w:sz="4" w:space="0" w:color="auto"/>
        <w:left w:val="single" w:sz="8" w:space="0" w:color="auto"/>
        <w:bottom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6">
    <w:name w:val="xl56"/>
    <w:basedOn w:val="a5"/>
    <w:rsid w:val="001F1CFE"/>
    <w:pPr>
      <w:pBdr>
        <w:top w:val="single" w:sz="4" w:space="0" w:color="auto"/>
        <w:left w:val="single" w:sz="4" w:space="0" w:color="auto"/>
        <w:bottom w:val="single" w:sz="4" w:space="0" w:color="auto"/>
        <w:right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7">
    <w:name w:val="xl5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8">
    <w:name w:val="xl58"/>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59">
    <w:name w:val="xl59"/>
    <w:basedOn w:val="a5"/>
    <w:rsid w:val="001F1CFE"/>
    <w:pPr>
      <w:pBdr>
        <w:top w:val="single" w:sz="4" w:space="0" w:color="auto"/>
        <w:left w:val="single" w:sz="8"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0">
    <w:name w:val="xl60"/>
    <w:basedOn w:val="a5"/>
    <w:rsid w:val="001F1CFE"/>
    <w:pPr>
      <w:pBdr>
        <w:top w:val="single" w:sz="4" w:space="0" w:color="auto"/>
        <w:left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1">
    <w:name w:val="xl61"/>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2">
    <w:name w:val="xl62"/>
    <w:basedOn w:val="a5"/>
    <w:rsid w:val="001F1CFE"/>
    <w:pPr>
      <w:pBdr>
        <w:lef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3">
    <w:name w:val="xl63"/>
    <w:basedOn w:val="a5"/>
    <w:rsid w:val="001F1CFE"/>
    <w:pPr>
      <w:pBdr>
        <w:top w:val="single" w:sz="4" w:space="0" w:color="auto"/>
        <w:left w:val="single" w:sz="4"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4">
    <w:name w:val="xl64"/>
    <w:basedOn w:val="a5"/>
    <w:rsid w:val="001F1CFE"/>
    <w:pPr>
      <w:pBdr>
        <w:top w:val="single" w:sz="4" w:space="0" w:color="auto"/>
        <w:left w:val="single" w:sz="4" w:space="0" w:color="auto"/>
        <w:bottom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FF"/>
      <w:sz w:val="20"/>
      <w:szCs w:val="20"/>
    </w:rPr>
  </w:style>
  <w:style w:type="paragraph" w:customStyle="1" w:styleId="xl65">
    <w:name w:val="xl65"/>
    <w:basedOn w:val="a5"/>
    <w:rsid w:val="001F1CFE"/>
    <w:pPr>
      <w:pBdr>
        <w:top w:val="single" w:sz="4" w:space="0" w:color="auto"/>
        <w:left w:val="single" w:sz="4" w:space="0" w:color="auto"/>
        <w:bottom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6">
    <w:name w:val="xl66"/>
    <w:basedOn w:val="a5"/>
    <w:rsid w:val="001F1CFE"/>
    <w:pPr>
      <w:pBdr>
        <w:top w:val="single" w:sz="4" w:space="0" w:color="auto"/>
        <w:left w:val="single" w:sz="4" w:space="0" w:color="auto"/>
        <w:bottom w:val="single" w:sz="4" w:space="0" w:color="auto"/>
      </w:pBdr>
      <w:shd w:val="clear" w:color="auto" w:fill="00FF0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67">
    <w:name w:val="xl67"/>
    <w:basedOn w:val="a5"/>
    <w:rsid w:val="001F1CFE"/>
    <w:pPr>
      <w:pBdr>
        <w:top w:val="single" w:sz="4" w:space="0" w:color="auto"/>
        <w:left w:val="single" w:sz="4" w:space="0" w:color="auto"/>
      </w:pBdr>
      <w:spacing w:before="100" w:beforeAutospacing="1" w:after="100" w:afterAutospacing="1"/>
      <w:ind w:firstLine="0"/>
      <w:jc w:val="left"/>
      <w:textAlignment w:val="center"/>
    </w:pPr>
    <w:rPr>
      <w:rFonts w:ascii="Times New Roman" w:eastAsia="Arial Unicode MS" w:hAnsi="Times New Roman"/>
      <w:sz w:val="20"/>
      <w:szCs w:val="20"/>
    </w:rPr>
  </w:style>
  <w:style w:type="paragraph" w:customStyle="1" w:styleId="xl68">
    <w:name w:val="xl68"/>
    <w:basedOn w:val="a5"/>
    <w:rsid w:val="001F1CFE"/>
    <w:pPr>
      <w:pBdr>
        <w:top w:val="single" w:sz="8" w:space="0" w:color="auto"/>
        <w:left w:val="single" w:sz="8" w:space="0" w:color="auto"/>
        <w:bottom w:val="single" w:sz="8" w:space="0" w:color="auto"/>
        <w:right w:val="single" w:sz="8" w:space="0" w:color="auto"/>
      </w:pBdr>
      <w:spacing w:before="100" w:beforeAutospacing="1" w:after="100" w:afterAutospacing="1"/>
      <w:ind w:firstLine="0"/>
      <w:jc w:val="center"/>
    </w:pPr>
    <w:rPr>
      <w:rFonts w:ascii="Times New Roman" w:eastAsia="Arial Unicode MS" w:hAnsi="Times New Roman"/>
      <w:color w:val="000080"/>
      <w:sz w:val="20"/>
      <w:szCs w:val="20"/>
    </w:rPr>
  </w:style>
  <w:style w:type="paragraph" w:customStyle="1" w:styleId="xl69">
    <w:name w:val="xl69"/>
    <w:basedOn w:val="a5"/>
    <w:rsid w:val="001F1CFE"/>
    <w:pPr>
      <w:pBdr>
        <w:left w:val="single" w:sz="8" w:space="0" w:color="auto"/>
        <w:bottom w:val="single" w:sz="8" w:space="0" w:color="auto"/>
      </w:pBdr>
      <w:spacing w:before="100" w:beforeAutospacing="1" w:after="100" w:afterAutospacing="1"/>
      <w:ind w:firstLine="0"/>
      <w:jc w:val="center"/>
    </w:pPr>
    <w:rPr>
      <w:rFonts w:ascii="Times New Roman" w:eastAsia="Arial Unicode MS" w:hAnsi="Times New Roman"/>
      <w:color w:val="000080"/>
      <w:sz w:val="20"/>
      <w:szCs w:val="20"/>
    </w:rPr>
  </w:style>
  <w:style w:type="paragraph" w:customStyle="1" w:styleId="xl70">
    <w:name w:val="xl70"/>
    <w:basedOn w:val="a5"/>
    <w:rsid w:val="001F1CFE"/>
    <w:pPr>
      <w:pBdr>
        <w:top w:val="single" w:sz="8" w:space="0" w:color="auto"/>
        <w:left w:val="single" w:sz="8"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1">
    <w:name w:val="xl71"/>
    <w:basedOn w:val="a5"/>
    <w:rsid w:val="001F1CFE"/>
    <w:pPr>
      <w:pBdr>
        <w:top w:val="single" w:sz="8" w:space="0" w:color="auto"/>
        <w:left w:val="single" w:sz="4" w:space="0" w:color="auto"/>
        <w:bottom w:val="single" w:sz="4" w:space="0" w:color="auto"/>
        <w:right w:val="single" w:sz="8" w:space="0" w:color="auto"/>
      </w:pBdr>
      <w:shd w:val="clear" w:color="auto" w:fill="C0C0C0"/>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2">
    <w:name w:val="xl72"/>
    <w:basedOn w:val="a5"/>
    <w:rsid w:val="001F1CFE"/>
    <w:pPr>
      <w:pBdr>
        <w:left w:val="single" w:sz="8" w:space="0" w:color="auto"/>
        <w:right w:val="single" w:sz="4"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3">
    <w:name w:val="xl73"/>
    <w:basedOn w:val="a5"/>
    <w:rsid w:val="001F1CFE"/>
    <w:pPr>
      <w:pBdr>
        <w:left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4">
    <w:name w:val="xl74"/>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5">
    <w:name w:val="xl75"/>
    <w:basedOn w:val="a5"/>
    <w:rsid w:val="001F1CFE"/>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6">
    <w:name w:val="xl76"/>
    <w:basedOn w:val="a5"/>
    <w:rsid w:val="001F1CFE"/>
    <w:pPr>
      <w:pBdr>
        <w:top w:val="single" w:sz="4" w:space="0" w:color="auto"/>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7">
    <w:name w:val="xl77"/>
    <w:basedOn w:val="a5"/>
    <w:rsid w:val="001F1CFE"/>
    <w:pPr>
      <w:pBdr>
        <w:top w:val="single" w:sz="4" w:space="0" w:color="auto"/>
        <w:left w:val="single" w:sz="4" w:space="0" w:color="auto"/>
        <w:bottom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color w:val="000080"/>
      <w:sz w:val="20"/>
      <w:szCs w:val="20"/>
    </w:rPr>
  </w:style>
  <w:style w:type="paragraph" w:customStyle="1" w:styleId="xl78">
    <w:name w:val="xl78"/>
    <w:basedOn w:val="a5"/>
    <w:rsid w:val="001F1CFE"/>
    <w:pPr>
      <w:pBdr>
        <w:top w:val="single" w:sz="4" w:space="0" w:color="auto"/>
        <w:left w:val="single" w:sz="8"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79">
    <w:name w:val="xl79"/>
    <w:basedOn w:val="a5"/>
    <w:rsid w:val="001F1CFE"/>
    <w:pPr>
      <w:pBdr>
        <w:top w:val="single" w:sz="4" w:space="0" w:color="auto"/>
        <w:left w:val="single" w:sz="4" w:space="0" w:color="auto"/>
        <w:bottom w:val="single" w:sz="4" w:space="0" w:color="auto"/>
        <w:right w:val="single" w:sz="8" w:space="0" w:color="auto"/>
      </w:pBdr>
      <w:shd w:val="clear" w:color="auto" w:fill="FFFF99"/>
      <w:spacing w:before="100" w:beforeAutospacing="1" w:after="100" w:afterAutospacing="1"/>
      <w:ind w:firstLine="0"/>
      <w:jc w:val="left"/>
      <w:textAlignment w:val="center"/>
    </w:pPr>
    <w:rPr>
      <w:rFonts w:ascii="Times New Roman" w:eastAsia="Arial Unicode MS" w:hAnsi="Times New Roman"/>
      <w:color w:val="000080"/>
      <w:sz w:val="20"/>
      <w:szCs w:val="20"/>
    </w:rPr>
  </w:style>
  <w:style w:type="paragraph" w:customStyle="1" w:styleId="xl25">
    <w:name w:val="xl25"/>
    <w:basedOn w:val="a5"/>
    <w:rsid w:val="001F1CFE"/>
    <w:pPr>
      <w:spacing w:before="100" w:beforeAutospacing="1" w:after="100" w:afterAutospacing="1"/>
      <w:ind w:firstLine="0"/>
      <w:jc w:val="center"/>
    </w:pPr>
    <w:rPr>
      <w:rFonts w:ascii="Arial" w:eastAsia="Arial Unicode MS" w:hAnsi="Arial" w:cs="Arial"/>
    </w:rPr>
  </w:style>
  <w:style w:type="paragraph" w:customStyle="1" w:styleId="H3">
    <w:name w:val="H3"/>
    <w:basedOn w:val="a5"/>
    <w:next w:val="a5"/>
    <w:rsid w:val="001F1CFE"/>
    <w:pPr>
      <w:keepNext/>
      <w:spacing w:before="100" w:after="100"/>
      <w:ind w:firstLine="0"/>
      <w:jc w:val="left"/>
      <w:outlineLvl w:val="3"/>
    </w:pPr>
    <w:rPr>
      <w:rFonts w:ascii="Times New Roman" w:hAnsi="Times New Roman"/>
      <w:b/>
      <w:bCs/>
      <w:sz w:val="28"/>
      <w:szCs w:val="28"/>
    </w:rPr>
  </w:style>
  <w:style w:type="paragraph" w:customStyle="1" w:styleId="affff0">
    <w:name w:val="Термин"/>
    <w:basedOn w:val="a5"/>
    <w:next w:val="a5"/>
    <w:rsid w:val="001F1CFE"/>
    <w:pPr>
      <w:spacing w:before="0"/>
      <w:ind w:firstLine="0"/>
      <w:jc w:val="left"/>
    </w:pPr>
    <w:rPr>
      <w:rFonts w:ascii="Times New Roman" w:hAnsi="Times New Roman"/>
    </w:rPr>
  </w:style>
  <w:style w:type="paragraph" w:customStyle="1" w:styleId="caaieiaie2">
    <w:name w:val="caaieiaie 2"/>
    <w:basedOn w:val="a5"/>
    <w:next w:val="a5"/>
    <w:rsid w:val="001F1CFE"/>
    <w:pPr>
      <w:keepNext/>
      <w:widowControl w:val="0"/>
      <w:tabs>
        <w:tab w:val="left" w:pos="2376"/>
        <w:tab w:val="left" w:pos="3400"/>
        <w:tab w:val="left" w:pos="4424"/>
        <w:tab w:val="left" w:pos="5448"/>
        <w:tab w:val="left" w:pos="6472"/>
        <w:tab w:val="left" w:pos="7496"/>
        <w:tab w:val="left" w:pos="8520"/>
      </w:tabs>
      <w:overflowPunct w:val="0"/>
      <w:autoSpaceDE w:val="0"/>
      <w:autoSpaceDN w:val="0"/>
      <w:adjustRightInd w:val="0"/>
      <w:spacing w:before="0"/>
      <w:ind w:firstLine="993"/>
      <w:jc w:val="left"/>
      <w:textAlignment w:val="baseline"/>
    </w:pPr>
    <w:rPr>
      <w:rFonts w:ascii="Times New Roman" w:hAnsi="Times New Roman"/>
    </w:rPr>
  </w:style>
  <w:style w:type="paragraph" w:customStyle="1" w:styleId="xl80">
    <w:name w:val="xl80"/>
    <w:basedOn w:val="a5"/>
    <w:rsid w:val="001F1CFE"/>
    <w:pPr>
      <w:pBdr>
        <w:top w:val="single" w:sz="4" w:space="0" w:color="auto"/>
        <w:bottom w:val="single" w:sz="4" w:space="0" w:color="auto"/>
        <w:right w:val="single" w:sz="4" w:space="0" w:color="auto"/>
      </w:pBdr>
      <w:shd w:val="clear" w:color="auto" w:fill="FFFF99"/>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81">
    <w:name w:val="xl81"/>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2">
    <w:name w:val="xl82"/>
    <w:basedOn w:val="a5"/>
    <w:rsid w:val="001F1CFE"/>
    <w:pPr>
      <w:pBdr>
        <w:left w:val="single" w:sz="8"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3">
    <w:name w:val="xl83"/>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4">
    <w:name w:val="xl8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5">
    <w:name w:val="xl85"/>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color w:val="0000FF"/>
      <w:sz w:val="20"/>
      <w:szCs w:val="20"/>
    </w:rPr>
  </w:style>
  <w:style w:type="paragraph" w:customStyle="1" w:styleId="xl86">
    <w:name w:val="xl86"/>
    <w:basedOn w:val="a5"/>
    <w:rsid w:val="001F1CFE"/>
    <w:pPr>
      <w:pBdr>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7">
    <w:name w:val="xl87"/>
    <w:basedOn w:val="a5"/>
    <w:rsid w:val="001F1CFE"/>
    <w:pP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88">
    <w:name w:val="xl88"/>
    <w:basedOn w:val="a5"/>
    <w:rsid w:val="001F1CFE"/>
    <w:pPr>
      <w:shd w:val="clear" w:color="auto" w:fill="FFFF99"/>
      <w:spacing w:before="100" w:beforeAutospacing="1" w:after="100" w:afterAutospacing="1"/>
      <w:ind w:firstLine="0"/>
      <w:jc w:val="left"/>
    </w:pPr>
    <w:rPr>
      <w:rFonts w:ascii="Arial" w:eastAsia="Arial Unicode MS" w:hAnsi="Arial" w:cs="Arial"/>
      <w:sz w:val="20"/>
      <w:szCs w:val="20"/>
    </w:rPr>
  </w:style>
  <w:style w:type="paragraph" w:customStyle="1" w:styleId="xl89">
    <w:name w:val="xl89"/>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0">
    <w:name w:val="xl90"/>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1">
    <w:name w:val="xl91"/>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2">
    <w:name w:val="xl92"/>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3">
    <w:name w:val="xl93"/>
    <w:basedOn w:val="a5"/>
    <w:rsid w:val="001F1CFE"/>
    <w:pPr>
      <w:pBdr>
        <w:top w:val="single" w:sz="4" w:space="0" w:color="auto"/>
        <w:left w:val="single" w:sz="8" w:space="0" w:color="auto"/>
        <w:bottom w:val="single" w:sz="4" w:space="0" w:color="auto"/>
        <w:righ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4">
    <w:name w:val="xl94"/>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5">
    <w:name w:val="xl95"/>
    <w:basedOn w:val="a5"/>
    <w:rsid w:val="001F1CFE"/>
    <w:pPr>
      <w:pBdr>
        <w:lef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6">
    <w:name w:val="xl96"/>
    <w:basedOn w:val="a5"/>
    <w:rsid w:val="001F1CFE"/>
    <w:pPr>
      <w:pBdr>
        <w:top w:val="single" w:sz="4" w:space="0" w:color="auto"/>
        <w:left w:val="single" w:sz="8"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7">
    <w:name w:val="xl97"/>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8">
    <w:name w:val="xl98"/>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99">
    <w:name w:val="xl99"/>
    <w:basedOn w:val="a5"/>
    <w:rsid w:val="001F1CFE"/>
    <w:pPr>
      <w:pBdr>
        <w:top w:val="single" w:sz="4" w:space="0" w:color="auto"/>
        <w:left w:val="single" w:sz="8" w:space="0" w:color="auto"/>
        <w:bottom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00">
    <w:name w:val="xl100"/>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01">
    <w:name w:val="xl101"/>
    <w:basedOn w:val="a5"/>
    <w:rsid w:val="001F1CFE"/>
    <w:pP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2">
    <w:name w:val="xl102"/>
    <w:basedOn w:val="a5"/>
    <w:rsid w:val="001F1CFE"/>
    <w:pPr>
      <w:pBdr>
        <w:left w:val="single" w:sz="8"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3">
    <w:name w:val="xl103"/>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4">
    <w:name w:val="xl104"/>
    <w:basedOn w:val="a5"/>
    <w:rsid w:val="001F1CFE"/>
    <w:pPr>
      <w:pBdr>
        <w:top w:val="single" w:sz="8" w:space="0" w:color="auto"/>
        <w:left w:val="single" w:sz="8" w:space="0" w:color="auto"/>
        <w:bottom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5">
    <w:name w:val="xl105"/>
    <w:basedOn w:val="a5"/>
    <w:rsid w:val="001F1CFE"/>
    <w:pPr>
      <w:pBdr>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6">
    <w:name w:val="xl106"/>
    <w:basedOn w:val="a5"/>
    <w:rsid w:val="001F1CFE"/>
    <w:pPr>
      <w:pBdr>
        <w:top w:val="single" w:sz="8"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7">
    <w:name w:val="xl107"/>
    <w:basedOn w:val="a5"/>
    <w:rsid w:val="001F1CFE"/>
    <w:pPr>
      <w:pBdr>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8">
    <w:name w:val="xl108"/>
    <w:basedOn w:val="a5"/>
    <w:rsid w:val="001F1CFE"/>
    <w:pPr>
      <w:pBdr>
        <w:top w:val="single" w:sz="4" w:space="0" w:color="auto"/>
        <w:bottom w:val="single" w:sz="4" w:space="0" w:color="auto"/>
        <w:right w:val="single" w:sz="4" w:space="0" w:color="auto"/>
      </w:pBdr>
      <w:shd w:val="clear" w:color="auto" w:fill="FFFFFF"/>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09">
    <w:name w:val="xl109"/>
    <w:basedOn w:val="a5"/>
    <w:rsid w:val="001F1CFE"/>
    <w:pPr>
      <w:pBdr>
        <w:top w:val="single" w:sz="4" w:space="0" w:color="auto"/>
        <w:bottom w:val="single" w:sz="4" w:space="0" w:color="auto"/>
        <w:right w:val="single" w:sz="4" w:space="0" w:color="auto"/>
      </w:pBdr>
      <w:shd w:val="clear" w:color="auto" w:fill="C0C0C0"/>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0">
    <w:name w:val="xl110"/>
    <w:basedOn w:val="a5"/>
    <w:rsid w:val="001F1CFE"/>
    <w:pPr>
      <w:pBdr>
        <w:top w:val="single" w:sz="4" w:space="0" w:color="auto"/>
        <w:bottom w:val="single" w:sz="4" w:space="0" w:color="auto"/>
        <w:right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1">
    <w:name w:val="xl111"/>
    <w:basedOn w:val="a5"/>
    <w:rsid w:val="001F1CFE"/>
    <w:pPr>
      <w:pBdr>
        <w:top w:val="single" w:sz="4" w:space="0" w:color="auto"/>
        <w:bottom w:val="single" w:sz="4" w:space="0" w:color="auto"/>
      </w:pBdr>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2">
    <w:name w:val="xl112"/>
    <w:basedOn w:val="a5"/>
    <w:rsid w:val="001F1CFE"/>
    <w:pPr>
      <w:pBdr>
        <w:top w:val="single" w:sz="4" w:space="0" w:color="auto"/>
        <w:bottom w:val="single" w:sz="4" w:space="0" w:color="auto"/>
      </w:pBdr>
      <w:spacing w:before="100" w:beforeAutospacing="1" w:after="100" w:afterAutospacing="1"/>
      <w:ind w:firstLine="0"/>
      <w:jc w:val="right"/>
      <w:textAlignment w:val="center"/>
    </w:pPr>
    <w:rPr>
      <w:rFonts w:ascii="Arial" w:eastAsia="Arial Unicode MS" w:hAnsi="Arial" w:cs="Arial"/>
      <w:sz w:val="20"/>
      <w:szCs w:val="20"/>
    </w:rPr>
  </w:style>
  <w:style w:type="paragraph" w:customStyle="1" w:styleId="xl113">
    <w:name w:val="xl113"/>
    <w:basedOn w:val="a5"/>
    <w:rsid w:val="001F1CFE"/>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ind w:firstLine="0"/>
      <w:jc w:val="left"/>
      <w:textAlignment w:val="center"/>
    </w:pPr>
    <w:rPr>
      <w:rFonts w:ascii="Arial" w:eastAsia="Arial Unicode MS" w:hAnsi="Arial" w:cs="Arial"/>
      <w:sz w:val="20"/>
      <w:szCs w:val="20"/>
    </w:rPr>
  </w:style>
  <w:style w:type="paragraph" w:customStyle="1" w:styleId="xl114">
    <w:name w:val="xl114"/>
    <w:basedOn w:val="a5"/>
    <w:rsid w:val="001F1CFE"/>
    <w:pPr>
      <w:spacing w:before="100" w:beforeAutospacing="1" w:after="100" w:afterAutospacing="1"/>
      <w:ind w:firstLine="0"/>
      <w:jc w:val="left"/>
    </w:pPr>
    <w:rPr>
      <w:rFonts w:ascii="Arial" w:eastAsia="Arial Unicode MS" w:hAnsi="Arial" w:cs="Arial"/>
      <w:sz w:val="20"/>
      <w:szCs w:val="20"/>
    </w:rPr>
  </w:style>
  <w:style w:type="character" w:customStyle="1" w:styleId="maintitle1">
    <w:name w:val="maintitle1"/>
    <w:rsid w:val="001F1CFE"/>
    <w:rPr>
      <w:rFonts w:ascii="Tahoma" w:hAnsi="Tahoma" w:cs="Tahoma"/>
      <w:b/>
      <w:bCs/>
      <w:color w:val="auto"/>
      <w:sz w:val="29"/>
      <w:szCs w:val="29"/>
    </w:rPr>
  </w:style>
  <w:style w:type="character" w:styleId="HTML0">
    <w:name w:val="HTML Typewriter"/>
    <w:rsid w:val="001F1CFE"/>
    <w:rPr>
      <w:rFonts w:ascii="Arial Unicode MS" w:eastAsia="Arial Unicode MS" w:hAnsi="Arial Unicode MS" w:cs="Arial Unicode MS"/>
      <w:sz w:val="20"/>
      <w:szCs w:val="20"/>
    </w:rPr>
  </w:style>
  <w:style w:type="paragraph" w:styleId="HTML1">
    <w:name w:val="HTML Preformatted"/>
    <w:basedOn w:val="a5"/>
    <w:link w:val="HTML2"/>
    <w:rsid w:val="001F1CFE"/>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ind w:firstLine="0"/>
      <w:jc w:val="left"/>
    </w:pPr>
    <w:rPr>
      <w:rFonts w:ascii="Arial Unicode MS" w:eastAsia="Arial Unicode MS" w:hAnsi="Arial Unicode MS" w:cs="Arial Unicode MS"/>
      <w:sz w:val="20"/>
      <w:szCs w:val="20"/>
    </w:rPr>
  </w:style>
  <w:style w:type="character" w:customStyle="1" w:styleId="HTML2">
    <w:name w:val="Стандартный HTML Знак"/>
    <w:basedOn w:val="a6"/>
    <w:link w:val="HTML1"/>
    <w:rsid w:val="001F1CFE"/>
    <w:rPr>
      <w:rFonts w:ascii="Arial Unicode MS" w:eastAsia="Arial Unicode MS" w:hAnsi="Arial Unicode MS" w:cs="Arial Unicode MS"/>
    </w:rPr>
  </w:style>
  <w:style w:type="paragraph" w:customStyle="1" w:styleId="caaieiaie3">
    <w:name w:val="caaieiaie 3"/>
    <w:basedOn w:val="a5"/>
    <w:next w:val="a5"/>
    <w:rsid w:val="001F1CFE"/>
    <w:pPr>
      <w:keepNext/>
      <w:widowControl w:val="0"/>
      <w:tabs>
        <w:tab w:val="left" w:pos="2376"/>
        <w:tab w:val="left" w:pos="4928"/>
        <w:tab w:val="left" w:pos="5646"/>
        <w:tab w:val="left" w:pos="6364"/>
        <w:tab w:val="left" w:pos="7082"/>
        <w:tab w:val="left" w:pos="7800"/>
        <w:tab w:val="left" w:pos="8518"/>
      </w:tabs>
      <w:overflowPunct w:val="0"/>
      <w:autoSpaceDE w:val="0"/>
      <w:autoSpaceDN w:val="0"/>
      <w:adjustRightInd w:val="0"/>
      <w:spacing w:before="0"/>
      <w:ind w:firstLine="0"/>
      <w:jc w:val="center"/>
      <w:textAlignment w:val="baseline"/>
    </w:pPr>
    <w:rPr>
      <w:rFonts w:ascii="Times New Roman" w:hAnsi="Times New Roman"/>
    </w:rPr>
  </w:style>
  <w:style w:type="paragraph" w:customStyle="1" w:styleId="TableText">
    <w:name w:val="Table Text"/>
    <w:rsid w:val="001F1CFE"/>
    <w:pPr>
      <w:widowControl w:val="0"/>
    </w:pPr>
    <w:rPr>
      <w:color w:val="000000"/>
      <w:sz w:val="24"/>
      <w:szCs w:val="24"/>
    </w:rPr>
  </w:style>
  <w:style w:type="paragraph" w:customStyle="1" w:styleId="212pt">
    <w:name w:val="Стиль Заголовок 2 + 12 pt"/>
    <w:basedOn w:val="21"/>
    <w:next w:val="19"/>
    <w:rsid w:val="001F1CFE"/>
    <w:pPr>
      <w:tabs>
        <w:tab w:val="num" w:pos="360"/>
      </w:tabs>
      <w:suppressAutoHyphens/>
      <w:spacing w:before="120" w:after="120"/>
      <w:ind w:left="360" w:hanging="360"/>
      <w:jc w:val="both"/>
    </w:pPr>
    <w:rPr>
      <w:rFonts w:ascii="Tahoma" w:hAnsi="Tahoma" w:cs="Tahoma"/>
      <w:iCs w:val="0"/>
      <w:sz w:val="22"/>
      <w:szCs w:val="22"/>
    </w:rPr>
  </w:style>
  <w:style w:type="paragraph" w:customStyle="1" w:styleId="Obzor-Snoski">
    <w:name w:val="Obzor-Snoski"/>
    <w:rsid w:val="001F1CFE"/>
    <w:pPr>
      <w:jc w:val="both"/>
    </w:pPr>
  </w:style>
  <w:style w:type="character" w:customStyle="1" w:styleId="af5">
    <w:name w:val="Текст Знак"/>
    <w:basedOn w:val="a6"/>
    <w:link w:val="af4"/>
    <w:rsid w:val="001F1CFE"/>
    <w:rPr>
      <w:rFonts w:ascii="Courier New" w:hAnsi="Courier New"/>
    </w:rPr>
  </w:style>
  <w:style w:type="paragraph" w:customStyle="1" w:styleId="210">
    <w:name w:val="Основной текст 21"/>
    <w:basedOn w:val="a5"/>
    <w:rsid w:val="001F1CFE"/>
    <w:pPr>
      <w:widowControl w:val="0"/>
      <w:overflowPunct w:val="0"/>
      <w:autoSpaceDE w:val="0"/>
      <w:autoSpaceDN w:val="0"/>
      <w:adjustRightInd w:val="0"/>
      <w:ind w:firstLine="0"/>
      <w:textAlignment w:val="baseline"/>
    </w:pPr>
    <w:rPr>
      <w:rFonts w:ascii="Times New Roman" w:hAnsi="Times New Roman"/>
    </w:rPr>
  </w:style>
  <w:style w:type="paragraph" w:customStyle="1" w:styleId="affff1">
    <w:name w:val="шапка таблицы"/>
    <w:basedOn w:val="affff2"/>
    <w:rsid w:val="001F1CFE"/>
    <w:pPr>
      <w:jc w:val="center"/>
    </w:pPr>
    <w:rPr>
      <w:b/>
      <w:bCs/>
    </w:rPr>
  </w:style>
  <w:style w:type="paragraph" w:customStyle="1" w:styleId="affff2">
    <w:name w:val="Текст таблицы"/>
    <w:basedOn w:val="a5"/>
    <w:rsid w:val="001F1CFE"/>
    <w:pPr>
      <w:spacing w:before="0"/>
      <w:ind w:firstLine="0"/>
    </w:pPr>
    <w:rPr>
      <w:rFonts w:ascii="Arial" w:hAnsi="Arial" w:cs="Arial"/>
      <w:sz w:val="20"/>
      <w:szCs w:val="20"/>
    </w:rPr>
  </w:style>
  <w:style w:type="paragraph" w:customStyle="1" w:styleId="affff3">
    <w:name w:val="цифровые данные"/>
    <w:basedOn w:val="affff2"/>
    <w:rsid w:val="001F1CFE"/>
    <w:pPr>
      <w:ind w:right="198"/>
      <w:jc w:val="right"/>
    </w:pPr>
  </w:style>
  <w:style w:type="paragraph" w:customStyle="1" w:styleId="212pt1">
    <w:name w:val="Стиль Заголовок 2 + 12 pt1"/>
    <w:basedOn w:val="21"/>
    <w:rsid w:val="001F1CFE"/>
    <w:pPr>
      <w:suppressAutoHyphens/>
      <w:spacing w:before="120" w:after="120"/>
      <w:jc w:val="both"/>
    </w:pPr>
    <w:rPr>
      <w:rFonts w:ascii="Tahoma" w:hAnsi="Tahoma" w:cs="Tahoma"/>
      <w:iCs w:val="0"/>
      <w:szCs w:val="24"/>
    </w:rPr>
  </w:style>
  <w:style w:type="paragraph" w:customStyle="1" w:styleId="211pt">
    <w:name w:val="Стиль Заголовок 2 + 11 pt"/>
    <w:basedOn w:val="21"/>
    <w:rsid w:val="001F1CFE"/>
    <w:pPr>
      <w:suppressAutoHyphens/>
      <w:spacing w:before="120" w:after="120"/>
      <w:jc w:val="both"/>
    </w:pPr>
    <w:rPr>
      <w:rFonts w:ascii="Tahoma" w:hAnsi="Tahoma" w:cs="Tahoma"/>
      <w:iCs w:val="0"/>
      <w:szCs w:val="24"/>
    </w:rPr>
  </w:style>
  <w:style w:type="paragraph" w:customStyle="1" w:styleId="Tahoma10pt0">
    <w:name w:val="Стиль Основной текст с отступом + Tahoma 10 pt Знак Знак"/>
    <w:basedOn w:val="af"/>
    <w:link w:val="Tahoma10pt1"/>
    <w:rsid w:val="001F1CFE"/>
    <w:pPr>
      <w:suppressAutoHyphens/>
      <w:ind w:firstLine="851"/>
      <w:jc w:val="both"/>
    </w:pPr>
    <w:rPr>
      <w:sz w:val="24"/>
      <w:szCs w:val="24"/>
    </w:rPr>
  </w:style>
  <w:style w:type="character" w:customStyle="1" w:styleId="Tahoma10pt1">
    <w:name w:val="Стиль Основной текст с отступом + Tahoma 10 pt Знак Знак Знак"/>
    <w:link w:val="Tahoma10pt0"/>
    <w:rsid w:val="001F1CFE"/>
    <w:rPr>
      <w:sz w:val="24"/>
      <w:szCs w:val="24"/>
    </w:rPr>
  </w:style>
  <w:style w:type="paragraph" w:customStyle="1" w:styleId="1Tahoma10pt">
    <w:name w:val="Стиль Стиль1 + Tahoma 10 pt Междустр.интервал:  одинарный"/>
    <w:basedOn w:val="19"/>
    <w:rsid w:val="001F1CFE"/>
    <w:pPr>
      <w:spacing w:line="240" w:lineRule="auto"/>
    </w:pPr>
    <w:rPr>
      <w:sz w:val="24"/>
      <w:szCs w:val="24"/>
    </w:rPr>
  </w:style>
  <w:style w:type="paragraph" w:customStyle="1" w:styleId="1Tahoma10pt0">
    <w:name w:val="Стиль Стиль1 + Tahoma 10 pt Знак"/>
    <w:basedOn w:val="19"/>
    <w:link w:val="1Tahoma10pt1"/>
    <w:rsid w:val="001F1CFE"/>
    <w:rPr>
      <w:sz w:val="24"/>
      <w:szCs w:val="24"/>
    </w:rPr>
  </w:style>
  <w:style w:type="character" w:customStyle="1" w:styleId="1Tahoma10pt1">
    <w:name w:val="Стиль Стиль1 + Tahoma 10 pt Знак Знак"/>
    <w:link w:val="1Tahoma10pt0"/>
    <w:rsid w:val="001F1CFE"/>
    <w:rPr>
      <w:sz w:val="24"/>
      <w:szCs w:val="24"/>
    </w:rPr>
  </w:style>
  <w:style w:type="paragraph" w:customStyle="1" w:styleId="Obzor-Main">
    <w:name w:val="Obzor-Main"/>
    <w:rsid w:val="001F1CFE"/>
    <w:pPr>
      <w:spacing w:after="120" w:line="360" w:lineRule="auto"/>
      <w:ind w:firstLine="567"/>
      <w:jc w:val="both"/>
    </w:pPr>
    <w:rPr>
      <w:sz w:val="22"/>
      <w:szCs w:val="22"/>
    </w:rPr>
  </w:style>
  <w:style w:type="paragraph" w:customStyle="1" w:styleId="1b">
    <w:name w:val="цифры1"/>
    <w:basedOn w:val="a5"/>
    <w:rsid w:val="001F1CFE"/>
    <w:pPr>
      <w:widowControl w:val="0"/>
      <w:spacing w:before="76"/>
      <w:ind w:right="113" w:firstLine="0"/>
      <w:jc w:val="right"/>
    </w:pPr>
    <w:rPr>
      <w:rFonts w:ascii="JournalRub" w:hAnsi="JournalRub" w:cs="JournalRub"/>
      <w:sz w:val="16"/>
      <w:szCs w:val="16"/>
    </w:rPr>
  </w:style>
  <w:style w:type="paragraph" w:customStyle="1" w:styleId="1c">
    <w:name w:val="Верхний колонтитул1"/>
    <w:basedOn w:val="a5"/>
    <w:rsid w:val="001F1CFE"/>
    <w:pPr>
      <w:widowControl w:val="0"/>
      <w:tabs>
        <w:tab w:val="center" w:pos="4153"/>
        <w:tab w:val="right" w:pos="8306"/>
      </w:tabs>
      <w:spacing w:before="0"/>
      <w:ind w:firstLine="0"/>
    </w:pPr>
    <w:rPr>
      <w:rFonts w:ascii="Times New Roman" w:hAnsi="Times New Roman"/>
      <w:sz w:val="16"/>
      <w:szCs w:val="16"/>
    </w:rPr>
  </w:style>
  <w:style w:type="paragraph" w:customStyle="1" w:styleId="art">
    <w:name w:val="art"/>
    <w:basedOn w:val="a5"/>
    <w:rsid w:val="001F1CFE"/>
    <w:pPr>
      <w:spacing w:before="90" w:after="120"/>
      <w:ind w:firstLine="300"/>
    </w:pPr>
    <w:rPr>
      <w:rFonts w:ascii="Microsoft Sans Serif" w:hAnsi="Microsoft Sans Serif" w:cs="Microsoft Sans Serif"/>
      <w:sz w:val="20"/>
      <w:szCs w:val="20"/>
    </w:rPr>
  </w:style>
  <w:style w:type="character" w:customStyle="1" w:styleId="Tahoma10pt2">
    <w:name w:val="Стиль Tahoma 10 pt"/>
    <w:rsid w:val="001F1CFE"/>
    <w:rPr>
      <w:rFonts w:ascii="Times New Roman" w:hAnsi="Times New Roman" w:cs="Times New Roman"/>
      <w:sz w:val="24"/>
      <w:szCs w:val="24"/>
    </w:rPr>
  </w:style>
  <w:style w:type="paragraph" w:customStyle="1" w:styleId="10pt1">
    <w:name w:val="Стиль Основной текст с отступом + 10 pt"/>
    <w:basedOn w:val="af"/>
    <w:rsid w:val="001F1CFE"/>
    <w:pPr>
      <w:suppressAutoHyphens/>
      <w:ind w:firstLine="851"/>
      <w:jc w:val="both"/>
    </w:pPr>
    <w:rPr>
      <w:sz w:val="24"/>
      <w:szCs w:val="24"/>
    </w:rPr>
  </w:style>
  <w:style w:type="paragraph" w:customStyle="1" w:styleId="110pt">
    <w:name w:val="Стиль Стиль1 + 10 pt Междустр.интервал:  одинарный"/>
    <w:basedOn w:val="a5"/>
    <w:rsid w:val="001F1CFE"/>
    <w:pPr>
      <w:suppressAutoHyphens/>
      <w:spacing w:before="0"/>
      <w:ind w:firstLine="851"/>
    </w:pPr>
    <w:rPr>
      <w:rFonts w:ascii="Times New Roman" w:hAnsi="Times New Roman"/>
    </w:rPr>
  </w:style>
  <w:style w:type="paragraph" w:customStyle="1" w:styleId="110pt0">
    <w:name w:val="Стиль Стиль1 + 10 pt"/>
    <w:basedOn w:val="a5"/>
    <w:rsid w:val="001F1CFE"/>
    <w:pPr>
      <w:suppressAutoHyphens/>
      <w:spacing w:before="0" w:line="288" w:lineRule="auto"/>
      <w:ind w:firstLine="851"/>
    </w:pPr>
    <w:rPr>
      <w:rFonts w:ascii="Times New Roman" w:hAnsi="Times New Roman"/>
    </w:rPr>
  </w:style>
  <w:style w:type="character" w:customStyle="1" w:styleId="110pt1">
    <w:name w:val="Стиль Стиль1 + 10 pt Знак"/>
    <w:rsid w:val="001F1CFE"/>
    <w:rPr>
      <w:sz w:val="24"/>
      <w:szCs w:val="24"/>
      <w:lang w:val="ru-RU" w:eastAsia="ru-RU"/>
    </w:rPr>
  </w:style>
  <w:style w:type="paragraph" w:customStyle="1" w:styleId="Obzor-Main10pt0">
    <w:name w:val="Стиль Obzor-Main + 10 pt После:  0 пт Междустр.интервал:  одинарн..."/>
    <w:basedOn w:val="Obzor-Main"/>
    <w:rsid w:val="001F1CFE"/>
    <w:pPr>
      <w:spacing w:after="0" w:line="240" w:lineRule="auto"/>
    </w:pPr>
    <w:rPr>
      <w:sz w:val="24"/>
      <w:szCs w:val="24"/>
    </w:rPr>
  </w:style>
  <w:style w:type="paragraph" w:customStyle="1" w:styleId="10pt2">
    <w:name w:val="Стиль Основной текст + 10 pt не курсив"/>
    <w:basedOn w:val="af2"/>
    <w:rsid w:val="001F1CFE"/>
    <w:pPr>
      <w:suppressAutoHyphens/>
      <w:spacing w:before="0" w:after="0" w:line="360" w:lineRule="auto"/>
      <w:ind w:firstLine="851"/>
      <w:jc w:val="center"/>
    </w:pPr>
    <w:rPr>
      <w:rFonts w:ascii="Times New Roman" w:hAnsi="Times New Roman"/>
    </w:rPr>
  </w:style>
  <w:style w:type="character" w:customStyle="1" w:styleId="10pt3">
    <w:name w:val="Стиль Основной текст + 10 pt не курсив Знак"/>
    <w:rsid w:val="001F1CFE"/>
    <w:rPr>
      <w:i/>
      <w:iCs/>
      <w:sz w:val="24"/>
      <w:szCs w:val="24"/>
      <w:lang w:val="ru-RU" w:eastAsia="ru-RU"/>
    </w:rPr>
  </w:style>
  <w:style w:type="paragraph" w:customStyle="1" w:styleId="10pt127">
    <w:name w:val="Стиль Основной текст + 10 pt по ширине Первая строка:  127 см П..."/>
    <w:basedOn w:val="af2"/>
    <w:rsid w:val="001F1CFE"/>
    <w:pPr>
      <w:suppressAutoHyphens/>
      <w:spacing w:after="0"/>
      <w:ind w:firstLine="720"/>
    </w:pPr>
    <w:rPr>
      <w:rFonts w:ascii="Times New Roman" w:hAnsi="Times New Roman"/>
      <w:i/>
      <w:iCs/>
    </w:rPr>
  </w:style>
  <w:style w:type="paragraph" w:customStyle="1" w:styleId="10pt4">
    <w:name w:val="Стиль Основной текст + 10 pt"/>
    <w:basedOn w:val="af2"/>
    <w:rsid w:val="001F1CFE"/>
    <w:pPr>
      <w:suppressAutoHyphens/>
      <w:spacing w:before="0" w:after="0" w:line="360" w:lineRule="auto"/>
      <w:ind w:firstLine="851"/>
      <w:jc w:val="center"/>
    </w:pPr>
    <w:rPr>
      <w:rFonts w:ascii="Times New Roman" w:hAnsi="Times New Roman"/>
      <w:i/>
      <w:iCs/>
    </w:rPr>
  </w:style>
  <w:style w:type="character" w:customStyle="1" w:styleId="10pt5">
    <w:name w:val="Стиль Основной текст + 10 pt Знак"/>
    <w:rsid w:val="001F1CFE"/>
    <w:rPr>
      <w:i/>
      <w:iCs/>
      <w:sz w:val="24"/>
      <w:szCs w:val="24"/>
      <w:lang w:val="ru-RU" w:eastAsia="ru-RU"/>
    </w:rPr>
  </w:style>
  <w:style w:type="paragraph" w:customStyle="1" w:styleId="110pt2">
    <w:name w:val="Стиль Стиль1 + 10 pt курсив"/>
    <w:basedOn w:val="a5"/>
    <w:rsid w:val="001F1CFE"/>
    <w:pPr>
      <w:suppressAutoHyphens/>
      <w:spacing w:before="0" w:line="288" w:lineRule="auto"/>
      <w:ind w:firstLine="851"/>
    </w:pPr>
    <w:rPr>
      <w:rFonts w:ascii="Times New Roman" w:hAnsi="Times New Roman"/>
      <w:i/>
      <w:iCs/>
    </w:rPr>
  </w:style>
  <w:style w:type="character" w:customStyle="1" w:styleId="110pt3">
    <w:name w:val="Стиль Стиль1 + 10 pt курсив Знак"/>
    <w:rsid w:val="001F1CFE"/>
    <w:rPr>
      <w:i/>
      <w:iCs/>
      <w:sz w:val="24"/>
      <w:szCs w:val="24"/>
      <w:lang w:val="ru-RU" w:eastAsia="ru-RU"/>
    </w:rPr>
  </w:style>
  <w:style w:type="paragraph" w:customStyle="1" w:styleId="10pt6">
    <w:name w:val="Стиль Основной текст с отступом + 10 pt курсив"/>
    <w:basedOn w:val="af"/>
    <w:rsid w:val="001F1CFE"/>
    <w:pPr>
      <w:suppressAutoHyphens/>
      <w:ind w:firstLine="851"/>
      <w:jc w:val="both"/>
    </w:pPr>
    <w:rPr>
      <w:i/>
      <w:iCs/>
      <w:sz w:val="24"/>
      <w:szCs w:val="24"/>
    </w:rPr>
  </w:style>
  <w:style w:type="character" w:customStyle="1" w:styleId="10pt7">
    <w:name w:val="Стиль Основной текст с отступом + 10 pt курсив Знак"/>
    <w:rsid w:val="001F1CFE"/>
    <w:rPr>
      <w:i/>
      <w:iCs/>
      <w:sz w:val="24"/>
      <w:szCs w:val="24"/>
      <w:lang w:val="ru-RU" w:eastAsia="ru-RU"/>
    </w:rPr>
  </w:style>
  <w:style w:type="character" w:customStyle="1" w:styleId="10pt8">
    <w:name w:val="Стиль 10 pt"/>
    <w:rsid w:val="001F1CFE"/>
    <w:rPr>
      <w:sz w:val="24"/>
      <w:szCs w:val="24"/>
    </w:rPr>
  </w:style>
  <w:style w:type="paragraph" w:customStyle="1" w:styleId="2TimesNewRoman">
    <w:name w:val="Стиль Заголовок 2 + Times New Roman"/>
    <w:basedOn w:val="21"/>
    <w:rsid w:val="001F1CFE"/>
    <w:pPr>
      <w:tabs>
        <w:tab w:val="num" w:pos="360"/>
      </w:tabs>
      <w:suppressAutoHyphens/>
      <w:spacing w:before="120" w:after="120"/>
      <w:ind w:left="360" w:hanging="360"/>
      <w:jc w:val="both"/>
    </w:pPr>
    <w:rPr>
      <w:rFonts w:ascii="Times New Roman" w:hAnsi="Times New Roman" w:cs="Times New Roman"/>
      <w:i/>
      <w:sz w:val="27"/>
      <w:szCs w:val="27"/>
    </w:rPr>
  </w:style>
  <w:style w:type="paragraph" w:customStyle="1" w:styleId="1000">
    <w:name w:val="Стиль Заголовок 1 + по центру Слева:  0 см Первая строка:  0 см ..."/>
    <w:basedOn w:val="11"/>
    <w:rsid w:val="001F1CFE"/>
    <w:pPr>
      <w:keepNext/>
      <w:widowControl/>
      <w:tabs>
        <w:tab w:val="num" w:pos="360"/>
      </w:tabs>
      <w:suppressAutoHyphens/>
      <w:spacing w:before="6000" w:after="240"/>
    </w:pPr>
    <w:rPr>
      <w:rFonts w:ascii="Times New Roman" w:hAnsi="Times New Roman" w:cs="Times New Roman"/>
      <w:b/>
      <w:smallCaps/>
      <w:kern w:val="0"/>
      <w:sz w:val="32"/>
    </w:rPr>
  </w:style>
  <w:style w:type="paragraph" w:customStyle="1" w:styleId="110pt125">
    <w:name w:val="Стиль Стиль1 + 10 pt Первая строка:  125 см Междустр.интервал:  ..."/>
    <w:basedOn w:val="a5"/>
    <w:rsid w:val="001F1CFE"/>
    <w:pPr>
      <w:suppressAutoHyphens/>
      <w:spacing w:before="0"/>
      <w:ind w:firstLine="709"/>
    </w:pPr>
    <w:rPr>
      <w:rFonts w:ascii="Times New Roman" w:hAnsi="Times New Roman"/>
    </w:rPr>
  </w:style>
  <w:style w:type="paragraph" w:customStyle="1" w:styleId="110pt0630">
    <w:name w:val="Стиль Стиль1 + 10 pt Слева:  063 см Первая строка:  0 см Междус..."/>
    <w:basedOn w:val="a5"/>
    <w:rsid w:val="001F1CFE"/>
    <w:pPr>
      <w:suppressAutoHyphens/>
      <w:spacing w:before="0"/>
      <w:ind w:left="360" w:firstLine="0"/>
    </w:pPr>
    <w:rPr>
      <w:rFonts w:ascii="Times New Roman" w:hAnsi="Times New Roman"/>
    </w:rPr>
  </w:style>
  <w:style w:type="paragraph" w:customStyle="1" w:styleId="10pt10">
    <w:name w:val="Стиль 10 pt Слева:  1 см Первая строка:  0 см"/>
    <w:basedOn w:val="a5"/>
    <w:rsid w:val="001F1CFE"/>
    <w:pPr>
      <w:suppressAutoHyphens/>
      <w:spacing w:before="0"/>
      <w:ind w:left="567" w:firstLine="0"/>
    </w:pPr>
    <w:rPr>
      <w:rFonts w:ascii="Times New Roman" w:hAnsi="Times New Roman"/>
    </w:rPr>
  </w:style>
  <w:style w:type="paragraph" w:customStyle="1" w:styleId="10pt11">
    <w:name w:val="Стиль Основной текст с отступом + 10 pt Слева:  1 см Первая строк..."/>
    <w:basedOn w:val="af"/>
    <w:rsid w:val="001F1CFE"/>
    <w:pPr>
      <w:suppressAutoHyphens/>
      <w:ind w:left="567" w:firstLine="0"/>
      <w:jc w:val="both"/>
    </w:pPr>
    <w:rPr>
      <w:sz w:val="24"/>
      <w:szCs w:val="24"/>
    </w:rPr>
  </w:style>
  <w:style w:type="paragraph" w:customStyle="1" w:styleId="10250">
    <w:name w:val="Стиль Заголовок 1 + по центру Слева:  025 см Первая строка:  0 с..."/>
    <w:basedOn w:val="11"/>
    <w:rsid w:val="001F1CFE"/>
    <w:pPr>
      <w:keepNext/>
      <w:widowControl/>
      <w:tabs>
        <w:tab w:val="num" w:pos="360"/>
      </w:tabs>
      <w:suppressAutoHyphens/>
      <w:spacing w:before="6000" w:after="240"/>
      <w:ind w:left="142"/>
    </w:pPr>
    <w:rPr>
      <w:rFonts w:ascii="Times New Roman" w:hAnsi="Times New Roman" w:cs="Times New Roman"/>
      <w:b/>
      <w:smallCaps/>
      <w:kern w:val="0"/>
      <w:sz w:val="32"/>
    </w:rPr>
  </w:style>
  <w:style w:type="paragraph" w:customStyle="1" w:styleId="10pt9">
    <w:name w:val="Стиль Основной текст + 10 pt не курсив по ширине Первая строка: ..."/>
    <w:basedOn w:val="af2"/>
    <w:rsid w:val="001F1CFE"/>
    <w:pPr>
      <w:suppressAutoHyphens/>
      <w:spacing w:before="0" w:after="0"/>
      <w:ind w:firstLine="709"/>
    </w:pPr>
    <w:rPr>
      <w:rFonts w:ascii="Times New Roman" w:hAnsi="Times New Roman"/>
    </w:rPr>
  </w:style>
  <w:style w:type="paragraph" w:customStyle="1" w:styleId="210pt1">
    <w:name w:val="Стиль Основной текст с отступом 2 + 10 pt Первая строка:  1 см Ме..."/>
    <w:basedOn w:val="28"/>
    <w:rsid w:val="001F1CFE"/>
    <w:pPr>
      <w:suppressAutoHyphens/>
      <w:spacing w:before="0" w:after="0" w:line="240" w:lineRule="auto"/>
      <w:ind w:left="0"/>
    </w:pPr>
    <w:rPr>
      <w:rFonts w:ascii="Times New Roman" w:hAnsi="Times New Roman"/>
    </w:rPr>
  </w:style>
  <w:style w:type="paragraph" w:customStyle="1" w:styleId="210pt127">
    <w:name w:val="Стиль Основной текст 2 + 10 pt по ширине Первая строка:  127 см..."/>
    <w:basedOn w:val="af"/>
    <w:rsid w:val="001F1CFE"/>
    <w:pPr>
      <w:suppressAutoHyphens/>
      <w:jc w:val="both"/>
    </w:pPr>
    <w:rPr>
      <w:sz w:val="24"/>
      <w:szCs w:val="24"/>
    </w:rPr>
  </w:style>
  <w:style w:type="paragraph" w:customStyle="1" w:styleId="10pt1270">
    <w:name w:val="Стиль 10 pt Первая строка:  127 см"/>
    <w:basedOn w:val="a5"/>
    <w:rsid w:val="001F1CFE"/>
    <w:pPr>
      <w:suppressAutoHyphens/>
      <w:spacing w:before="0"/>
      <w:ind w:firstLine="720"/>
    </w:pPr>
    <w:rPr>
      <w:rFonts w:ascii="Times New Roman" w:hAnsi="Times New Roman"/>
    </w:rPr>
  </w:style>
  <w:style w:type="paragraph" w:customStyle="1" w:styleId="IauiueEeuaa10pt0">
    <w:name w:val="Стиль Iau?iueEeuaa? + 10 pt После:  0 пт Междустр.интервал:  один..."/>
    <w:basedOn w:val="IauiueEeuaa"/>
    <w:rsid w:val="001F1CFE"/>
    <w:pPr>
      <w:spacing w:after="0" w:line="240" w:lineRule="auto"/>
    </w:pPr>
    <w:rPr>
      <w:szCs w:val="24"/>
      <w:lang w:eastAsia="ru-RU"/>
    </w:rPr>
  </w:style>
  <w:style w:type="paragraph" w:customStyle="1" w:styleId="210pt">
    <w:name w:val="Стиль Основной текст с отступом 2 + 10 pt Междустр.интервал:  один..."/>
    <w:basedOn w:val="28"/>
    <w:rsid w:val="001F1CFE"/>
    <w:pPr>
      <w:suppressAutoHyphens/>
      <w:spacing w:before="0" w:after="0" w:line="240" w:lineRule="auto"/>
      <w:ind w:left="0" w:firstLine="851"/>
    </w:pPr>
    <w:rPr>
      <w:rFonts w:ascii="Times New Roman" w:hAnsi="Times New Roman"/>
    </w:rPr>
  </w:style>
  <w:style w:type="paragraph" w:customStyle="1" w:styleId="Tahoma10pt044">
    <w:name w:val="Стиль Основной текст с отступом + Tahoma 10 pt Слева:  044 см П..."/>
    <w:basedOn w:val="af"/>
    <w:rsid w:val="001F1CFE"/>
    <w:pPr>
      <w:suppressAutoHyphens/>
      <w:ind w:left="252" w:firstLine="0"/>
      <w:jc w:val="both"/>
    </w:pPr>
    <w:rPr>
      <w:sz w:val="24"/>
      <w:szCs w:val="24"/>
    </w:rPr>
  </w:style>
  <w:style w:type="paragraph" w:customStyle="1" w:styleId="Tahoma10pt10">
    <w:name w:val="Стиль Основной текст с отступом + Tahoma 10 pt Первая строка:  1..."/>
    <w:basedOn w:val="af"/>
    <w:rsid w:val="001F1CFE"/>
    <w:pPr>
      <w:suppressAutoHyphens/>
      <w:ind w:firstLine="709"/>
      <w:jc w:val="both"/>
    </w:pPr>
    <w:rPr>
      <w:sz w:val="24"/>
      <w:szCs w:val="24"/>
    </w:rPr>
  </w:style>
  <w:style w:type="paragraph" w:customStyle="1" w:styleId="Tahoma10pt3">
    <w:name w:val="Стиль Верхний колонтитул + Tahoma 10 pt"/>
    <w:basedOn w:val="a9"/>
    <w:link w:val="Tahoma10pt4"/>
    <w:rsid w:val="001F1CFE"/>
    <w:pPr>
      <w:tabs>
        <w:tab w:val="clear" w:pos="4677"/>
        <w:tab w:val="clear" w:pos="9355"/>
        <w:tab w:val="center" w:pos="4153"/>
        <w:tab w:val="right" w:pos="8306"/>
      </w:tabs>
      <w:suppressAutoHyphens/>
      <w:ind w:firstLine="851"/>
      <w:jc w:val="both"/>
    </w:pPr>
    <w:rPr>
      <w:rFonts w:ascii="Times New Roman" w:hAnsi="Times New Roman"/>
      <w:sz w:val="24"/>
    </w:rPr>
  </w:style>
  <w:style w:type="character" w:customStyle="1" w:styleId="Tahoma10pt4">
    <w:name w:val="Стиль Верхний колонтитул + Tahoma 10 pt Знак"/>
    <w:basedOn w:val="aa"/>
    <w:link w:val="Tahoma10pt3"/>
    <w:rsid w:val="001F1CFE"/>
    <w:rPr>
      <w:rFonts w:ascii="a_Futurica" w:hAnsi="a_Futurica"/>
      <w:sz w:val="24"/>
      <w:szCs w:val="24"/>
    </w:rPr>
  </w:style>
  <w:style w:type="character" w:customStyle="1" w:styleId="110">
    <w:name w:val="Стиль1 Знак1"/>
    <w:rsid w:val="001F1CFE"/>
    <w:rPr>
      <w:sz w:val="26"/>
      <w:szCs w:val="26"/>
      <w:lang w:val="ru-RU" w:eastAsia="ru-RU"/>
    </w:rPr>
  </w:style>
  <w:style w:type="paragraph" w:customStyle="1" w:styleId="2Tahoma10pt6">
    <w:name w:val="Стиль Основной текст с отступом 2 + Tahoma 10 pt После:  6 пт Ме..."/>
    <w:basedOn w:val="28"/>
    <w:rsid w:val="001F1CFE"/>
    <w:pPr>
      <w:suppressAutoHyphens/>
      <w:spacing w:before="0" w:line="240" w:lineRule="auto"/>
      <w:ind w:left="0" w:firstLine="851"/>
    </w:pPr>
    <w:rPr>
      <w:rFonts w:ascii="Times New Roman" w:hAnsi="Times New Roman"/>
    </w:rPr>
  </w:style>
  <w:style w:type="paragraph" w:customStyle="1" w:styleId="2Tahoma10pt61">
    <w:name w:val="Стиль Основной текст с отступом 2 + Tahoma 10 pt После:  6 пт Ме...1"/>
    <w:basedOn w:val="28"/>
    <w:rsid w:val="001F1CFE"/>
    <w:pPr>
      <w:suppressAutoHyphens/>
      <w:spacing w:before="0" w:line="240" w:lineRule="auto"/>
      <w:ind w:left="0" w:firstLine="851"/>
    </w:pPr>
    <w:rPr>
      <w:rFonts w:ascii="Times New Roman" w:hAnsi="Times New Roman"/>
    </w:rPr>
  </w:style>
  <w:style w:type="paragraph" w:customStyle="1" w:styleId="Tahoma10pt-003153">
    <w:name w:val="Стиль Tahoma 10 pt Слева:  -003 см Первая строка:  153 см"/>
    <w:basedOn w:val="a5"/>
    <w:rsid w:val="001F1CFE"/>
    <w:pPr>
      <w:suppressAutoHyphens/>
      <w:spacing w:before="0"/>
      <w:ind w:left="-15" w:firstLine="866"/>
    </w:pPr>
    <w:rPr>
      <w:rFonts w:ascii="Times New Roman" w:hAnsi="Times New Roman"/>
    </w:rPr>
  </w:style>
  <w:style w:type="paragraph" w:customStyle="1" w:styleId="3150">
    <w:name w:val="Стиль Заголовок 3 + Слева:  15 см Первая строка:  0 см"/>
    <w:basedOn w:val="30"/>
    <w:rsid w:val="001F1CFE"/>
    <w:pPr>
      <w:tabs>
        <w:tab w:val="num" w:pos="360"/>
      </w:tabs>
      <w:suppressAutoHyphens/>
      <w:spacing w:before="120" w:after="0" w:line="288" w:lineRule="auto"/>
      <w:ind w:left="851" w:firstLine="0"/>
      <w:jc w:val="both"/>
    </w:pPr>
    <w:rPr>
      <w:rFonts w:ascii="Times New Roman" w:hAnsi="Times New Roman" w:cs="Times New Roman"/>
      <w:b/>
      <w:iCs/>
      <w:sz w:val="22"/>
      <w:szCs w:val="22"/>
      <w:u w:val="single"/>
    </w:rPr>
  </w:style>
  <w:style w:type="paragraph" w:customStyle="1" w:styleId="BodyText22">
    <w:name w:val="Body Text 22"/>
    <w:basedOn w:val="a5"/>
    <w:rsid w:val="001F1CFE"/>
    <w:pPr>
      <w:spacing w:before="0"/>
    </w:pPr>
    <w:rPr>
      <w:rFonts w:ascii="Arial" w:hAnsi="Arial" w:cs="Arial"/>
    </w:rPr>
  </w:style>
  <w:style w:type="character" w:customStyle="1" w:styleId="style10">
    <w:name w:val="style1"/>
    <w:basedOn w:val="a6"/>
    <w:rsid w:val="001F1CFE"/>
  </w:style>
  <w:style w:type="paragraph" w:customStyle="1" w:styleId="2BookAntiqua">
    <w:name w:val="Стиль Заголовок 2 + Book Antiqua"/>
    <w:basedOn w:val="21"/>
    <w:rsid w:val="001F1CFE"/>
    <w:pPr>
      <w:pageBreakBefore/>
      <w:suppressAutoHyphens/>
      <w:spacing w:before="120" w:after="120"/>
      <w:jc w:val="both"/>
    </w:pPr>
    <w:rPr>
      <w:rFonts w:ascii="Book Antiqua" w:hAnsi="Book Antiqua" w:cs="Tahoma"/>
      <w:iCs w:val="0"/>
      <w:sz w:val="28"/>
      <w:szCs w:val="24"/>
    </w:rPr>
  </w:style>
  <w:style w:type="paragraph" w:customStyle="1" w:styleId="41">
    <w:name w:val="Заголовок 4 л"/>
    <w:basedOn w:val="4"/>
    <w:rsid w:val="001F1CFE"/>
    <w:pPr>
      <w:suppressAutoHyphens/>
      <w:spacing w:before="120" w:after="0" w:line="360" w:lineRule="auto"/>
      <w:ind w:firstLine="851"/>
      <w:jc w:val="left"/>
    </w:pPr>
    <w:rPr>
      <w:rFonts w:ascii="Book Antiqua" w:hAnsi="Book Antiqua"/>
      <w:i/>
      <w:sz w:val="20"/>
      <w:szCs w:val="20"/>
    </w:rPr>
  </w:style>
  <w:style w:type="paragraph" w:customStyle="1" w:styleId="affff4">
    <w:name w:val="Анатолий"/>
    <w:basedOn w:val="a5"/>
    <w:rsid w:val="001F1CFE"/>
    <w:pPr>
      <w:spacing w:before="0"/>
      <w:ind w:firstLine="0"/>
      <w:jc w:val="center"/>
    </w:pPr>
    <w:rPr>
      <w:rFonts w:ascii="Times New Roman" w:hAnsi="Times New Roman"/>
    </w:rPr>
  </w:style>
  <w:style w:type="paragraph" w:customStyle="1" w:styleId="xl24">
    <w:name w:val="xl2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Unicode MS" w:eastAsia="Arial Unicode MS" w:hAnsi="Arial Unicode MS" w:cs="Arial Unicode MS"/>
    </w:rPr>
  </w:style>
  <w:style w:type="paragraph" w:customStyle="1" w:styleId="affff5">
    <w:name w:val="Текст для заключения"/>
    <w:basedOn w:val="a5"/>
    <w:rsid w:val="001F1CFE"/>
    <w:pPr>
      <w:keepLines/>
      <w:ind w:firstLine="720"/>
    </w:pPr>
    <w:rPr>
      <w:rFonts w:ascii="Times New Roman" w:hAnsi="Times New Roman"/>
    </w:rPr>
  </w:style>
  <w:style w:type="paragraph" w:customStyle="1" w:styleId="affff6">
    <w:name w:val="Мой"/>
    <w:basedOn w:val="aff4"/>
    <w:rsid w:val="001F1CFE"/>
    <w:pPr>
      <w:overflowPunct/>
      <w:autoSpaceDE/>
      <w:autoSpaceDN/>
      <w:adjustRightInd/>
      <w:ind w:firstLine="567"/>
      <w:jc w:val="both"/>
      <w:textAlignment w:val="auto"/>
    </w:pPr>
    <w:rPr>
      <w:sz w:val="28"/>
      <w:szCs w:val="28"/>
    </w:rPr>
  </w:style>
  <w:style w:type="character" w:customStyle="1" w:styleId="aff5">
    <w:name w:val="Название Знак"/>
    <w:basedOn w:val="a6"/>
    <w:link w:val="aff4"/>
    <w:rsid w:val="001F1CFE"/>
    <w:rPr>
      <w:sz w:val="24"/>
      <w:szCs w:val="24"/>
    </w:rPr>
  </w:style>
  <w:style w:type="paragraph" w:customStyle="1" w:styleId="objekt1">
    <w:name w:val="objekt1"/>
    <w:basedOn w:val="a5"/>
    <w:rsid w:val="001F1CFE"/>
    <w:pPr>
      <w:overflowPunct w:val="0"/>
      <w:autoSpaceDE w:val="0"/>
      <w:autoSpaceDN w:val="0"/>
      <w:adjustRightInd w:val="0"/>
      <w:spacing w:line="360" w:lineRule="atLeast"/>
      <w:ind w:left="2694" w:hanging="2694"/>
      <w:textAlignment w:val="baseline"/>
    </w:pPr>
    <w:rPr>
      <w:rFonts w:ascii="AGCenturion" w:hAnsi="AGCenturion" w:cs="AGCenturion"/>
      <w:sz w:val="22"/>
      <w:szCs w:val="22"/>
      <w:lang w:val="en-US"/>
    </w:rPr>
  </w:style>
  <w:style w:type="paragraph" w:customStyle="1" w:styleId="1d">
    <w:name w:val="таблица 1"/>
    <w:basedOn w:val="a5"/>
    <w:next w:val="a5"/>
    <w:rsid w:val="001F1CFE"/>
    <w:pPr>
      <w:spacing w:before="0"/>
      <w:ind w:firstLine="0"/>
      <w:jc w:val="left"/>
    </w:pPr>
    <w:rPr>
      <w:rFonts w:ascii="Arial" w:hAnsi="Arial" w:cs="Arial"/>
      <w:sz w:val="18"/>
      <w:szCs w:val="18"/>
    </w:rPr>
  </w:style>
  <w:style w:type="paragraph" w:styleId="affff7">
    <w:name w:val="List Number"/>
    <w:basedOn w:val="a5"/>
    <w:rsid w:val="001F1CFE"/>
    <w:pPr>
      <w:tabs>
        <w:tab w:val="num" w:pos="360"/>
      </w:tabs>
      <w:ind w:left="360" w:hanging="360"/>
    </w:pPr>
    <w:rPr>
      <w:rFonts w:ascii="Times New Roman" w:hAnsi="Times New Roman"/>
    </w:rPr>
  </w:style>
  <w:style w:type="paragraph" w:customStyle="1" w:styleId="1Head1">
    <w:name w:val="Заголовок 1.Head 1"/>
    <w:basedOn w:val="a5"/>
    <w:next w:val="a5"/>
    <w:link w:val="1Head10"/>
    <w:rsid w:val="001F1CFE"/>
    <w:pPr>
      <w:keepNext/>
      <w:spacing w:before="240" w:after="60"/>
      <w:ind w:firstLine="0"/>
      <w:jc w:val="center"/>
      <w:outlineLvl w:val="0"/>
    </w:pPr>
    <w:rPr>
      <w:rFonts w:ascii="Arial" w:hAnsi="Arial" w:cs="Arial"/>
      <w:b/>
      <w:bCs/>
      <w:color w:val="008000"/>
      <w:kern w:val="28"/>
      <w:sz w:val="28"/>
      <w:szCs w:val="28"/>
    </w:rPr>
  </w:style>
  <w:style w:type="character" w:customStyle="1" w:styleId="1Head10">
    <w:name w:val="Заголовок 1.Head 1 Знак"/>
    <w:link w:val="1Head1"/>
    <w:rsid w:val="001F1CFE"/>
    <w:rPr>
      <w:rFonts w:ascii="Arial" w:hAnsi="Arial" w:cs="Arial"/>
      <w:b/>
      <w:bCs/>
      <w:color w:val="008000"/>
      <w:kern w:val="28"/>
      <w:sz w:val="28"/>
      <w:szCs w:val="28"/>
    </w:rPr>
  </w:style>
  <w:style w:type="paragraph" w:customStyle="1" w:styleId="font5">
    <w:name w:val="font5"/>
    <w:basedOn w:val="a5"/>
    <w:rsid w:val="001F1CFE"/>
    <w:pPr>
      <w:spacing w:before="100" w:beforeAutospacing="1" w:after="100" w:afterAutospacing="1"/>
      <w:ind w:firstLine="0"/>
      <w:jc w:val="left"/>
    </w:pPr>
    <w:rPr>
      <w:rFonts w:ascii="Times New Roman CYR" w:eastAsia="Arial Unicode MS" w:hAnsi="Times New Roman CYR" w:cs="Times New Roman CYR"/>
      <w:sz w:val="20"/>
      <w:szCs w:val="20"/>
    </w:rPr>
  </w:style>
  <w:style w:type="character" w:customStyle="1" w:styleId="aff7">
    <w:name w:val="Подзаголовок Знак"/>
    <w:basedOn w:val="a6"/>
    <w:link w:val="aff6"/>
    <w:rsid w:val="001F1CFE"/>
    <w:rPr>
      <w:color w:val="000000"/>
      <w:sz w:val="24"/>
      <w:szCs w:val="24"/>
      <w:u w:val="single"/>
    </w:rPr>
  </w:style>
  <w:style w:type="paragraph" w:customStyle="1" w:styleId="font6">
    <w:name w:val="font6"/>
    <w:basedOn w:val="a5"/>
    <w:rsid w:val="001F1CFE"/>
    <w:pPr>
      <w:spacing w:before="100" w:beforeAutospacing="1" w:after="100" w:afterAutospacing="1"/>
      <w:ind w:firstLine="0"/>
      <w:jc w:val="left"/>
    </w:pPr>
    <w:rPr>
      <w:rFonts w:ascii="Times New Roman CYR" w:eastAsia="Arial Unicode MS" w:hAnsi="Times New Roman CYR" w:cs="Times New Roman CYR"/>
      <w:b/>
      <w:bCs/>
      <w:sz w:val="20"/>
      <w:szCs w:val="20"/>
    </w:rPr>
  </w:style>
  <w:style w:type="paragraph" w:customStyle="1" w:styleId="affff8">
    <w:name w:val="Обычный + Черный"/>
    <w:aliases w:val="разреженный на  0,5 пт,Обычный + 12 pt,разреженный на  1 пт,8 пт8 пт,по ширине,Первая строка:  1,25 см,9 пт,...,Обычный + курсив,По ширине,27 см"/>
    <w:basedOn w:val="af2"/>
    <w:link w:val="12pt"/>
    <w:rsid w:val="001F1CFE"/>
    <w:pPr>
      <w:spacing w:before="0" w:after="0"/>
      <w:ind w:firstLine="0"/>
    </w:pPr>
    <w:rPr>
      <w:rFonts w:ascii="Times New Roman" w:hAnsi="Times New Roman"/>
    </w:rPr>
  </w:style>
  <w:style w:type="paragraph" w:customStyle="1" w:styleId="82">
    <w:name w:val="заголовок 8"/>
    <w:basedOn w:val="a5"/>
    <w:next w:val="a5"/>
    <w:rsid w:val="001F1CFE"/>
    <w:pPr>
      <w:spacing w:before="240" w:after="60"/>
      <w:ind w:firstLine="0"/>
      <w:jc w:val="left"/>
    </w:pPr>
    <w:rPr>
      <w:rFonts w:ascii="Arial" w:hAnsi="Arial" w:cs="Arial"/>
      <w:i/>
      <w:iCs/>
      <w:sz w:val="20"/>
      <w:szCs w:val="20"/>
    </w:rPr>
  </w:style>
  <w:style w:type="paragraph" w:customStyle="1" w:styleId="Bullet">
    <w:name w:val="Bullet"/>
    <w:rsid w:val="001F1CFE"/>
    <w:pPr>
      <w:ind w:left="288"/>
    </w:pPr>
    <w:rPr>
      <w:color w:val="000000"/>
      <w:sz w:val="24"/>
      <w:szCs w:val="24"/>
    </w:rPr>
  </w:style>
  <w:style w:type="paragraph" w:customStyle="1" w:styleId="cm">
    <w:name w:val="cm"/>
    <w:basedOn w:val="a5"/>
    <w:rsid w:val="001F1CFE"/>
    <w:pPr>
      <w:spacing w:before="100" w:beforeAutospacing="1" w:after="100" w:afterAutospacing="1"/>
      <w:ind w:firstLine="0"/>
      <w:jc w:val="left"/>
    </w:pPr>
    <w:rPr>
      <w:rFonts w:ascii="MS Sans Serif" w:hAnsi="MS Sans Serif" w:cs="MS Sans Serif"/>
      <w:sz w:val="18"/>
      <w:szCs w:val="18"/>
    </w:rPr>
  </w:style>
  <w:style w:type="paragraph" w:customStyle="1" w:styleId="affff9">
    <w:name w:val="Отчет_А"/>
    <w:basedOn w:val="a5"/>
    <w:rsid w:val="001F1CFE"/>
    <w:pPr>
      <w:overflowPunct w:val="0"/>
      <w:autoSpaceDE w:val="0"/>
      <w:autoSpaceDN w:val="0"/>
      <w:adjustRightInd w:val="0"/>
      <w:spacing w:before="60" w:after="60"/>
    </w:pPr>
    <w:rPr>
      <w:rFonts w:ascii="Peterburg" w:hAnsi="Peterburg" w:cs="Peterburg"/>
    </w:rPr>
  </w:style>
  <w:style w:type="character" w:customStyle="1" w:styleId="date1">
    <w:name w:val="date1"/>
    <w:rsid w:val="001F1CFE"/>
    <w:rPr>
      <w:color w:val="auto"/>
      <w:sz w:val="17"/>
      <w:szCs w:val="17"/>
    </w:rPr>
  </w:style>
  <w:style w:type="character" w:customStyle="1" w:styleId="brownhead1">
    <w:name w:val="brownhead1"/>
    <w:rsid w:val="001F1CFE"/>
    <w:rPr>
      <w:rFonts w:ascii="Arial" w:hAnsi="Arial" w:cs="Arial"/>
      <w:b/>
      <w:bCs/>
      <w:color w:val="auto"/>
      <w:sz w:val="21"/>
      <w:szCs w:val="21"/>
    </w:rPr>
  </w:style>
  <w:style w:type="paragraph" w:customStyle="1" w:styleId="Noeeu1">
    <w:name w:val="Noeeu1"/>
    <w:basedOn w:val="a5"/>
    <w:rsid w:val="001F1CFE"/>
    <w:pPr>
      <w:spacing w:before="240"/>
      <w:ind w:left="284" w:firstLine="0"/>
    </w:pPr>
    <w:rPr>
      <w:rFonts w:ascii="Cyrvetica" w:hAnsi="Cyrvetica" w:cs="Cyrvetica"/>
      <w:sz w:val="22"/>
      <w:szCs w:val="22"/>
    </w:rPr>
  </w:style>
  <w:style w:type="paragraph" w:customStyle="1" w:styleId="font0">
    <w:name w:val="font0"/>
    <w:basedOn w:val="a5"/>
    <w:rsid w:val="001F1CFE"/>
    <w:pPr>
      <w:spacing w:before="100" w:beforeAutospacing="1" w:after="100" w:afterAutospacing="1"/>
      <w:ind w:firstLine="0"/>
      <w:jc w:val="left"/>
    </w:pPr>
    <w:rPr>
      <w:rFonts w:ascii="Arial" w:hAnsi="Arial" w:cs="Arial"/>
      <w:sz w:val="20"/>
      <w:szCs w:val="20"/>
    </w:rPr>
  </w:style>
  <w:style w:type="paragraph" w:customStyle="1" w:styleId="1e">
    <w:name w:val="Отчет_1"/>
    <w:basedOn w:val="a5"/>
    <w:rsid w:val="001F1CFE"/>
    <w:pPr>
      <w:overflowPunct w:val="0"/>
      <w:autoSpaceDE w:val="0"/>
      <w:autoSpaceDN w:val="0"/>
      <w:adjustRightInd w:val="0"/>
      <w:textAlignment w:val="baseline"/>
    </w:pPr>
    <w:rPr>
      <w:rFonts w:ascii="Baltica" w:hAnsi="Baltica" w:cs="Baltica"/>
    </w:rPr>
  </w:style>
  <w:style w:type="character" w:customStyle="1" w:styleId="hdr1">
    <w:name w:val="hdr1"/>
    <w:rsid w:val="001F1CFE"/>
    <w:rPr>
      <w:rFonts w:ascii="Arial" w:hAnsi="Arial" w:cs="Arial"/>
    </w:rPr>
  </w:style>
  <w:style w:type="paragraph" w:customStyle="1" w:styleId="BodySingle">
    <w:name w:val="Body Single"/>
    <w:rsid w:val="001F1CFE"/>
    <w:pPr>
      <w:ind w:left="567" w:right="567"/>
    </w:pPr>
    <w:rPr>
      <w:color w:val="000000"/>
      <w:sz w:val="24"/>
      <w:szCs w:val="24"/>
    </w:rPr>
  </w:style>
  <w:style w:type="paragraph" w:customStyle="1" w:styleId="42">
    <w:name w:val="Основной текст 4"/>
    <w:basedOn w:val="af"/>
    <w:rsid w:val="001F1CFE"/>
    <w:pPr>
      <w:spacing w:after="120"/>
      <w:ind w:left="283" w:firstLine="0"/>
    </w:pPr>
    <w:rPr>
      <w:sz w:val="24"/>
      <w:szCs w:val="24"/>
    </w:rPr>
  </w:style>
  <w:style w:type="paragraph" w:customStyle="1" w:styleId="Bullet1">
    <w:name w:val="Bullet 1"/>
    <w:rsid w:val="001F1CFE"/>
    <w:pPr>
      <w:ind w:left="576"/>
    </w:pPr>
    <w:rPr>
      <w:color w:val="000000"/>
      <w:sz w:val="24"/>
      <w:szCs w:val="24"/>
    </w:rPr>
  </w:style>
  <w:style w:type="paragraph" w:customStyle="1" w:styleId="NumberList">
    <w:name w:val="Number List"/>
    <w:rsid w:val="001F1CFE"/>
    <w:pPr>
      <w:ind w:left="720"/>
    </w:pPr>
    <w:rPr>
      <w:color w:val="000000"/>
      <w:sz w:val="24"/>
      <w:szCs w:val="24"/>
    </w:rPr>
  </w:style>
  <w:style w:type="paragraph" w:customStyle="1" w:styleId="Subhead">
    <w:name w:val="Subhead"/>
    <w:rsid w:val="001F1CFE"/>
    <w:pPr>
      <w:spacing w:before="72" w:after="72"/>
    </w:pPr>
    <w:rPr>
      <w:b/>
      <w:bCs/>
      <w:i/>
      <w:iCs/>
      <w:color w:val="000000"/>
      <w:sz w:val="24"/>
      <w:szCs w:val="24"/>
    </w:rPr>
  </w:style>
  <w:style w:type="paragraph" w:customStyle="1" w:styleId="2f0">
    <w:name w:val="Верхний колонтитул2"/>
    <w:rsid w:val="001F1CFE"/>
    <w:rPr>
      <w:color w:val="000000"/>
      <w:sz w:val="24"/>
      <w:szCs w:val="24"/>
    </w:rPr>
  </w:style>
  <w:style w:type="paragraph" w:customStyle="1" w:styleId="1f">
    <w:name w:val="Нижний колонтитул1"/>
    <w:rsid w:val="001F1CFE"/>
    <w:rPr>
      <w:color w:val="000000"/>
      <w:sz w:val="24"/>
      <w:szCs w:val="24"/>
    </w:rPr>
  </w:style>
  <w:style w:type="paragraph" w:customStyle="1" w:styleId="71">
    <w:name w:val="заголовок 7"/>
    <w:basedOn w:val="a5"/>
    <w:next w:val="a5"/>
    <w:rsid w:val="001F1CFE"/>
    <w:pPr>
      <w:spacing w:before="240" w:after="60"/>
      <w:ind w:firstLine="0"/>
      <w:jc w:val="left"/>
    </w:pPr>
    <w:rPr>
      <w:rFonts w:ascii="Arial" w:hAnsi="Arial" w:cs="Arial"/>
    </w:rPr>
  </w:style>
  <w:style w:type="paragraph" w:customStyle="1" w:styleId="1f0">
    <w:name w:val="заголовок 1"/>
    <w:basedOn w:val="a5"/>
    <w:next w:val="a5"/>
    <w:autoRedefine/>
    <w:rsid w:val="001F1CFE"/>
    <w:pPr>
      <w:keepNext/>
      <w:spacing w:before="0" w:after="120"/>
      <w:ind w:firstLine="425"/>
      <w:jc w:val="center"/>
      <w:outlineLvl w:val="0"/>
    </w:pPr>
    <w:rPr>
      <w:rFonts w:ascii="Times New Roman" w:hAnsi="Times New Roman"/>
      <w:b/>
      <w:bCs/>
      <w:kern w:val="28"/>
      <w:sz w:val="28"/>
      <w:szCs w:val="28"/>
    </w:rPr>
  </w:style>
  <w:style w:type="paragraph" w:customStyle="1" w:styleId="a30">
    <w:name w:val="a3"/>
    <w:basedOn w:val="Noeeu1"/>
    <w:rsid w:val="001F1CFE"/>
    <w:pPr>
      <w:tabs>
        <w:tab w:val="left" w:pos="851"/>
      </w:tabs>
      <w:ind w:left="0"/>
    </w:pPr>
    <w:rPr>
      <w:b/>
      <w:bCs/>
      <w:sz w:val="26"/>
      <w:szCs w:val="26"/>
    </w:rPr>
  </w:style>
  <w:style w:type="paragraph" w:customStyle="1" w:styleId="xl115">
    <w:name w:val="xl115"/>
    <w:basedOn w:val="a5"/>
    <w:rsid w:val="001F1CFE"/>
    <w:pPr>
      <w:pBdr>
        <w:top w:val="single" w:sz="8" w:space="0" w:color="auto"/>
        <w:left w:val="single" w:sz="8" w:space="0" w:color="auto"/>
        <w:bottom w:val="single" w:sz="4" w:space="0" w:color="auto"/>
        <w:right w:val="single" w:sz="4" w:space="0" w:color="auto"/>
      </w:pBdr>
      <w:spacing w:before="100" w:beforeAutospacing="1" w:after="100" w:afterAutospacing="1"/>
      <w:ind w:firstLine="0"/>
      <w:jc w:val="center"/>
    </w:pPr>
    <w:rPr>
      <w:rFonts w:ascii="Arial" w:hAnsi="Arial" w:cs="Arial"/>
      <w:sz w:val="18"/>
      <w:szCs w:val="18"/>
    </w:rPr>
  </w:style>
  <w:style w:type="paragraph" w:customStyle="1" w:styleId="xl116">
    <w:name w:val="xl116"/>
    <w:basedOn w:val="a5"/>
    <w:rsid w:val="001F1CFE"/>
    <w:pPr>
      <w:pBdr>
        <w:top w:val="single" w:sz="8" w:space="0" w:color="auto"/>
        <w:left w:val="single" w:sz="4" w:space="0" w:color="auto"/>
        <w:bottom w:val="single" w:sz="4" w:space="0" w:color="auto"/>
        <w:right w:val="single" w:sz="4" w:space="0" w:color="auto"/>
      </w:pBdr>
      <w:spacing w:before="100" w:beforeAutospacing="1" w:after="100" w:afterAutospacing="1"/>
      <w:ind w:firstLine="0"/>
      <w:jc w:val="left"/>
    </w:pPr>
    <w:rPr>
      <w:rFonts w:ascii="Arial" w:hAnsi="Arial" w:cs="Arial"/>
      <w:color w:val="800000"/>
      <w:sz w:val="18"/>
      <w:szCs w:val="18"/>
    </w:rPr>
  </w:style>
  <w:style w:type="paragraph" w:customStyle="1" w:styleId="xl117">
    <w:name w:val="xl117"/>
    <w:basedOn w:val="a5"/>
    <w:rsid w:val="001F1CFE"/>
    <w:pPr>
      <w:pBdr>
        <w:top w:val="single" w:sz="4" w:space="0" w:color="auto"/>
        <w:left w:val="single" w:sz="4" w:space="0" w:color="auto"/>
        <w:bottom w:val="single" w:sz="8" w:space="0" w:color="auto"/>
        <w:right w:val="single" w:sz="4" w:space="0" w:color="auto"/>
      </w:pBdr>
      <w:spacing w:before="100" w:beforeAutospacing="1" w:after="100" w:afterAutospacing="1"/>
      <w:ind w:firstLine="0"/>
      <w:jc w:val="left"/>
    </w:pPr>
    <w:rPr>
      <w:rFonts w:ascii="Times New Roman" w:hAnsi="Times New Roman"/>
      <w:b/>
      <w:bCs/>
      <w:sz w:val="18"/>
      <w:szCs w:val="18"/>
    </w:rPr>
  </w:style>
  <w:style w:type="paragraph" w:customStyle="1" w:styleId="xl118">
    <w:name w:val="xl118"/>
    <w:basedOn w:val="a5"/>
    <w:rsid w:val="001F1CFE"/>
    <w:pPr>
      <w:pBdr>
        <w:top w:val="single" w:sz="8" w:space="0" w:color="auto"/>
        <w:left w:val="single" w:sz="8" w:space="0" w:color="auto"/>
        <w:right w:val="single" w:sz="4" w:space="0" w:color="auto"/>
      </w:pBdr>
      <w:spacing w:before="100" w:beforeAutospacing="1" w:after="100" w:afterAutospacing="1"/>
      <w:ind w:firstLine="0"/>
      <w:jc w:val="left"/>
    </w:pPr>
    <w:rPr>
      <w:rFonts w:ascii="Arial" w:hAnsi="Arial" w:cs="Arial"/>
      <w:b/>
      <w:bCs/>
      <w:sz w:val="18"/>
      <w:szCs w:val="18"/>
    </w:rPr>
  </w:style>
  <w:style w:type="paragraph" w:customStyle="1" w:styleId="font7">
    <w:name w:val="font7"/>
    <w:basedOn w:val="a5"/>
    <w:rsid w:val="001F1CFE"/>
    <w:pPr>
      <w:spacing w:before="100" w:beforeAutospacing="1" w:after="100" w:afterAutospacing="1"/>
      <w:ind w:firstLine="0"/>
      <w:jc w:val="left"/>
    </w:pPr>
    <w:rPr>
      <w:rFonts w:ascii="Arial" w:hAnsi="Arial" w:cs="Arial"/>
      <w:b/>
      <w:bCs/>
      <w:i/>
      <w:iCs/>
      <w:color w:val="FF0000"/>
      <w:sz w:val="18"/>
      <w:szCs w:val="18"/>
    </w:rPr>
  </w:style>
  <w:style w:type="paragraph" w:customStyle="1" w:styleId="txtmore">
    <w:name w:val="txtmore"/>
    <w:basedOn w:val="a5"/>
    <w:rsid w:val="001F1CFE"/>
    <w:pPr>
      <w:spacing w:before="24" w:after="12"/>
      <w:ind w:left="180" w:right="120" w:firstLine="0"/>
      <w:jc w:val="left"/>
    </w:pPr>
    <w:rPr>
      <w:rFonts w:ascii="Tahoma" w:hAnsi="Tahoma" w:cs="Tahoma"/>
      <w:sz w:val="16"/>
      <w:szCs w:val="16"/>
    </w:rPr>
  </w:style>
  <w:style w:type="paragraph" w:customStyle="1" w:styleId="txtcenter">
    <w:name w:val="txtcenter"/>
    <w:basedOn w:val="a5"/>
    <w:rsid w:val="001F1CFE"/>
    <w:pPr>
      <w:spacing w:before="12" w:after="60"/>
      <w:ind w:left="120" w:firstLine="0"/>
      <w:jc w:val="center"/>
    </w:pPr>
    <w:rPr>
      <w:rFonts w:ascii="Tahoma" w:hAnsi="Tahoma" w:cs="Tahoma"/>
      <w:b/>
      <w:bCs/>
      <w:sz w:val="16"/>
      <w:szCs w:val="16"/>
    </w:rPr>
  </w:style>
  <w:style w:type="paragraph" w:customStyle="1" w:styleId="xl119">
    <w:name w:val="xl119"/>
    <w:basedOn w:val="a5"/>
    <w:rsid w:val="001F1CFE"/>
    <w:pPr>
      <w:pBdr>
        <w:top w:val="single" w:sz="4" w:space="0" w:color="auto"/>
        <w:left w:val="single" w:sz="4" w:space="0" w:color="auto"/>
        <w:bottom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0">
    <w:name w:val="xl120"/>
    <w:basedOn w:val="a5"/>
    <w:rsid w:val="001F1CFE"/>
    <w:pPr>
      <w:pBdr>
        <w:top w:val="single" w:sz="4" w:space="0" w:color="auto"/>
        <w:bottom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1">
    <w:name w:val="xl121"/>
    <w:basedOn w:val="a5"/>
    <w:rsid w:val="001F1CFE"/>
    <w:pPr>
      <w:pBdr>
        <w:top w:val="single" w:sz="4" w:space="0" w:color="auto"/>
        <w:bottom w:val="single" w:sz="4"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2">
    <w:name w:val="xl122"/>
    <w:basedOn w:val="a5"/>
    <w:rsid w:val="001F1CFE"/>
    <w:pPr>
      <w:pBdr>
        <w:top w:val="single" w:sz="4" w:space="0" w:color="auto"/>
        <w:left w:val="single" w:sz="4"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xl123">
    <w:name w:val="xl123"/>
    <w:basedOn w:val="a5"/>
    <w:rsid w:val="001F1CFE"/>
    <w:pPr>
      <w:pBdr>
        <w:left w:val="single" w:sz="4" w:space="0" w:color="auto"/>
        <w:bottom w:val="double" w:sz="6" w:space="0" w:color="auto"/>
        <w:right w:val="single" w:sz="4" w:space="0" w:color="auto"/>
      </w:pBdr>
      <w:spacing w:before="100" w:beforeAutospacing="1" w:after="100" w:afterAutospacing="1"/>
      <w:ind w:firstLine="0"/>
      <w:jc w:val="center"/>
      <w:textAlignment w:val="center"/>
    </w:pPr>
    <w:rPr>
      <w:rFonts w:ascii="Arial Narrow" w:eastAsia="Arial Unicode MS" w:hAnsi="Arial Narrow" w:cs="Arial Narrow"/>
      <w:sz w:val="18"/>
      <w:szCs w:val="18"/>
    </w:rPr>
  </w:style>
  <w:style w:type="paragraph" w:customStyle="1" w:styleId="BodyTextIndent21">
    <w:name w:val="Body Text Indent 21"/>
    <w:basedOn w:val="a5"/>
    <w:rsid w:val="001F1CFE"/>
    <w:pPr>
      <w:widowControl w:val="0"/>
      <w:overflowPunct w:val="0"/>
      <w:autoSpaceDE w:val="0"/>
      <w:autoSpaceDN w:val="0"/>
      <w:adjustRightInd w:val="0"/>
      <w:spacing w:before="0"/>
      <w:ind w:firstLine="709"/>
      <w:textAlignment w:val="baseline"/>
    </w:pPr>
    <w:rPr>
      <w:rFonts w:ascii="Times New Roman" w:hAnsi="Times New Roman"/>
    </w:rPr>
  </w:style>
  <w:style w:type="paragraph" w:customStyle="1" w:styleId="Oaaeeoa">
    <w:name w:val="Oaaeeoa"/>
    <w:basedOn w:val="a5"/>
    <w:rsid w:val="001F1CFE"/>
    <w:pPr>
      <w:spacing w:before="0"/>
      <w:ind w:firstLine="0"/>
    </w:pPr>
    <w:rPr>
      <w:rFonts w:ascii="Times New Roman CYR" w:hAnsi="Times New Roman CYR" w:cs="Times New Roman CYR"/>
      <w:sz w:val="20"/>
      <w:szCs w:val="20"/>
    </w:rPr>
  </w:style>
  <w:style w:type="paragraph" w:customStyle="1" w:styleId="Tahoma10">
    <w:name w:val="Стиль Основной текст + Tahoma 10 пт не курсив По ширине Междуст..."/>
    <w:basedOn w:val="af2"/>
    <w:rsid w:val="001F1CFE"/>
    <w:pPr>
      <w:suppressAutoHyphens/>
      <w:spacing w:before="0" w:after="0"/>
      <w:ind w:firstLine="851"/>
    </w:pPr>
    <w:rPr>
      <w:rFonts w:ascii="Times New Roman" w:hAnsi="Times New Roman"/>
    </w:rPr>
  </w:style>
  <w:style w:type="paragraph" w:customStyle="1" w:styleId="Tahoma100">
    <w:name w:val="Стиль Tahoma 10 пт По ширине"/>
    <w:basedOn w:val="a5"/>
    <w:rsid w:val="001F1CFE"/>
    <w:pPr>
      <w:widowControl w:val="0"/>
      <w:spacing w:before="100" w:after="100"/>
      <w:ind w:firstLine="0"/>
    </w:pPr>
    <w:rPr>
      <w:rFonts w:ascii="Times New Roman" w:hAnsi="Times New Roman"/>
    </w:rPr>
  </w:style>
  <w:style w:type="paragraph" w:customStyle="1" w:styleId="21Tahoma1015">
    <w:name w:val="Стиль Основной текст 21 + Tahoma 10 пт Первая строка:  15 см Пе..."/>
    <w:basedOn w:val="210"/>
    <w:rsid w:val="001F1CFE"/>
    <w:pPr>
      <w:spacing w:before="0"/>
      <w:ind w:firstLine="851"/>
    </w:pPr>
  </w:style>
  <w:style w:type="paragraph" w:customStyle="1" w:styleId="2f1">
    <w:name w:val="заголовок 2"/>
    <w:basedOn w:val="a5"/>
    <w:next w:val="a5"/>
    <w:rsid w:val="001F1CFE"/>
    <w:pPr>
      <w:keepNext/>
      <w:widowControl w:val="0"/>
      <w:spacing w:before="0"/>
      <w:ind w:firstLine="0"/>
    </w:pPr>
    <w:rPr>
      <w:rFonts w:ascii="Times New Roman" w:hAnsi="Times New Roman"/>
      <w:lang w:eastAsia="en-US"/>
    </w:rPr>
  </w:style>
  <w:style w:type="character" w:customStyle="1" w:styleId="24">
    <w:name w:val="Основной текст 2 Знак"/>
    <w:basedOn w:val="a6"/>
    <w:link w:val="23"/>
    <w:rsid w:val="001F1CFE"/>
    <w:rPr>
      <w:rFonts w:ascii="Bookman Old Style" w:hAnsi="Bookman Old Style"/>
      <w:sz w:val="24"/>
      <w:szCs w:val="24"/>
    </w:rPr>
  </w:style>
  <w:style w:type="paragraph" w:customStyle="1" w:styleId="38">
    <w:name w:val="Стиль3"/>
    <w:basedOn w:val="a5"/>
    <w:next w:val="aff0"/>
    <w:rsid w:val="001F1CFE"/>
    <w:pPr>
      <w:suppressAutoHyphens/>
      <w:spacing w:before="100" w:beforeAutospacing="1" w:after="100" w:afterAutospacing="1"/>
      <w:ind w:firstLine="851"/>
    </w:pPr>
    <w:rPr>
      <w:rFonts w:ascii="Arial Unicode MS" w:eastAsia="Arial Unicode MS" w:hAnsi="Arial Unicode MS" w:cs="Arial Unicode MS"/>
    </w:rPr>
  </w:style>
  <w:style w:type="paragraph" w:customStyle="1" w:styleId="affffa">
    <w:name w:val="Сумма_прописью"/>
    <w:basedOn w:val="af"/>
    <w:rsid w:val="001F1CFE"/>
    <w:pPr>
      <w:spacing w:after="60"/>
      <w:ind w:firstLine="567"/>
      <w:jc w:val="both"/>
    </w:pPr>
    <w:rPr>
      <w:b/>
      <w:bCs/>
      <w:i/>
      <w:iCs/>
      <w:sz w:val="24"/>
    </w:rPr>
  </w:style>
  <w:style w:type="paragraph" w:customStyle="1" w:styleId="affffb">
    <w:name w:val="Обычный с отступом"/>
    <w:basedOn w:val="a5"/>
    <w:rsid w:val="001F1CFE"/>
    <w:pPr>
      <w:spacing w:before="0" w:after="120"/>
    </w:pPr>
    <w:rPr>
      <w:rFonts w:ascii="Times New Roman" w:hAnsi="Times New Roman"/>
      <w:szCs w:val="20"/>
    </w:rPr>
  </w:style>
  <w:style w:type="paragraph" w:customStyle="1" w:styleId="1063">
    <w:name w:val="Стиль Стиль Стиль1 + Черный Знак + Слева:  063 см Первая строка: ..."/>
    <w:basedOn w:val="a5"/>
    <w:rsid w:val="001F1CFE"/>
    <w:pPr>
      <w:widowControl w:val="0"/>
      <w:autoSpaceDE w:val="0"/>
      <w:autoSpaceDN w:val="0"/>
      <w:adjustRightInd w:val="0"/>
      <w:spacing w:before="0"/>
      <w:ind w:firstLine="709"/>
    </w:pPr>
    <w:rPr>
      <w:rFonts w:ascii="Times New Roman" w:hAnsi="Times New Roman"/>
      <w:color w:val="000000"/>
      <w:szCs w:val="20"/>
    </w:rPr>
  </w:style>
  <w:style w:type="paragraph" w:styleId="72">
    <w:name w:val="toc 7"/>
    <w:basedOn w:val="a5"/>
    <w:next w:val="a5"/>
    <w:autoRedefine/>
    <w:rsid w:val="001F1CFE"/>
    <w:pPr>
      <w:suppressAutoHyphens/>
      <w:spacing w:before="0"/>
      <w:ind w:left="1440" w:firstLine="851"/>
      <w:jc w:val="left"/>
    </w:pPr>
    <w:rPr>
      <w:rFonts w:ascii="Times New Roman" w:hAnsi="Times New Roman"/>
      <w:sz w:val="18"/>
      <w:szCs w:val="18"/>
    </w:rPr>
  </w:style>
  <w:style w:type="character" w:customStyle="1" w:styleId="afc">
    <w:name w:val="Текст выноски Знак"/>
    <w:basedOn w:val="a6"/>
    <w:link w:val="afb"/>
    <w:semiHidden/>
    <w:rsid w:val="001F1CFE"/>
    <w:rPr>
      <w:rFonts w:ascii="Tahoma" w:hAnsi="Tahoma" w:cs="Tahoma"/>
      <w:sz w:val="16"/>
      <w:szCs w:val="16"/>
    </w:rPr>
  </w:style>
  <w:style w:type="table" w:customStyle="1" w:styleId="1f1">
    <w:name w:val="Сетка таблицы1"/>
    <w:basedOn w:val="a7"/>
    <w:next w:val="af7"/>
    <w:rsid w:val="001F1CFE"/>
    <w:pPr>
      <w:widowControl w:val="0"/>
      <w:spacing w:before="100" w:after="100"/>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9">
    <w:name w:val="Обычный3"/>
    <w:rsid w:val="001F1CFE"/>
    <w:rPr>
      <w:rFonts w:ascii="MS Sans Serif" w:hAnsi="MS Sans Serif"/>
      <w:snapToGrid w:val="0"/>
      <w:lang w:val="en-US"/>
    </w:rPr>
  </w:style>
  <w:style w:type="paragraph" w:customStyle="1" w:styleId="211">
    <w:name w:val="Заголовок 21"/>
    <w:basedOn w:val="39"/>
    <w:next w:val="39"/>
    <w:rsid w:val="001F1CFE"/>
    <w:pPr>
      <w:keepNext/>
      <w:spacing w:line="360" w:lineRule="auto"/>
      <w:ind w:firstLine="709"/>
      <w:jc w:val="both"/>
    </w:pPr>
    <w:rPr>
      <w:rFonts w:ascii="Times New Roman" w:hAnsi="Times New Roman"/>
      <w:sz w:val="24"/>
    </w:rPr>
  </w:style>
  <w:style w:type="paragraph" w:customStyle="1" w:styleId="212">
    <w:name w:val="Основной текст с отступом 21"/>
    <w:basedOn w:val="39"/>
    <w:rsid w:val="001F1CFE"/>
    <w:pPr>
      <w:ind w:firstLine="709"/>
      <w:jc w:val="both"/>
    </w:pPr>
    <w:rPr>
      <w:rFonts w:ascii="Times New Roman" w:hAnsi="Times New Roman"/>
      <w:sz w:val="24"/>
    </w:rPr>
  </w:style>
  <w:style w:type="paragraph" w:customStyle="1" w:styleId="320">
    <w:name w:val="Основной текст 32"/>
    <w:basedOn w:val="a5"/>
    <w:rsid w:val="001F1CFE"/>
    <w:pPr>
      <w:spacing w:before="0"/>
      <w:ind w:firstLine="0"/>
    </w:pPr>
    <w:rPr>
      <w:rFonts w:ascii="Courier New" w:hAnsi="Courier New" w:cs="Courier New"/>
      <w:bCs/>
      <w:i/>
      <w:sz w:val="22"/>
    </w:rPr>
  </w:style>
  <w:style w:type="paragraph" w:customStyle="1" w:styleId="TimesNewRoman">
    <w:name w:val="Стиль Название объекта + Times New Roman"/>
    <w:basedOn w:val="aff1"/>
    <w:link w:val="TimesNewRoman0"/>
    <w:autoRedefine/>
    <w:rsid w:val="001F1CFE"/>
    <w:pPr>
      <w:spacing w:before="0"/>
      <w:ind w:firstLine="0"/>
    </w:pPr>
    <w:rPr>
      <w:rFonts w:ascii="Times New Roman" w:hAnsi="Times New Roman" w:cs="Courier New"/>
      <w:b w:val="0"/>
      <w:szCs w:val="24"/>
    </w:rPr>
  </w:style>
  <w:style w:type="character" w:customStyle="1" w:styleId="TimesNewRoman0">
    <w:name w:val="Стиль Название объекта + Times New Roman Знак"/>
    <w:link w:val="TimesNewRoman"/>
    <w:rsid w:val="001F1CFE"/>
    <w:rPr>
      <w:rFonts w:cs="Courier New"/>
      <w:bCs/>
      <w:szCs w:val="24"/>
    </w:rPr>
  </w:style>
  <w:style w:type="table" w:customStyle="1" w:styleId="-31">
    <w:name w:val="Таблица-список 31"/>
    <w:basedOn w:val="a7"/>
    <w:next w:val="-3"/>
    <w:rsid w:val="001F1CFE"/>
    <w:pPr>
      <w:widowControl w:val="0"/>
      <w:spacing w:before="100" w:after="100"/>
    </w:pPr>
    <w:tblPr>
      <w:tblInd w:w="0" w:type="dxa"/>
      <w:tblBorders>
        <w:top w:val="single" w:sz="12" w:space="0" w:color="000000"/>
        <w:bottom w:val="single" w:sz="12" w:space="0" w:color="000000"/>
        <w:insideH w:val="single" w:sz="6" w:space="0" w:color="000000"/>
      </w:tblBorders>
      <w:tblCellMar>
        <w:top w:w="0" w:type="dxa"/>
        <w:left w:w="108" w:type="dxa"/>
        <w:bottom w:w="0" w:type="dxa"/>
        <w:right w:w="108" w:type="dxa"/>
      </w:tblCellMar>
    </w:tbl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30">
    <w:name w:val="Table Web 3"/>
    <w:basedOn w:val="a7"/>
    <w:rsid w:val="001F1CFE"/>
    <w:pPr>
      <w:spacing w:after="60"/>
      <w:ind w:firstLine="567"/>
      <w:jc w:val="both"/>
    </w:pPr>
    <w:tblPr>
      <w:tblCellSpacing w:w="20" w:type="dxa"/>
      <w:tblInd w:w="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CellMar>
        <w:top w:w="0" w:type="dxa"/>
        <w:left w:w="108" w:type="dxa"/>
        <w:bottom w:w="0" w:type="dxa"/>
        <w:right w:w="108" w:type="dxa"/>
      </w:tblCellMar>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customStyle="1" w:styleId="affffc">
    <w:name w:val="a"/>
    <w:basedOn w:val="a5"/>
    <w:rsid w:val="001F1CFE"/>
    <w:pPr>
      <w:spacing w:before="100" w:beforeAutospacing="1" w:after="100" w:afterAutospacing="1"/>
      <w:ind w:firstLine="0"/>
      <w:jc w:val="left"/>
    </w:pPr>
    <w:rPr>
      <w:rFonts w:ascii="Times New Roman" w:hAnsi="Times New Roman"/>
    </w:rPr>
  </w:style>
  <w:style w:type="paragraph" w:customStyle="1" w:styleId="220">
    <w:name w:val="Основной текст 22"/>
    <w:basedOn w:val="39"/>
    <w:rsid w:val="001F1CFE"/>
    <w:pPr>
      <w:spacing w:line="360" w:lineRule="auto"/>
      <w:ind w:firstLine="709"/>
    </w:pPr>
    <w:rPr>
      <w:rFonts w:ascii="Times New Roman" w:hAnsi="Times New Roman"/>
      <w:sz w:val="24"/>
      <w:lang w:val="ru-RU"/>
    </w:rPr>
  </w:style>
  <w:style w:type="paragraph" w:customStyle="1" w:styleId="1f2">
    <w:name w:val="Текст1"/>
    <w:basedOn w:val="a5"/>
    <w:rsid w:val="001F1CFE"/>
    <w:pPr>
      <w:spacing w:before="0"/>
      <w:ind w:firstLine="0"/>
      <w:jc w:val="left"/>
    </w:pPr>
    <w:rPr>
      <w:rFonts w:ascii="Courier New" w:hAnsi="Courier New"/>
      <w:sz w:val="20"/>
      <w:szCs w:val="20"/>
    </w:rPr>
  </w:style>
  <w:style w:type="paragraph" w:customStyle="1" w:styleId="Iniiaiieoaeno">
    <w:name w:val="Iniiaiie oaeno"/>
    <w:basedOn w:val="a5"/>
    <w:rsid w:val="001F1CFE"/>
    <w:pPr>
      <w:widowControl w:val="0"/>
      <w:overflowPunct w:val="0"/>
      <w:autoSpaceDE w:val="0"/>
      <w:autoSpaceDN w:val="0"/>
      <w:adjustRightInd w:val="0"/>
      <w:spacing w:before="0"/>
      <w:ind w:firstLine="0"/>
      <w:textAlignment w:val="baseline"/>
    </w:pPr>
    <w:rPr>
      <w:rFonts w:ascii="Times New Roman" w:hAnsi="Times New Roman"/>
      <w:szCs w:val="20"/>
      <w:lang w:eastAsia="en-US"/>
    </w:rPr>
  </w:style>
  <w:style w:type="paragraph" w:customStyle="1" w:styleId="PEStylePara3">
    <w:name w:val="PEStylePara3"/>
    <w:basedOn w:val="a5"/>
    <w:next w:val="a5"/>
    <w:rsid w:val="001F1CFE"/>
    <w:pPr>
      <w:keepNext/>
      <w:keepLines/>
      <w:spacing w:before="0"/>
      <w:ind w:firstLine="0"/>
      <w:jc w:val="center"/>
    </w:pPr>
    <w:rPr>
      <w:rFonts w:ascii="Courier New" w:hAnsi="Courier New"/>
      <w:sz w:val="20"/>
      <w:szCs w:val="20"/>
    </w:rPr>
  </w:style>
  <w:style w:type="paragraph" w:customStyle="1" w:styleId="affffd">
    <w:name w:val="Основной"/>
    <w:basedOn w:val="a5"/>
    <w:link w:val="affffe"/>
    <w:rsid w:val="001F1CFE"/>
    <w:pPr>
      <w:spacing w:before="0"/>
      <w:ind w:firstLine="425"/>
    </w:pPr>
    <w:rPr>
      <w:rFonts w:ascii="Times New Roman" w:hAnsi="Times New Roman"/>
    </w:rPr>
  </w:style>
  <w:style w:type="character" w:customStyle="1" w:styleId="affffe">
    <w:name w:val="Основной Знак"/>
    <w:link w:val="affffd"/>
    <w:rsid w:val="001F1CFE"/>
    <w:rPr>
      <w:sz w:val="24"/>
      <w:szCs w:val="24"/>
    </w:rPr>
  </w:style>
  <w:style w:type="table" w:styleId="afffff">
    <w:name w:val="Table Elegant"/>
    <w:basedOn w:val="a7"/>
    <w:rsid w:val="001F1CFE"/>
    <w:pPr>
      <w:spacing w:after="60"/>
      <w:ind w:firstLine="567"/>
      <w:jc w:val="both"/>
    </w:pPr>
    <w:tblPr>
      <w:tblInd w:w="0" w:type="dxa"/>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firstRow">
      <w:rPr>
        <w:caps/>
        <w:color w:val="auto"/>
      </w:rPr>
      <w:tblPr/>
      <w:tcPr>
        <w:tcBorders>
          <w:tl2br w:val="none" w:sz="0" w:space="0" w:color="auto"/>
          <w:tr2bl w:val="none" w:sz="0" w:space="0" w:color="auto"/>
        </w:tcBorders>
      </w:tcPr>
    </w:tblStylePr>
  </w:style>
  <w:style w:type="character" w:customStyle="1" w:styleId="aff9">
    <w:name w:val="Схема документа Знак"/>
    <w:basedOn w:val="a6"/>
    <w:link w:val="aff8"/>
    <w:semiHidden/>
    <w:rsid w:val="001F1CFE"/>
    <w:rPr>
      <w:rFonts w:ascii="Tahoma" w:hAnsi="Tahoma" w:cs="Tahoma"/>
      <w:shd w:val="clear" w:color="auto" w:fill="000080"/>
    </w:rPr>
  </w:style>
  <w:style w:type="paragraph" w:customStyle="1" w:styleId="afffff0">
    <w:name w:val="ОСНОВНОЙ ТЕКСТ"/>
    <w:basedOn w:val="a5"/>
    <w:rsid w:val="001F1CFE"/>
    <w:pPr>
      <w:widowControl w:val="0"/>
      <w:autoSpaceDE w:val="0"/>
      <w:autoSpaceDN w:val="0"/>
      <w:spacing w:before="0" w:line="400" w:lineRule="exact"/>
    </w:pPr>
    <w:rPr>
      <w:rFonts w:ascii="Times New Roman" w:hAnsi="Times New Roman"/>
      <w:lang w:val="en-US"/>
    </w:rPr>
  </w:style>
  <w:style w:type="paragraph" w:customStyle="1" w:styleId="3a">
    <w:name w:val="Знак3 Знак Знак Знак"/>
    <w:basedOn w:val="a5"/>
    <w:rsid w:val="001F1CFE"/>
    <w:pPr>
      <w:spacing w:before="0"/>
      <w:ind w:firstLine="0"/>
      <w:jc w:val="left"/>
    </w:pPr>
    <w:rPr>
      <w:rFonts w:ascii="Verdana" w:hAnsi="Verdana" w:cs="Verdana"/>
      <w:sz w:val="20"/>
      <w:szCs w:val="20"/>
      <w:lang w:val="en-US" w:eastAsia="en-US"/>
    </w:rPr>
  </w:style>
  <w:style w:type="character" w:customStyle="1" w:styleId="1f3">
    <w:name w:val="Знак Знак Знак1"/>
    <w:rsid w:val="001F1CFE"/>
    <w:rPr>
      <w:rFonts w:ascii="Arial" w:hAnsi="Arial"/>
      <w:b/>
      <w:i/>
      <w:sz w:val="26"/>
      <w:lang w:val="ru-RU" w:eastAsia="ru-RU" w:bidi="ar-SA"/>
    </w:rPr>
  </w:style>
  <w:style w:type="character" w:customStyle="1" w:styleId="10pta">
    <w:name w:val="Стиль Основной текст с отступом + 10 pt Знак Знак Знак"/>
    <w:rsid w:val="001F1CFE"/>
    <w:rPr>
      <w:sz w:val="24"/>
      <w:lang w:val="ru-RU" w:eastAsia="ru-RU" w:bidi="ar-SA"/>
    </w:rPr>
  </w:style>
  <w:style w:type="paragraph" w:customStyle="1" w:styleId="iiiaeuiueaacao">
    <w:name w:val="ii?iaeuiue aacao"/>
    <w:basedOn w:val="a5"/>
    <w:rsid w:val="001F1CFE"/>
    <w:pPr>
      <w:widowControl w:val="0"/>
      <w:spacing w:before="0"/>
    </w:pPr>
    <w:rPr>
      <w:rFonts w:ascii="Times New Roman" w:hAnsi="Times New Roman"/>
      <w:szCs w:val="20"/>
    </w:rPr>
  </w:style>
  <w:style w:type="paragraph" w:styleId="afffff1">
    <w:name w:val="List Continue"/>
    <w:basedOn w:val="a5"/>
    <w:rsid w:val="001F1CFE"/>
    <w:pPr>
      <w:spacing w:before="0" w:after="120"/>
      <w:ind w:left="283"/>
    </w:pPr>
    <w:rPr>
      <w:rFonts w:ascii="Times New Roman" w:hAnsi="Times New Roman"/>
      <w:szCs w:val="20"/>
    </w:rPr>
  </w:style>
  <w:style w:type="paragraph" w:customStyle="1" w:styleId="CharChar">
    <w:name w:val="Char Знак Знак Char Знак Знак Знак Знак Знак Знак Знак Знак Знак Знак Знак Знак Знак Знак Знак Знак"/>
    <w:basedOn w:val="a5"/>
    <w:rsid w:val="001F1CFE"/>
    <w:pPr>
      <w:spacing w:before="0"/>
      <w:ind w:firstLine="0"/>
      <w:jc w:val="left"/>
    </w:pPr>
    <w:rPr>
      <w:rFonts w:ascii="Verdana" w:hAnsi="Verdana" w:cs="Verdana"/>
      <w:sz w:val="20"/>
      <w:szCs w:val="20"/>
      <w:lang w:val="en-US" w:eastAsia="en-US"/>
    </w:rPr>
  </w:style>
  <w:style w:type="paragraph" w:customStyle="1" w:styleId="1f4">
    <w:name w:val="1 Знак Знак Знак"/>
    <w:basedOn w:val="a5"/>
    <w:rsid w:val="001F1CFE"/>
    <w:pPr>
      <w:spacing w:before="0"/>
      <w:ind w:firstLine="0"/>
      <w:jc w:val="left"/>
    </w:pPr>
    <w:rPr>
      <w:rFonts w:ascii="Verdana" w:hAnsi="Verdana" w:cs="Verdana"/>
      <w:sz w:val="20"/>
      <w:szCs w:val="20"/>
      <w:lang w:val="en-US" w:eastAsia="en-US"/>
    </w:rPr>
  </w:style>
  <w:style w:type="paragraph" w:customStyle="1" w:styleId="ConsPlusNormal">
    <w:name w:val="ConsPlusNormal"/>
    <w:rsid w:val="001F1CFE"/>
    <w:pPr>
      <w:widowControl w:val="0"/>
      <w:autoSpaceDE w:val="0"/>
      <w:autoSpaceDN w:val="0"/>
      <w:adjustRightInd w:val="0"/>
      <w:ind w:firstLine="720"/>
    </w:pPr>
    <w:rPr>
      <w:rFonts w:ascii="Arial" w:hAnsi="Arial" w:cs="Arial"/>
    </w:rPr>
  </w:style>
  <w:style w:type="paragraph" w:customStyle="1" w:styleId="afffff2">
    <w:name w:val="Стиль"/>
    <w:rsid w:val="001F1CFE"/>
  </w:style>
  <w:style w:type="paragraph" w:customStyle="1" w:styleId="afffff3">
    <w:name w:val="Табназвание"/>
    <w:basedOn w:val="a5"/>
    <w:autoRedefine/>
    <w:rsid w:val="001F1CFE"/>
    <w:pPr>
      <w:spacing w:after="120"/>
      <w:ind w:firstLine="0"/>
      <w:jc w:val="center"/>
    </w:pPr>
    <w:rPr>
      <w:rFonts w:ascii="Times New Roman" w:hAnsi="Times New Roman"/>
      <w:b/>
      <w:snapToGrid w:val="0"/>
      <w:spacing w:val="-10"/>
      <w:kern w:val="18"/>
      <w:sz w:val="20"/>
      <w:szCs w:val="20"/>
    </w:rPr>
  </w:style>
  <w:style w:type="paragraph" w:customStyle="1" w:styleId="afffff4">
    <w:name w:val="Знак Знак Знак Знак"/>
    <w:basedOn w:val="a5"/>
    <w:rsid w:val="001F1CFE"/>
    <w:pPr>
      <w:spacing w:before="100" w:beforeAutospacing="1" w:after="100" w:afterAutospacing="1"/>
      <w:ind w:firstLine="0"/>
      <w:jc w:val="left"/>
    </w:pPr>
    <w:rPr>
      <w:rFonts w:ascii="Tahoma" w:hAnsi="Tahoma"/>
      <w:sz w:val="20"/>
      <w:szCs w:val="20"/>
      <w:lang w:val="en-US" w:eastAsia="en-US"/>
    </w:rPr>
  </w:style>
  <w:style w:type="paragraph" w:customStyle="1" w:styleId="a3">
    <w:name w:val="ТабНазвание"/>
    <w:basedOn w:val="a5"/>
    <w:rsid w:val="001F1CFE"/>
    <w:pPr>
      <w:keepNext/>
      <w:numPr>
        <w:numId w:val="13"/>
      </w:numPr>
      <w:tabs>
        <w:tab w:val="left" w:pos="1106"/>
      </w:tabs>
      <w:spacing w:before="100" w:after="100"/>
      <w:jc w:val="left"/>
    </w:pPr>
    <w:rPr>
      <w:rFonts w:ascii="Times New Roman" w:hAnsi="Times New Roman"/>
      <w:i/>
      <w:sz w:val="20"/>
      <w:szCs w:val="20"/>
    </w:rPr>
  </w:style>
  <w:style w:type="paragraph" w:customStyle="1" w:styleId="afffff5">
    <w:name w:val="номер таблицы"/>
    <w:basedOn w:val="a5"/>
    <w:link w:val="afffff6"/>
    <w:autoRedefine/>
    <w:rsid w:val="001F1CFE"/>
    <w:pPr>
      <w:tabs>
        <w:tab w:val="left" w:pos="1620"/>
        <w:tab w:val="left" w:pos="2160"/>
        <w:tab w:val="left" w:pos="2410"/>
      </w:tabs>
      <w:spacing w:before="0"/>
      <w:ind w:firstLine="0"/>
    </w:pPr>
    <w:rPr>
      <w:rFonts w:ascii="Times New Roman" w:hAnsi="Times New Roman"/>
      <w:b/>
      <w:i/>
      <w:sz w:val="22"/>
      <w:szCs w:val="22"/>
    </w:rPr>
  </w:style>
  <w:style w:type="character" w:customStyle="1" w:styleId="afffff6">
    <w:name w:val="номер таблицы Знак"/>
    <w:link w:val="afffff5"/>
    <w:rsid w:val="001F1CFE"/>
    <w:rPr>
      <w:b/>
      <w:i/>
      <w:sz w:val="22"/>
      <w:szCs w:val="22"/>
    </w:rPr>
  </w:style>
  <w:style w:type="paragraph" w:customStyle="1" w:styleId="1f5">
    <w:name w:val="Без интервала1"/>
    <w:rsid w:val="001F1CFE"/>
    <w:rPr>
      <w:rFonts w:ascii="Calibri" w:eastAsia="Calibri" w:hAnsi="Calibri"/>
      <w:sz w:val="22"/>
      <w:szCs w:val="22"/>
    </w:rPr>
  </w:style>
  <w:style w:type="character" w:customStyle="1" w:styleId="afffff7">
    <w:name w:val="Основной текст_"/>
    <w:link w:val="111"/>
    <w:rsid w:val="001F1CFE"/>
    <w:rPr>
      <w:sz w:val="21"/>
      <w:szCs w:val="21"/>
      <w:shd w:val="clear" w:color="auto" w:fill="FFFFFF"/>
    </w:rPr>
  </w:style>
  <w:style w:type="character" w:customStyle="1" w:styleId="10ptb">
    <w:name w:val="Основной текст + 10 pt"/>
    <w:aliases w:val="Полужирный"/>
    <w:rsid w:val="001F1CFE"/>
    <w:rPr>
      <w:rFonts w:ascii="Times New Roman" w:hAnsi="Times New Roman" w:cs="Times New Roman"/>
      <w:b/>
      <w:bCs/>
      <w:sz w:val="20"/>
      <w:szCs w:val="20"/>
      <w:u w:val="none"/>
    </w:rPr>
  </w:style>
  <w:style w:type="character" w:customStyle="1" w:styleId="afffff8">
    <w:name w:val="Основной текст + Малые прописные"/>
    <w:rsid w:val="001F1CFE"/>
    <w:rPr>
      <w:rFonts w:ascii="Times New Roman" w:hAnsi="Times New Roman" w:cs="Times New Roman"/>
      <w:smallCaps/>
      <w:sz w:val="21"/>
      <w:szCs w:val="21"/>
      <w:u w:val="none"/>
    </w:rPr>
  </w:style>
  <w:style w:type="character" w:customStyle="1" w:styleId="63">
    <w:name w:val="Основной текст (6)_"/>
    <w:link w:val="610"/>
    <w:rsid w:val="001F1CFE"/>
    <w:rPr>
      <w:rFonts w:ascii="Arial" w:hAnsi="Arial"/>
      <w:b/>
      <w:bCs/>
      <w:i/>
      <w:iCs/>
      <w:sz w:val="21"/>
      <w:szCs w:val="21"/>
      <w:shd w:val="clear" w:color="auto" w:fill="FFFFFF"/>
    </w:rPr>
  </w:style>
  <w:style w:type="paragraph" w:customStyle="1" w:styleId="610">
    <w:name w:val="Основной текст (6)1"/>
    <w:basedOn w:val="a5"/>
    <w:link w:val="63"/>
    <w:rsid w:val="001F1CFE"/>
    <w:pPr>
      <w:widowControl w:val="0"/>
      <w:shd w:val="clear" w:color="auto" w:fill="FFFFFF"/>
      <w:spacing w:before="360" w:after="120" w:line="240" w:lineRule="atLeast"/>
      <w:ind w:firstLine="540"/>
    </w:pPr>
    <w:rPr>
      <w:rFonts w:ascii="Arial" w:hAnsi="Arial"/>
      <w:b/>
      <w:bCs/>
      <w:i/>
      <w:iCs/>
      <w:sz w:val="21"/>
      <w:szCs w:val="21"/>
    </w:rPr>
  </w:style>
  <w:style w:type="character" w:customStyle="1" w:styleId="3b">
    <w:name w:val="Подпись к таблице (3)_"/>
    <w:link w:val="312"/>
    <w:rsid w:val="001F1CFE"/>
    <w:rPr>
      <w:sz w:val="21"/>
      <w:szCs w:val="21"/>
      <w:shd w:val="clear" w:color="auto" w:fill="FFFFFF"/>
    </w:rPr>
  </w:style>
  <w:style w:type="paragraph" w:customStyle="1" w:styleId="312">
    <w:name w:val="Подпись к таблице (3)1"/>
    <w:basedOn w:val="a5"/>
    <w:link w:val="3b"/>
    <w:rsid w:val="001F1CFE"/>
    <w:pPr>
      <w:widowControl w:val="0"/>
      <w:shd w:val="clear" w:color="auto" w:fill="FFFFFF"/>
      <w:spacing w:before="0" w:line="269" w:lineRule="exact"/>
      <w:ind w:firstLine="0"/>
    </w:pPr>
    <w:rPr>
      <w:rFonts w:ascii="Times New Roman" w:hAnsi="Times New Roman"/>
      <w:sz w:val="21"/>
      <w:szCs w:val="21"/>
    </w:rPr>
  </w:style>
  <w:style w:type="character" w:customStyle="1" w:styleId="64">
    <w:name w:val="Основной текст (6)"/>
    <w:basedOn w:val="63"/>
    <w:rsid w:val="001F1CFE"/>
    <w:rPr>
      <w:rFonts w:ascii="Arial" w:hAnsi="Arial"/>
      <w:b/>
      <w:bCs/>
      <w:i/>
      <w:iCs/>
      <w:sz w:val="21"/>
      <w:szCs w:val="21"/>
      <w:shd w:val="clear" w:color="auto" w:fill="FFFFFF"/>
    </w:rPr>
  </w:style>
  <w:style w:type="character" w:customStyle="1" w:styleId="140">
    <w:name w:val="Основной текст (14)_"/>
    <w:link w:val="141"/>
    <w:rsid w:val="001F1CFE"/>
    <w:rPr>
      <w:b/>
      <w:bCs/>
      <w:i/>
      <w:iCs/>
      <w:sz w:val="23"/>
      <w:szCs w:val="23"/>
      <w:shd w:val="clear" w:color="auto" w:fill="FFFFFF"/>
    </w:rPr>
  </w:style>
  <w:style w:type="paragraph" w:customStyle="1" w:styleId="141">
    <w:name w:val="Основной текст (14)1"/>
    <w:basedOn w:val="a5"/>
    <w:link w:val="140"/>
    <w:rsid w:val="001F1CFE"/>
    <w:pPr>
      <w:widowControl w:val="0"/>
      <w:shd w:val="clear" w:color="auto" w:fill="FFFFFF"/>
      <w:spacing w:before="0" w:line="240" w:lineRule="atLeast"/>
      <w:ind w:firstLine="0"/>
      <w:jc w:val="left"/>
    </w:pPr>
    <w:rPr>
      <w:rFonts w:ascii="Times New Roman" w:hAnsi="Times New Roman"/>
      <w:b/>
      <w:bCs/>
      <w:i/>
      <w:iCs/>
      <w:sz w:val="23"/>
      <w:szCs w:val="23"/>
    </w:rPr>
  </w:style>
  <w:style w:type="character" w:customStyle="1" w:styleId="142">
    <w:name w:val="Основной текст (14)"/>
    <w:basedOn w:val="140"/>
    <w:rsid w:val="001F1CFE"/>
    <w:rPr>
      <w:b/>
      <w:bCs/>
      <w:i/>
      <w:iCs/>
      <w:sz w:val="23"/>
      <w:szCs w:val="23"/>
      <w:shd w:val="clear" w:color="auto" w:fill="FFFFFF"/>
    </w:rPr>
  </w:style>
  <w:style w:type="character" w:customStyle="1" w:styleId="143">
    <w:name w:val="Основной текст (14)3"/>
    <w:rsid w:val="001F1CFE"/>
    <w:rPr>
      <w:b/>
      <w:bCs/>
      <w:i/>
      <w:iCs/>
      <w:sz w:val="23"/>
      <w:szCs w:val="23"/>
      <w:u w:val="single"/>
      <w:lang w:val="en-US" w:eastAsia="en-US" w:bidi="ar-SA"/>
    </w:rPr>
  </w:style>
  <w:style w:type="character" w:customStyle="1" w:styleId="1420">
    <w:name w:val="Основной текст (14)2"/>
    <w:rsid w:val="001F1CFE"/>
    <w:rPr>
      <w:b/>
      <w:bCs/>
      <w:i/>
      <w:iCs/>
      <w:noProof/>
      <w:sz w:val="23"/>
      <w:szCs w:val="23"/>
      <w:u w:val="single"/>
      <w:lang w:bidi="ar-SA"/>
    </w:rPr>
  </w:style>
  <w:style w:type="character" w:customStyle="1" w:styleId="290">
    <w:name w:val="Основной текст (29)_"/>
    <w:link w:val="291"/>
    <w:rsid w:val="001F1CFE"/>
    <w:rPr>
      <w:i/>
      <w:iCs/>
      <w:shd w:val="clear" w:color="auto" w:fill="FFFFFF"/>
    </w:rPr>
  </w:style>
  <w:style w:type="paragraph" w:customStyle="1" w:styleId="291">
    <w:name w:val="Основной текст (29)"/>
    <w:basedOn w:val="a5"/>
    <w:link w:val="290"/>
    <w:rsid w:val="001F1CFE"/>
    <w:pPr>
      <w:widowControl w:val="0"/>
      <w:shd w:val="clear" w:color="auto" w:fill="FFFFFF"/>
      <w:spacing w:after="360" w:line="250" w:lineRule="exact"/>
      <w:ind w:firstLine="560"/>
    </w:pPr>
    <w:rPr>
      <w:rFonts w:ascii="Times New Roman" w:hAnsi="Times New Roman"/>
      <w:i/>
      <w:iCs/>
      <w:sz w:val="20"/>
      <w:szCs w:val="20"/>
    </w:rPr>
  </w:style>
  <w:style w:type="character" w:customStyle="1" w:styleId="3c">
    <w:name w:val="Заг3Тим Знак"/>
    <w:aliases w:val="Заголовок 2 Знак Знак Знак1,Заголовок 2 Знак Знак Знак Знак,Заголовок 2 Знак Знак Знак Знак Знак Знак1,Заголовок 2 Знак Знак Знак Знак Знак Знак Знак Знак Знак Знак,Заголовок 2 Знак Знак Знак Знак Знак Знак Знак Знак"/>
    <w:rsid w:val="001F1CFE"/>
    <w:rPr>
      <w:rFonts w:eastAsia="B52"/>
      <w:b/>
      <w:bCs/>
      <w:i/>
      <w:smallCaps/>
      <w:sz w:val="22"/>
      <w:lang w:val="ru-RU" w:eastAsia="ru-RU" w:bidi="ar-SA"/>
    </w:rPr>
  </w:style>
  <w:style w:type="character" w:customStyle="1" w:styleId="afffff9">
    <w:name w:val="Таблица_мелко"/>
    <w:rsid w:val="001F1CFE"/>
    <w:rPr>
      <w:rFonts w:ascii="Arial Narrow" w:hAnsi="Arial Narrow"/>
      <w:sz w:val="18"/>
    </w:rPr>
  </w:style>
  <w:style w:type="paragraph" w:customStyle="1" w:styleId="a4">
    <w:name w:val="Мелко_табл"/>
    <w:link w:val="afffffa"/>
    <w:autoRedefine/>
    <w:rsid w:val="001F1CFE"/>
    <w:pPr>
      <w:numPr>
        <w:numId w:val="18"/>
      </w:numPr>
      <w:tabs>
        <w:tab w:val="clear" w:pos="555"/>
      </w:tabs>
      <w:ind w:left="0" w:firstLine="0"/>
      <w:jc w:val="center"/>
    </w:pPr>
    <w:rPr>
      <w:rFonts w:ascii="Arial Narrow" w:hAnsi="Arial Narrow"/>
      <w:sz w:val="17"/>
    </w:rPr>
  </w:style>
  <w:style w:type="character" w:customStyle="1" w:styleId="afffffa">
    <w:name w:val="Мелко_табл Знак"/>
    <w:link w:val="a4"/>
    <w:rsid w:val="001F1CFE"/>
    <w:rPr>
      <w:rFonts w:ascii="Arial Narrow" w:hAnsi="Arial Narrow"/>
      <w:sz w:val="17"/>
    </w:rPr>
  </w:style>
  <w:style w:type="paragraph" w:customStyle="1" w:styleId="1">
    <w:name w:val="Заголовок 1 Знак З"/>
    <w:basedOn w:val="13"/>
    <w:autoRedefine/>
    <w:rsid w:val="001F1CFE"/>
    <w:pPr>
      <w:keepNext/>
      <w:pageBreakBefore/>
      <w:numPr>
        <w:numId w:val="17"/>
      </w:numPr>
      <w:tabs>
        <w:tab w:val="clear" w:pos="360"/>
        <w:tab w:val="clear" w:pos="1200"/>
        <w:tab w:val="clear" w:pos="9923"/>
        <w:tab w:val="num" w:pos="555"/>
        <w:tab w:val="right" w:leader="dot" w:pos="9540"/>
      </w:tabs>
      <w:spacing w:before="120" w:after="120" w:line="360" w:lineRule="auto"/>
      <w:ind w:left="555" w:right="998" w:hanging="555"/>
      <w:jc w:val="center"/>
    </w:pPr>
    <w:rPr>
      <w:rFonts w:ascii="Calibri" w:eastAsia="B52" w:hAnsi="Calibri" w:cs="Calibri"/>
      <w:b w:val="0"/>
      <w:i/>
      <w:noProof w:val="0"/>
      <w:sz w:val="28"/>
      <w:szCs w:val="28"/>
    </w:rPr>
  </w:style>
  <w:style w:type="paragraph" w:customStyle="1" w:styleId="43">
    <w:name w:val="Стиль4"/>
    <w:basedOn w:val="30"/>
    <w:autoRedefine/>
    <w:rsid w:val="001F1CFE"/>
    <w:pPr>
      <w:ind w:firstLine="0"/>
      <w:jc w:val="center"/>
    </w:pPr>
    <w:rPr>
      <w:rFonts w:ascii="Bookman Old Style" w:hAnsi="Bookman Old Style"/>
      <w:b/>
      <w:sz w:val="32"/>
    </w:rPr>
  </w:style>
  <w:style w:type="paragraph" w:customStyle="1" w:styleId="10">
    <w:name w:val="Заголовок1Тимур"/>
    <w:basedOn w:val="11"/>
    <w:autoRedefine/>
    <w:rsid w:val="001F1CFE"/>
    <w:pPr>
      <w:keepNext/>
      <w:pageBreakBefore w:val="0"/>
      <w:widowControl/>
      <w:numPr>
        <w:numId w:val="19"/>
      </w:numPr>
      <w:tabs>
        <w:tab w:val="clear" w:pos="454"/>
        <w:tab w:val="num" w:pos="720"/>
      </w:tabs>
      <w:autoSpaceDE w:val="0"/>
      <w:autoSpaceDN w:val="0"/>
      <w:spacing w:line="360" w:lineRule="auto"/>
    </w:pPr>
    <w:rPr>
      <w:rFonts w:ascii="Bookman Old Style" w:hAnsi="Bookman Old Style"/>
      <w:b/>
      <w:i/>
      <w:caps/>
      <w:color w:val="003300"/>
      <w:spacing w:val="4"/>
      <w:sz w:val="26"/>
      <w:szCs w:val="22"/>
    </w:rPr>
  </w:style>
  <w:style w:type="paragraph" w:customStyle="1" w:styleId="2">
    <w:name w:val="Заголовок2Тимур"/>
    <w:basedOn w:val="21"/>
    <w:autoRedefine/>
    <w:rsid w:val="001F1CFE"/>
    <w:pPr>
      <w:numPr>
        <w:ilvl w:val="1"/>
        <w:numId w:val="4"/>
      </w:numPr>
      <w:autoSpaceDE w:val="0"/>
      <w:autoSpaceDN w:val="0"/>
      <w:spacing w:before="120" w:after="120" w:line="360" w:lineRule="auto"/>
      <w:jc w:val="both"/>
    </w:pPr>
    <w:rPr>
      <w:rFonts w:ascii="Bookman Old Style" w:eastAsia="B52" w:hAnsi="Bookman Old Style" w:cs="Times New Roman"/>
      <w:i/>
      <w:iCs w:val="0"/>
      <w:color w:val="003300"/>
      <w:spacing w:val="-2"/>
      <w:szCs w:val="22"/>
    </w:rPr>
  </w:style>
  <w:style w:type="paragraph" w:customStyle="1" w:styleId="1f6">
    <w:name w:val="Заголовок1ТимурНачСтр"/>
    <w:basedOn w:val="10"/>
    <w:autoRedefine/>
    <w:rsid w:val="001F1CFE"/>
    <w:pPr>
      <w:pageBreakBefore/>
      <w:numPr>
        <w:numId w:val="0"/>
      </w:numPr>
    </w:pPr>
  </w:style>
  <w:style w:type="paragraph" w:customStyle="1" w:styleId="44">
    <w:name w:val="Заголовок4"/>
    <w:basedOn w:val="30"/>
    <w:autoRedefine/>
    <w:rsid w:val="001F1CFE"/>
    <w:pPr>
      <w:pageBreakBefore/>
      <w:ind w:left="289" w:firstLine="0"/>
      <w:jc w:val="center"/>
    </w:pPr>
    <w:rPr>
      <w:rFonts w:ascii="Bookman Old Style" w:hAnsi="Bookman Old Style"/>
      <w:b/>
      <w:sz w:val="28"/>
    </w:rPr>
  </w:style>
  <w:style w:type="paragraph" w:styleId="1f7">
    <w:name w:val="index 1"/>
    <w:basedOn w:val="a5"/>
    <w:next w:val="a5"/>
    <w:autoRedefine/>
    <w:rsid w:val="001F1CFE"/>
    <w:pPr>
      <w:spacing w:before="0"/>
      <w:ind w:left="240" w:hanging="240"/>
      <w:jc w:val="left"/>
    </w:pPr>
    <w:rPr>
      <w:rFonts w:ascii="Times New Roman" w:hAnsi="Times New Roman"/>
      <w:i/>
      <w:spacing w:val="-2"/>
      <w:kern w:val="24"/>
    </w:rPr>
  </w:style>
  <w:style w:type="paragraph" w:customStyle="1" w:styleId="113">
    <w:name w:val="Стиль Название объекта Формула+ 11 пт полужирный"/>
    <w:basedOn w:val="aff1"/>
    <w:autoRedefine/>
    <w:rsid w:val="001F1CFE"/>
    <w:pPr>
      <w:keepLines/>
      <w:autoSpaceDE w:val="0"/>
      <w:autoSpaceDN w:val="0"/>
      <w:spacing w:before="0" w:line="360" w:lineRule="auto"/>
      <w:ind w:firstLine="708"/>
      <w:jc w:val="center"/>
    </w:pPr>
    <w:rPr>
      <w:rFonts w:ascii="Times New Roman" w:hAnsi="Times New Roman"/>
      <w:b w:val="0"/>
      <w:bCs w:val="0"/>
      <w:color w:val="000000"/>
      <w:spacing w:val="16"/>
      <w:sz w:val="22"/>
      <w:szCs w:val="24"/>
    </w:rPr>
  </w:style>
  <w:style w:type="paragraph" w:styleId="3d">
    <w:name w:val="toc 3"/>
    <w:basedOn w:val="a5"/>
    <w:next w:val="a5"/>
    <w:autoRedefine/>
    <w:rsid w:val="001F1CFE"/>
    <w:pPr>
      <w:spacing w:before="0"/>
      <w:ind w:left="480" w:firstLine="0"/>
      <w:jc w:val="left"/>
    </w:pPr>
    <w:rPr>
      <w:rFonts w:ascii="Calibri" w:hAnsi="Calibri" w:cs="Calibri"/>
      <w:i/>
      <w:iCs/>
      <w:sz w:val="20"/>
      <w:szCs w:val="20"/>
    </w:rPr>
  </w:style>
  <w:style w:type="character" w:customStyle="1" w:styleId="51">
    <w:name w:val="Знак Знак5"/>
    <w:rsid w:val="001F1CFE"/>
    <w:rPr>
      <w:rFonts w:eastAsia="B52"/>
      <w:sz w:val="24"/>
      <w:lang w:val="ru-RU" w:eastAsia="ru-RU" w:bidi="ar-SA"/>
    </w:rPr>
  </w:style>
  <w:style w:type="character" w:customStyle="1" w:styleId="1f8">
    <w:name w:val="Основной текст Знак1"/>
    <w:aliases w:val=" Знак Знак Знак Знак2, Знак Знак Знак Знак Знак Знак Знак1, Знак Знак Знак Знак Знак Знак Знак Знак, Знак Знак Знак Знак Знак Знак Знак Знак Знак Знак Знак Знак"/>
    <w:rsid w:val="001F1CFE"/>
    <w:rPr>
      <w:sz w:val="24"/>
    </w:rPr>
  </w:style>
  <w:style w:type="character" w:customStyle="1" w:styleId="3e">
    <w:name w:val="Знак Знак3"/>
    <w:rsid w:val="001F1CFE"/>
    <w:rPr>
      <w:lang w:val="ru-RU" w:eastAsia="ru-RU" w:bidi="ar-SA"/>
    </w:rPr>
  </w:style>
  <w:style w:type="paragraph" w:customStyle="1" w:styleId="1f9">
    <w:name w:val="Цитата1"/>
    <w:basedOn w:val="a5"/>
    <w:rsid w:val="001F1CFE"/>
    <w:pPr>
      <w:spacing w:before="0"/>
      <w:ind w:left="567" w:right="142" w:firstLine="0"/>
    </w:pPr>
    <w:rPr>
      <w:rFonts w:ascii="Times New Roman" w:hAnsi="Times New Roman"/>
      <w:sz w:val="22"/>
      <w:szCs w:val="20"/>
    </w:rPr>
  </w:style>
  <w:style w:type="character" w:customStyle="1" w:styleId="2f2">
    <w:name w:val="Заголовок 2 Знак З"/>
    <w:rsid w:val="001F1CFE"/>
    <w:rPr>
      <w:rFonts w:eastAsia="B52"/>
      <w:b/>
      <w:smallCaps/>
      <w:sz w:val="22"/>
      <w:lang w:val="ru-RU" w:eastAsia="ru-RU" w:bidi="ar-SA"/>
    </w:rPr>
  </w:style>
  <w:style w:type="paragraph" w:customStyle="1" w:styleId="20">
    <w:name w:val="Олег2"/>
    <w:basedOn w:val="21"/>
    <w:rsid w:val="001F1CFE"/>
    <w:pPr>
      <w:numPr>
        <w:ilvl w:val="1"/>
        <w:numId w:val="5"/>
      </w:numPr>
      <w:spacing w:before="120" w:after="120"/>
      <w:jc w:val="left"/>
    </w:pPr>
    <w:rPr>
      <w:rFonts w:ascii="Times New Roman" w:eastAsia="B52" w:hAnsi="Times New Roman" w:cs="Times New Roman"/>
      <w:bCs w:val="0"/>
      <w:sz w:val="22"/>
      <w:szCs w:val="20"/>
    </w:rPr>
  </w:style>
  <w:style w:type="paragraph" w:customStyle="1" w:styleId="xl153">
    <w:name w:val="xl153"/>
    <w:basedOn w:val="a5"/>
    <w:rsid w:val="001F1CFE"/>
    <w:pPr>
      <w:pBdr>
        <w:left w:val="single" w:sz="4" w:space="0" w:color="auto"/>
      </w:pBdr>
      <w:spacing w:before="100" w:beforeAutospacing="1" w:after="100" w:afterAutospacing="1"/>
      <w:ind w:firstLine="0"/>
      <w:jc w:val="center"/>
      <w:textAlignment w:val="top"/>
    </w:pPr>
    <w:rPr>
      <w:rFonts w:ascii="Times New Roman CYR" w:hAnsi="Times New Roman CYR"/>
      <w:b/>
      <w:bCs/>
      <w:sz w:val="14"/>
      <w:szCs w:val="14"/>
    </w:rPr>
  </w:style>
  <w:style w:type="character" w:customStyle="1" w:styleId="afff4">
    <w:name w:val="Правый текст Знак"/>
    <w:link w:val="afff3"/>
    <w:rsid w:val="001F1CFE"/>
    <w:rPr>
      <w:snapToGrid w:val="0"/>
      <w:color w:val="000000"/>
      <w:kern w:val="18"/>
      <w:sz w:val="22"/>
    </w:rPr>
  </w:style>
  <w:style w:type="paragraph" w:styleId="afffffb">
    <w:name w:val="No Spacing"/>
    <w:link w:val="afffffc"/>
    <w:rsid w:val="001F1CFE"/>
    <w:rPr>
      <w:rFonts w:ascii="Calibri" w:hAnsi="Calibri"/>
      <w:sz w:val="22"/>
      <w:szCs w:val="22"/>
      <w:lang w:eastAsia="en-US"/>
    </w:rPr>
  </w:style>
  <w:style w:type="character" w:customStyle="1" w:styleId="afffffc">
    <w:name w:val="Без интервала Знак"/>
    <w:link w:val="afffffb"/>
    <w:rsid w:val="001F1CFE"/>
    <w:rPr>
      <w:rFonts w:ascii="Calibri" w:hAnsi="Calibri"/>
      <w:sz w:val="22"/>
      <w:szCs w:val="22"/>
      <w:lang w:eastAsia="en-US"/>
    </w:rPr>
  </w:style>
  <w:style w:type="paragraph" w:customStyle="1" w:styleId="afffffd">
    <w:name w:val="Левый отчеркнутый"/>
    <w:basedOn w:val="a5"/>
    <w:rsid w:val="001F1CFE"/>
    <w:pPr>
      <w:keepNext/>
      <w:keepLines/>
      <w:pBdr>
        <w:top w:val="single" w:sz="6" w:space="1" w:color="auto"/>
        <w:bottom w:val="single" w:sz="6" w:space="0" w:color="auto"/>
      </w:pBdr>
      <w:spacing w:after="120"/>
      <w:ind w:firstLine="0"/>
    </w:pPr>
    <w:rPr>
      <w:rFonts w:ascii="Arial" w:hAnsi="Arial" w:cs="Arial"/>
      <w:b/>
      <w:bCs/>
      <w:sz w:val="20"/>
      <w:szCs w:val="20"/>
    </w:rPr>
  </w:style>
  <w:style w:type="character" w:customStyle="1" w:styleId="12pt">
    <w:name w:val="Обычный + 12 pt Знак"/>
    <w:aliases w:val="разреженный на  1 пт Знак,разреженный на  0 Знак,8 пт8 пт Знак,по ширине Знак,Первая строка:  1 Знак,25 см Знак,9 пт Знак,... Знак"/>
    <w:link w:val="affff8"/>
    <w:rsid w:val="001F1CFE"/>
    <w:rPr>
      <w:sz w:val="24"/>
      <w:szCs w:val="24"/>
    </w:rPr>
  </w:style>
  <w:style w:type="paragraph" w:customStyle="1" w:styleId="a1">
    <w:name w:val="Список *"/>
    <w:basedOn w:val="a5"/>
    <w:autoRedefine/>
    <w:rsid w:val="001F1CFE"/>
    <w:pPr>
      <w:widowControl w:val="0"/>
      <w:numPr>
        <w:numId w:val="8"/>
      </w:numPr>
      <w:tabs>
        <w:tab w:val="num" w:pos="1134"/>
      </w:tabs>
      <w:spacing w:before="0" w:line="360" w:lineRule="auto"/>
      <w:ind w:left="0" w:firstLine="851"/>
    </w:pPr>
    <w:rPr>
      <w:rFonts w:ascii="Times New Roman" w:hAnsi="Times New Roman"/>
      <w:snapToGrid w:val="0"/>
      <w:spacing w:val="10"/>
      <w:sz w:val="27"/>
      <w:szCs w:val="20"/>
    </w:rPr>
  </w:style>
  <w:style w:type="paragraph" w:customStyle="1" w:styleId="afffffe">
    <w:name w:val="тар"/>
    <w:basedOn w:val="a5"/>
    <w:link w:val="affffff"/>
    <w:rsid w:val="001F1CFE"/>
    <w:pPr>
      <w:tabs>
        <w:tab w:val="right" w:pos="9540"/>
      </w:tabs>
      <w:spacing w:before="0"/>
      <w:ind w:firstLine="709"/>
    </w:pPr>
    <w:rPr>
      <w:rFonts w:ascii="Times New Roman" w:hAnsi="Times New Roman"/>
    </w:rPr>
  </w:style>
  <w:style w:type="character" w:customStyle="1" w:styleId="affffff">
    <w:name w:val="тар Знак"/>
    <w:link w:val="afffffe"/>
    <w:rsid w:val="001F1CFE"/>
    <w:rPr>
      <w:sz w:val="24"/>
      <w:szCs w:val="24"/>
    </w:rPr>
  </w:style>
  <w:style w:type="character" w:customStyle="1" w:styleId="apple-style-span">
    <w:name w:val="apple-style-span"/>
    <w:basedOn w:val="a6"/>
    <w:rsid w:val="001F1CFE"/>
  </w:style>
  <w:style w:type="paragraph" w:styleId="45">
    <w:name w:val="toc 4"/>
    <w:basedOn w:val="a5"/>
    <w:next w:val="a5"/>
    <w:autoRedefine/>
    <w:rsid w:val="001F1CFE"/>
    <w:pPr>
      <w:spacing w:before="0"/>
      <w:ind w:left="720" w:firstLine="0"/>
      <w:jc w:val="left"/>
    </w:pPr>
    <w:rPr>
      <w:rFonts w:ascii="Calibri" w:hAnsi="Calibri" w:cs="Calibri"/>
      <w:sz w:val="18"/>
      <w:szCs w:val="18"/>
    </w:rPr>
  </w:style>
  <w:style w:type="paragraph" w:styleId="52">
    <w:name w:val="toc 5"/>
    <w:basedOn w:val="a5"/>
    <w:next w:val="a5"/>
    <w:autoRedefine/>
    <w:rsid w:val="001F1CFE"/>
    <w:pPr>
      <w:spacing w:before="0"/>
      <w:ind w:left="960" w:firstLine="0"/>
      <w:jc w:val="left"/>
    </w:pPr>
    <w:rPr>
      <w:rFonts w:ascii="Calibri" w:hAnsi="Calibri" w:cs="Calibri"/>
      <w:sz w:val="18"/>
      <w:szCs w:val="18"/>
    </w:rPr>
  </w:style>
  <w:style w:type="paragraph" w:styleId="91">
    <w:name w:val="toc 9"/>
    <w:basedOn w:val="a5"/>
    <w:next w:val="a5"/>
    <w:autoRedefine/>
    <w:rsid w:val="001F1CFE"/>
    <w:pPr>
      <w:spacing w:before="0"/>
      <w:ind w:left="1920" w:firstLine="0"/>
      <w:jc w:val="left"/>
    </w:pPr>
    <w:rPr>
      <w:rFonts w:ascii="Calibri" w:hAnsi="Calibri" w:cs="Calibri"/>
      <w:sz w:val="18"/>
      <w:szCs w:val="18"/>
    </w:rPr>
  </w:style>
  <w:style w:type="character" w:customStyle="1" w:styleId="affffff0">
    <w:name w:val="Дата оценки Знак Знак"/>
    <w:rsid w:val="001F1CFE"/>
    <w:rPr>
      <w:rFonts w:eastAsia="B52"/>
      <w:sz w:val="22"/>
      <w:szCs w:val="22"/>
      <w:effect w:val="none"/>
    </w:rPr>
  </w:style>
  <w:style w:type="character" w:customStyle="1" w:styleId="affffff1">
    <w:name w:val="Дата начала Знак"/>
    <w:rsid w:val="001F1CFE"/>
    <w:rPr>
      <w:rFonts w:eastAsia="B52"/>
      <w:sz w:val="22"/>
      <w:szCs w:val="22"/>
      <w:effect w:val="none"/>
    </w:rPr>
  </w:style>
  <w:style w:type="character" w:customStyle="1" w:styleId="affffff2">
    <w:name w:val="Дата составления Знак Знак"/>
    <w:rsid w:val="001F1CFE"/>
    <w:rPr>
      <w:rFonts w:eastAsia="B52"/>
      <w:sz w:val="22"/>
      <w:szCs w:val="22"/>
      <w:effect w:val="none"/>
    </w:rPr>
  </w:style>
  <w:style w:type="paragraph" w:customStyle="1" w:styleId="2f3">
    <w:name w:val="Подпись2"/>
    <w:basedOn w:val="a5"/>
    <w:rsid w:val="001F1CFE"/>
    <w:pPr>
      <w:spacing w:before="100" w:beforeAutospacing="1" w:after="100" w:afterAutospacing="1"/>
      <w:ind w:firstLine="0"/>
      <w:jc w:val="left"/>
    </w:pPr>
    <w:rPr>
      <w:rFonts w:ascii="Times New Roman" w:hAnsi="Times New Roman"/>
    </w:rPr>
  </w:style>
  <w:style w:type="character" w:customStyle="1" w:styleId="texhtml">
    <w:name w:val="texhtml"/>
    <w:rsid w:val="001F1CFE"/>
  </w:style>
  <w:style w:type="paragraph" w:styleId="affffff3">
    <w:name w:val="table of figures"/>
    <w:basedOn w:val="a5"/>
    <w:next w:val="a5"/>
    <w:rsid w:val="001F1CFE"/>
    <w:pPr>
      <w:spacing w:before="0"/>
      <w:ind w:firstLine="0"/>
      <w:jc w:val="left"/>
    </w:pPr>
    <w:rPr>
      <w:rFonts w:ascii="Times New Roman" w:hAnsi="Times New Roman"/>
    </w:rPr>
  </w:style>
  <w:style w:type="character" w:customStyle="1" w:styleId="FootnoteTextChar">
    <w:name w:val="Footnote Text Char"/>
    <w:aliases w:val="Table_Footnote_last Char,Текст сноски 2К Char,Текст сноски Знак1 Знак Char,Текст сноски Знак Знак Знак Char,Текст сноски Знак1 Знак Знак Знак Char,Текст сноски Знак Знак Знак Знак Знак Char,Текст сноски Знак2 Char,Текст сноски  Char"/>
    <w:locked/>
    <w:rsid w:val="001F1CFE"/>
    <w:rPr>
      <w:rFonts w:ascii="Bookman Old Style" w:hAnsi="Bookman Old Style" w:cs="Times New Roman"/>
    </w:rPr>
  </w:style>
  <w:style w:type="character" w:customStyle="1" w:styleId="313">
    <w:name w:val="Знак3 Знак1"/>
    <w:aliases w:val=" Знак Знак Знак Знак1, Знак Знак Знак Знак Знак Знак Знак2, Знак Знак Знак Знак Знак Знак Знак Знак1, Знак Знак Знак Знак Знак Знак Знак Знак Знак Знак Знак Знак1, Знак3 Знак Знак Знак1"/>
    <w:rsid w:val="001F1CFE"/>
    <w:rPr>
      <w:rFonts w:eastAsia="B52"/>
      <w:sz w:val="24"/>
      <w:lang w:val="ru-RU" w:eastAsia="ru-RU" w:bidi="ar-SA"/>
    </w:rPr>
  </w:style>
  <w:style w:type="paragraph" w:customStyle="1" w:styleId="affffff4">
    <w:name w:val="Абзац с интервалом"/>
    <w:basedOn w:val="a5"/>
    <w:link w:val="affffff5"/>
    <w:rsid w:val="001F1CFE"/>
    <w:pPr>
      <w:spacing w:after="120"/>
      <w:ind w:firstLine="0"/>
    </w:pPr>
    <w:rPr>
      <w:rFonts w:ascii="Arial" w:hAnsi="Arial" w:cs="Arial"/>
    </w:rPr>
  </w:style>
  <w:style w:type="character" w:customStyle="1" w:styleId="affffff5">
    <w:name w:val="Абзац с интервалом Знак"/>
    <w:link w:val="affffff4"/>
    <w:locked/>
    <w:rsid w:val="001F1CFE"/>
    <w:rPr>
      <w:rFonts w:ascii="Arial" w:hAnsi="Arial" w:cs="Arial"/>
      <w:sz w:val="24"/>
      <w:szCs w:val="24"/>
    </w:rPr>
  </w:style>
  <w:style w:type="paragraph" w:customStyle="1" w:styleId="a2">
    <w:name w:val="Абзац маркерованный"/>
    <w:basedOn w:val="a5"/>
    <w:rsid w:val="001F1CFE"/>
    <w:pPr>
      <w:numPr>
        <w:numId w:val="3"/>
      </w:numPr>
      <w:spacing w:before="0"/>
    </w:pPr>
    <w:rPr>
      <w:rFonts w:ascii="Arial" w:hAnsi="Arial" w:cs="Arial"/>
    </w:rPr>
  </w:style>
  <w:style w:type="paragraph" w:customStyle="1" w:styleId="1fa">
    <w:name w:val="Абзац списка1"/>
    <w:basedOn w:val="a5"/>
    <w:rsid w:val="001F1CFE"/>
    <w:pPr>
      <w:spacing w:before="0" w:after="200" w:line="276" w:lineRule="auto"/>
      <w:ind w:left="720" w:firstLine="0"/>
      <w:contextualSpacing/>
      <w:jc w:val="left"/>
    </w:pPr>
    <w:rPr>
      <w:rFonts w:ascii="Calibri" w:hAnsi="Calibri"/>
      <w:sz w:val="22"/>
      <w:szCs w:val="22"/>
      <w:lang w:eastAsia="en-US"/>
    </w:rPr>
  </w:style>
  <w:style w:type="paragraph" w:customStyle="1" w:styleId="170">
    <w:name w:val="Знак Знак17"/>
    <w:basedOn w:val="a5"/>
    <w:rsid w:val="001F1CFE"/>
    <w:pPr>
      <w:spacing w:before="0"/>
      <w:ind w:firstLine="0"/>
      <w:jc w:val="left"/>
    </w:pPr>
    <w:rPr>
      <w:rFonts w:ascii="Verdana" w:hAnsi="Verdana" w:cs="Verdana"/>
      <w:sz w:val="20"/>
      <w:szCs w:val="20"/>
      <w:lang w:val="en-US" w:eastAsia="en-US"/>
    </w:rPr>
  </w:style>
  <w:style w:type="character" w:customStyle="1" w:styleId="83">
    <w:name w:val="Знак Знак8"/>
    <w:rsid w:val="001F1CFE"/>
    <w:rPr>
      <w:rFonts w:ascii="Courier New" w:hAnsi="Courier New" w:cs="Courier New"/>
      <w:lang w:val="ru-RU" w:eastAsia="ru-RU" w:bidi="ar-SA"/>
    </w:rPr>
  </w:style>
  <w:style w:type="character" w:customStyle="1" w:styleId="53">
    <w:name w:val="Заголовок №5_"/>
    <w:link w:val="54"/>
    <w:rsid w:val="001F1CFE"/>
    <w:rPr>
      <w:rFonts w:ascii="Arial" w:hAnsi="Arial"/>
      <w:b/>
      <w:bCs/>
      <w:i/>
      <w:iCs/>
      <w:sz w:val="25"/>
      <w:szCs w:val="25"/>
      <w:shd w:val="clear" w:color="auto" w:fill="FFFFFF"/>
    </w:rPr>
  </w:style>
  <w:style w:type="paragraph" w:customStyle="1" w:styleId="54">
    <w:name w:val="Заголовок №5"/>
    <w:basedOn w:val="a5"/>
    <w:link w:val="53"/>
    <w:rsid w:val="001F1CFE"/>
    <w:pPr>
      <w:widowControl w:val="0"/>
      <w:shd w:val="clear" w:color="auto" w:fill="FFFFFF"/>
      <w:spacing w:before="0" w:line="370" w:lineRule="exact"/>
      <w:ind w:hanging="3460"/>
      <w:outlineLvl w:val="4"/>
    </w:pPr>
    <w:rPr>
      <w:rFonts w:ascii="Arial" w:hAnsi="Arial"/>
      <w:b/>
      <w:bCs/>
      <w:i/>
      <w:iCs/>
      <w:sz w:val="25"/>
      <w:szCs w:val="25"/>
    </w:rPr>
  </w:style>
  <w:style w:type="character" w:customStyle="1" w:styleId="10pt20">
    <w:name w:val="Основной текст + 10 pt2"/>
    <w:aliases w:val="Полужирный10"/>
    <w:rsid w:val="001F1CFE"/>
    <w:rPr>
      <w:rFonts w:ascii="Times New Roman" w:hAnsi="Times New Roman" w:cs="Times New Roman"/>
      <w:b/>
      <w:bCs/>
      <w:sz w:val="20"/>
      <w:szCs w:val="20"/>
      <w:u w:val="none"/>
    </w:rPr>
  </w:style>
  <w:style w:type="character" w:customStyle="1" w:styleId="10pt12">
    <w:name w:val="Основной текст + 10 pt1"/>
    <w:aliases w:val="Полужирный8"/>
    <w:rsid w:val="001F1CFE"/>
    <w:rPr>
      <w:rFonts w:ascii="Times New Roman" w:hAnsi="Times New Roman" w:cs="Times New Roman"/>
      <w:b/>
      <w:bCs/>
      <w:sz w:val="20"/>
      <w:szCs w:val="20"/>
      <w:u w:val="none"/>
      <w:lang w:val="en-US" w:eastAsia="en-US"/>
    </w:rPr>
  </w:style>
  <w:style w:type="paragraph" w:customStyle="1" w:styleId="xl551">
    <w:name w:val="xl551"/>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center"/>
      <w:textAlignment w:val="center"/>
    </w:pPr>
    <w:rPr>
      <w:rFonts w:ascii="Times New Roman" w:hAnsi="Times New Roman"/>
      <w:sz w:val="14"/>
      <w:szCs w:val="14"/>
    </w:rPr>
  </w:style>
  <w:style w:type="paragraph" w:customStyle="1" w:styleId="xl552">
    <w:name w:val="xl552"/>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center"/>
      <w:textAlignment w:val="center"/>
    </w:pPr>
    <w:rPr>
      <w:rFonts w:ascii="Times New Roman" w:hAnsi="Times New Roman"/>
      <w:sz w:val="14"/>
      <w:szCs w:val="14"/>
    </w:rPr>
  </w:style>
  <w:style w:type="paragraph" w:customStyle="1" w:styleId="xl553">
    <w:name w:val="xl553"/>
    <w:basedOn w:val="a5"/>
    <w:rsid w:val="001F1CFE"/>
    <w:pPr>
      <w:pBdr>
        <w:top w:val="single" w:sz="4" w:space="0" w:color="auto"/>
        <w:left w:val="single" w:sz="4" w:space="0" w:color="auto"/>
        <w:bottom w:val="single" w:sz="4" w:space="0" w:color="auto"/>
        <w:right w:val="single" w:sz="4" w:space="0" w:color="auto"/>
      </w:pBdr>
      <w:shd w:val="clear" w:color="auto" w:fill="CCFFFF"/>
      <w:spacing w:before="100" w:beforeAutospacing="1" w:after="100" w:afterAutospacing="1"/>
      <w:ind w:firstLine="0"/>
      <w:jc w:val="left"/>
      <w:textAlignment w:val="center"/>
    </w:pPr>
    <w:rPr>
      <w:rFonts w:ascii="Times New Roman" w:hAnsi="Times New Roman"/>
      <w:sz w:val="14"/>
      <w:szCs w:val="14"/>
    </w:rPr>
  </w:style>
  <w:style w:type="paragraph" w:customStyle="1" w:styleId="xl554">
    <w:name w:val="xl554"/>
    <w:basedOn w:val="a5"/>
    <w:rsid w:val="001F1CFE"/>
    <w:pPr>
      <w:spacing w:before="100" w:beforeAutospacing="1" w:after="100" w:afterAutospacing="1"/>
      <w:ind w:firstLine="0"/>
      <w:jc w:val="left"/>
    </w:pPr>
    <w:rPr>
      <w:rFonts w:ascii="Times New Roman" w:hAnsi="Times New Roman"/>
      <w:sz w:val="14"/>
      <w:szCs w:val="14"/>
    </w:rPr>
  </w:style>
  <w:style w:type="paragraph" w:customStyle="1" w:styleId="xl555">
    <w:name w:val="xl55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sz w:val="14"/>
      <w:szCs w:val="14"/>
    </w:rPr>
  </w:style>
  <w:style w:type="paragraph" w:customStyle="1" w:styleId="xl556">
    <w:name w:val="xl55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57">
    <w:name w:val="xl55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58">
    <w:name w:val="xl558"/>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59">
    <w:name w:val="xl55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60">
    <w:name w:val="xl560"/>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pPr>
    <w:rPr>
      <w:rFonts w:ascii="Times New Roman" w:hAnsi="Times New Roman"/>
      <w:sz w:val="14"/>
      <w:szCs w:val="14"/>
    </w:rPr>
  </w:style>
  <w:style w:type="paragraph" w:customStyle="1" w:styleId="xl561">
    <w:name w:val="xl561"/>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pPr>
    <w:rPr>
      <w:rFonts w:ascii="Times New Roman" w:hAnsi="Times New Roman"/>
      <w:b/>
      <w:bCs/>
      <w:sz w:val="14"/>
      <w:szCs w:val="14"/>
    </w:rPr>
  </w:style>
  <w:style w:type="paragraph" w:customStyle="1" w:styleId="xl562">
    <w:name w:val="xl562"/>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textAlignment w:val="center"/>
    </w:pPr>
    <w:rPr>
      <w:rFonts w:ascii="Times New Roman" w:hAnsi="Times New Roman"/>
      <w:b/>
      <w:bCs/>
      <w:i/>
      <w:iCs/>
      <w:sz w:val="14"/>
      <w:szCs w:val="14"/>
    </w:rPr>
  </w:style>
  <w:style w:type="paragraph" w:customStyle="1" w:styleId="xl563">
    <w:name w:val="xl563"/>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left"/>
      <w:textAlignment w:val="center"/>
    </w:pPr>
    <w:rPr>
      <w:rFonts w:ascii="Times New Roman" w:hAnsi="Times New Roman"/>
      <w:b/>
      <w:bCs/>
      <w:i/>
      <w:iCs/>
      <w:sz w:val="14"/>
      <w:szCs w:val="14"/>
    </w:rPr>
  </w:style>
  <w:style w:type="paragraph" w:customStyle="1" w:styleId="xl564">
    <w:name w:val="xl564"/>
    <w:basedOn w:val="a5"/>
    <w:rsid w:val="001F1CFE"/>
    <w:pPr>
      <w:pBdr>
        <w:top w:val="single" w:sz="4" w:space="0" w:color="auto"/>
        <w:left w:val="single" w:sz="4" w:space="0" w:color="auto"/>
        <w:bottom w:val="single" w:sz="4" w:space="0" w:color="auto"/>
        <w:right w:val="single" w:sz="4" w:space="0" w:color="auto"/>
      </w:pBdr>
      <w:shd w:val="clear" w:color="auto" w:fill="CCFFCC"/>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65">
    <w:name w:val="xl56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b/>
      <w:bCs/>
      <w:sz w:val="14"/>
      <w:szCs w:val="14"/>
    </w:rPr>
  </w:style>
  <w:style w:type="paragraph" w:customStyle="1" w:styleId="xl566">
    <w:name w:val="xl56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b/>
      <w:bCs/>
      <w:sz w:val="14"/>
      <w:szCs w:val="14"/>
    </w:rPr>
  </w:style>
  <w:style w:type="paragraph" w:customStyle="1" w:styleId="xl567">
    <w:name w:val="xl56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68">
    <w:name w:val="xl568"/>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sz w:val="14"/>
      <w:szCs w:val="14"/>
    </w:rPr>
  </w:style>
  <w:style w:type="paragraph" w:customStyle="1" w:styleId="xl569">
    <w:name w:val="xl569"/>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0">
    <w:name w:val="xl570"/>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1">
    <w:name w:val="xl571"/>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2">
    <w:name w:val="xl572"/>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3">
    <w:name w:val="xl573"/>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top"/>
    </w:pPr>
    <w:rPr>
      <w:rFonts w:ascii="Times New Roman" w:hAnsi="Times New Roman"/>
      <w:sz w:val="14"/>
      <w:szCs w:val="14"/>
    </w:rPr>
  </w:style>
  <w:style w:type="paragraph" w:customStyle="1" w:styleId="xl574">
    <w:name w:val="xl574"/>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textAlignment w:val="center"/>
    </w:pPr>
    <w:rPr>
      <w:rFonts w:ascii="Times New Roman" w:hAnsi="Times New Roman"/>
      <w:sz w:val="14"/>
      <w:szCs w:val="14"/>
    </w:rPr>
  </w:style>
  <w:style w:type="paragraph" w:customStyle="1" w:styleId="xl575">
    <w:name w:val="xl575"/>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left"/>
    </w:pPr>
    <w:rPr>
      <w:rFonts w:ascii="Times New Roman" w:hAnsi="Times New Roman"/>
      <w:b/>
      <w:bCs/>
      <w:sz w:val="14"/>
      <w:szCs w:val="14"/>
    </w:rPr>
  </w:style>
  <w:style w:type="paragraph" w:customStyle="1" w:styleId="xl576">
    <w:name w:val="xl576"/>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right"/>
      <w:textAlignment w:val="center"/>
    </w:pPr>
    <w:rPr>
      <w:rFonts w:ascii="Times New Roman" w:hAnsi="Times New Roman"/>
      <w:b/>
      <w:bCs/>
      <w:sz w:val="14"/>
      <w:szCs w:val="14"/>
    </w:rPr>
  </w:style>
  <w:style w:type="paragraph" w:customStyle="1" w:styleId="xl577">
    <w:name w:val="xl577"/>
    <w:basedOn w:val="a5"/>
    <w:rsid w:val="001F1CFE"/>
    <w:pPr>
      <w:pBdr>
        <w:top w:val="single" w:sz="4" w:space="0" w:color="auto"/>
        <w:left w:val="single" w:sz="4" w:space="0" w:color="auto"/>
        <w:bottom w:val="single" w:sz="4" w:space="0" w:color="auto"/>
        <w:right w:val="single" w:sz="4" w:space="0" w:color="auto"/>
      </w:pBd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78">
    <w:name w:val="xl578"/>
    <w:basedOn w:val="a5"/>
    <w:rsid w:val="001F1CFE"/>
    <w:pPr>
      <w:spacing w:before="100" w:beforeAutospacing="1" w:after="100" w:afterAutospacing="1"/>
      <w:ind w:firstLine="0"/>
      <w:jc w:val="left"/>
      <w:textAlignment w:val="center"/>
    </w:pPr>
    <w:rPr>
      <w:rFonts w:ascii="Times New Roman" w:hAnsi="Times New Roman"/>
      <w:sz w:val="14"/>
      <w:szCs w:val="14"/>
    </w:rPr>
  </w:style>
  <w:style w:type="paragraph" w:customStyle="1" w:styleId="xl579">
    <w:name w:val="xl579"/>
    <w:basedOn w:val="a5"/>
    <w:rsid w:val="001F1CFE"/>
    <w:pPr>
      <w:spacing w:before="100" w:beforeAutospacing="1" w:after="100" w:afterAutospacing="1"/>
      <w:ind w:firstLine="0"/>
      <w:jc w:val="center"/>
      <w:textAlignment w:val="center"/>
    </w:pPr>
    <w:rPr>
      <w:rFonts w:ascii="Times New Roman" w:hAnsi="Times New Roman"/>
      <w:b/>
      <w:bCs/>
      <w:sz w:val="14"/>
      <w:szCs w:val="14"/>
    </w:rPr>
  </w:style>
  <w:style w:type="paragraph" w:customStyle="1" w:styleId="xl580">
    <w:name w:val="xl580"/>
    <w:basedOn w:val="a5"/>
    <w:rsid w:val="001F1CFE"/>
    <w:pPr>
      <w:spacing w:before="100" w:beforeAutospacing="1" w:after="100" w:afterAutospacing="1"/>
      <w:ind w:firstLine="0"/>
      <w:jc w:val="center"/>
      <w:textAlignment w:val="center"/>
    </w:pPr>
    <w:rPr>
      <w:rFonts w:ascii="Times New Roman" w:hAnsi="Times New Roman"/>
      <w:sz w:val="14"/>
      <w:szCs w:val="14"/>
    </w:rPr>
  </w:style>
  <w:style w:type="paragraph" w:customStyle="1" w:styleId="xl581">
    <w:name w:val="xl581"/>
    <w:basedOn w:val="a5"/>
    <w:rsid w:val="001F1CFE"/>
    <w:pPr>
      <w:spacing w:before="100" w:beforeAutospacing="1" w:after="100" w:afterAutospacing="1"/>
      <w:ind w:firstLine="0"/>
      <w:jc w:val="center"/>
      <w:textAlignment w:val="center"/>
    </w:pPr>
    <w:rPr>
      <w:rFonts w:ascii="Times New Roman" w:hAnsi="Times New Roman"/>
      <w:b/>
      <w:bCs/>
      <w:sz w:val="14"/>
      <w:szCs w:val="14"/>
    </w:rPr>
  </w:style>
  <w:style w:type="character" w:customStyle="1" w:styleId="46">
    <w:name w:val="Основной текст (4)_"/>
    <w:link w:val="410"/>
    <w:rsid w:val="001F1CFE"/>
    <w:rPr>
      <w:b/>
      <w:bCs/>
      <w:shd w:val="clear" w:color="auto" w:fill="FFFFFF"/>
    </w:rPr>
  </w:style>
  <w:style w:type="character" w:customStyle="1" w:styleId="10pt60">
    <w:name w:val="Основной текст + 10 pt6"/>
    <w:aliases w:val="Полужирный33"/>
    <w:rsid w:val="001F1CFE"/>
    <w:rPr>
      <w:rFonts w:ascii="Times New Roman" w:hAnsi="Times New Roman" w:cs="Times New Roman"/>
      <w:b/>
      <w:bCs/>
      <w:sz w:val="20"/>
      <w:szCs w:val="20"/>
      <w:u w:val="none"/>
    </w:rPr>
  </w:style>
  <w:style w:type="character" w:customStyle="1" w:styleId="84">
    <w:name w:val="Основной текст (8)_"/>
    <w:link w:val="85"/>
    <w:rsid w:val="001F1CFE"/>
    <w:rPr>
      <w:b/>
      <w:bCs/>
      <w:i/>
      <w:iCs/>
      <w:sz w:val="23"/>
      <w:szCs w:val="23"/>
      <w:shd w:val="clear" w:color="auto" w:fill="FFFFFF"/>
    </w:rPr>
  </w:style>
  <w:style w:type="paragraph" w:customStyle="1" w:styleId="410">
    <w:name w:val="Основной текст (4)1"/>
    <w:basedOn w:val="a5"/>
    <w:link w:val="46"/>
    <w:rsid w:val="001F1CFE"/>
    <w:pPr>
      <w:widowControl w:val="0"/>
      <w:shd w:val="clear" w:color="auto" w:fill="FFFFFF"/>
      <w:spacing w:before="0" w:line="274" w:lineRule="exact"/>
      <w:ind w:firstLine="0"/>
      <w:jc w:val="left"/>
    </w:pPr>
    <w:rPr>
      <w:rFonts w:ascii="Times New Roman" w:hAnsi="Times New Roman"/>
      <w:b/>
      <w:bCs/>
      <w:sz w:val="20"/>
      <w:szCs w:val="20"/>
    </w:rPr>
  </w:style>
  <w:style w:type="paragraph" w:customStyle="1" w:styleId="85">
    <w:name w:val="Основной текст (8)"/>
    <w:basedOn w:val="a5"/>
    <w:link w:val="84"/>
    <w:rsid w:val="001F1CFE"/>
    <w:pPr>
      <w:widowControl w:val="0"/>
      <w:shd w:val="clear" w:color="auto" w:fill="FFFFFF"/>
      <w:spacing w:before="480" w:line="350" w:lineRule="exact"/>
      <w:ind w:firstLine="460"/>
    </w:pPr>
    <w:rPr>
      <w:rFonts w:ascii="Times New Roman" w:hAnsi="Times New Roman"/>
      <w:b/>
      <w:bCs/>
      <w:i/>
      <w:iCs/>
      <w:sz w:val="23"/>
      <w:szCs w:val="23"/>
    </w:rPr>
  </w:style>
  <w:style w:type="character" w:customStyle="1" w:styleId="b-closest-metrobullet">
    <w:name w:val="b-closest-metro__bullet"/>
    <w:basedOn w:val="a6"/>
    <w:rsid w:val="001F1CFE"/>
  </w:style>
  <w:style w:type="character" w:customStyle="1" w:styleId="b-closest-metrodistance">
    <w:name w:val="b-closest-metro__distance"/>
    <w:basedOn w:val="a6"/>
    <w:rsid w:val="001F1CFE"/>
  </w:style>
  <w:style w:type="character" w:customStyle="1" w:styleId="114">
    <w:name w:val="Заголовок №11_"/>
    <w:link w:val="115"/>
    <w:rsid w:val="001F1CFE"/>
    <w:rPr>
      <w:rFonts w:ascii="Arial" w:hAnsi="Arial"/>
      <w:b/>
      <w:bCs/>
      <w:sz w:val="23"/>
      <w:szCs w:val="23"/>
      <w:shd w:val="clear" w:color="auto" w:fill="FFFFFF"/>
    </w:rPr>
  </w:style>
  <w:style w:type="paragraph" w:customStyle="1" w:styleId="115">
    <w:name w:val="Заголовок №11"/>
    <w:basedOn w:val="a5"/>
    <w:link w:val="114"/>
    <w:rsid w:val="001F1CFE"/>
    <w:pPr>
      <w:widowControl w:val="0"/>
      <w:shd w:val="clear" w:color="auto" w:fill="FFFFFF"/>
      <w:spacing w:before="0" w:after="120" w:line="240" w:lineRule="atLeast"/>
      <w:ind w:firstLine="0"/>
      <w:jc w:val="center"/>
    </w:pPr>
    <w:rPr>
      <w:rFonts w:ascii="Arial" w:hAnsi="Arial"/>
      <w:b/>
      <w:bCs/>
      <w:sz w:val="23"/>
      <w:szCs w:val="23"/>
    </w:rPr>
  </w:style>
  <w:style w:type="character" w:customStyle="1" w:styleId="b-infoitem">
    <w:name w:val="b-info__item"/>
    <w:rsid w:val="001F1CFE"/>
  </w:style>
  <w:style w:type="character" w:customStyle="1" w:styleId="b-serp-urlitem">
    <w:name w:val="b-serp-url__item"/>
    <w:rsid w:val="001F1CFE"/>
  </w:style>
  <w:style w:type="paragraph" w:customStyle="1" w:styleId="111">
    <w:name w:val="Основной текст11"/>
    <w:basedOn w:val="a5"/>
    <w:link w:val="afffff7"/>
    <w:rsid w:val="001F1CFE"/>
    <w:pPr>
      <w:widowControl w:val="0"/>
      <w:shd w:val="clear" w:color="auto" w:fill="FFFFFF"/>
      <w:spacing w:before="180" w:line="379" w:lineRule="exact"/>
      <w:ind w:hanging="2020"/>
      <w:jc w:val="left"/>
    </w:pPr>
    <w:rPr>
      <w:rFonts w:ascii="Times New Roman" w:hAnsi="Times New Roman"/>
      <w:sz w:val="21"/>
      <w:szCs w:val="21"/>
    </w:rPr>
  </w:style>
  <w:style w:type="character" w:customStyle="1" w:styleId="sbra">
    <w:name w:val="sbra"/>
    <w:rsid w:val="001F1CFE"/>
  </w:style>
  <w:style w:type="character" w:customStyle="1" w:styleId="bra">
    <w:name w:val="bra"/>
    <w:rsid w:val="001F1CFE"/>
  </w:style>
  <w:style w:type="character" w:customStyle="1" w:styleId="squot">
    <w:name w:val="squot"/>
    <w:rsid w:val="001F1CFE"/>
  </w:style>
  <w:style w:type="character" w:customStyle="1" w:styleId="quot">
    <w:name w:val="quot"/>
    <w:rsid w:val="001F1CFE"/>
  </w:style>
  <w:style w:type="character" w:customStyle="1" w:styleId="14">
    <w:name w:val="Обычный (веб) Знак1"/>
    <w:aliases w:val="Обычный (Web) Знак,Обычный (веб) Знак Знак1,Обычный (веб) Знак Знак Знак Знак Знак Знак,Обычный (Web)2 Знак,Обычный (веб) Знак Знак Знак,Обычный (Web) Знак Знак Знак,Обычный (Web) Знак1 Знак"/>
    <w:link w:val="aff0"/>
    <w:locked/>
    <w:rsid w:val="001F1CFE"/>
    <w:rPr>
      <w:sz w:val="24"/>
      <w:szCs w:val="24"/>
    </w:rPr>
  </w:style>
  <w:style w:type="character" w:customStyle="1" w:styleId="55">
    <w:name w:val="Основной текст (5)_"/>
    <w:link w:val="56"/>
    <w:rsid w:val="001F1CFE"/>
    <w:rPr>
      <w:rFonts w:ascii="Verdana" w:eastAsia="Verdana" w:hAnsi="Verdana" w:cs="Verdana"/>
      <w:b/>
      <w:bCs/>
      <w:sz w:val="18"/>
      <w:szCs w:val="18"/>
      <w:shd w:val="clear" w:color="auto" w:fill="FFFFFF"/>
    </w:rPr>
  </w:style>
  <w:style w:type="paragraph" w:customStyle="1" w:styleId="56">
    <w:name w:val="Основной текст (5)"/>
    <w:basedOn w:val="a5"/>
    <w:link w:val="55"/>
    <w:rsid w:val="001F1CFE"/>
    <w:pPr>
      <w:widowControl w:val="0"/>
      <w:shd w:val="clear" w:color="auto" w:fill="FFFFFF"/>
      <w:spacing w:before="1200" w:after="180" w:line="0" w:lineRule="atLeast"/>
      <w:ind w:firstLine="0"/>
      <w:jc w:val="left"/>
    </w:pPr>
    <w:rPr>
      <w:rFonts w:ascii="Verdana" w:eastAsia="Verdana" w:hAnsi="Verdana" w:cs="Verdana"/>
      <w:b/>
      <w:bCs/>
      <w:sz w:val="18"/>
      <w:szCs w:val="18"/>
    </w:rPr>
  </w:style>
  <w:style w:type="character" w:customStyle="1" w:styleId="5Exact">
    <w:name w:val="Основной текст (5) Exact"/>
    <w:rsid w:val="001F1CFE"/>
    <w:rPr>
      <w:rFonts w:ascii="Verdana" w:eastAsia="Verdana" w:hAnsi="Verdana" w:cs="Verdana"/>
      <w:b/>
      <w:bCs/>
      <w:i w:val="0"/>
      <w:iCs w:val="0"/>
      <w:smallCaps w:val="0"/>
      <w:strike w:val="0"/>
      <w:spacing w:val="-3"/>
      <w:sz w:val="17"/>
      <w:szCs w:val="17"/>
      <w:u w:val="none"/>
    </w:rPr>
  </w:style>
  <w:style w:type="character" w:customStyle="1" w:styleId="92">
    <w:name w:val="Основной текст (9)"/>
    <w:rsid w:val="001F1CFE"/>
    <w:rPr>
      <w:rFonts w:ascii="Arial" w:eastAsia="Arial" w:hAnsi="Arial" w:cs="Arial"/>
      <w:b w:val="0"/>
      <w:bCs w:val="0"/>
      <w:i/>
      <w:iCs/>
      <w:smallCaps w:val="0"/>
      <w:strike w:val="0"/>
      <w:color w:val="000000"/>
      <w:spacing w:val="-20"/>
      <w:w w:val="100"/>
      <w:position w:val="0"/>
      <w:sz w:val="19"/>
      <w:szCs w:val="19"/>
      <w:u w:val="none"/>
      <w:lang w:val="ru-RU"/>
    </w:rPr>
  </w:style>
  <w:style w:type="paragraph" w:customStyle="1" w:styleId="book">
    <w:name w:val="book"/>
    <w:basedOn w:val="a5"/>
    <w:rsid w:val="001F1CFE"/>
    <w:pPr>
      <w:spacing w:before="100" w:beforeAutospacing="1" w:after="100" w:afterAutospacing="1"/>
      <w:ind w:firstLine="0"/>
      <w:jc w:val="left"/>
    </w:pPr>
    <w:rPr>
      <w:rFonts w:ascii="Times New Roman" w:hAnsi="Times New Roman"/>
    </w:rPr>
  </w:style>
  <w:style w:type="paragraph" w:customStyle="1" w:styleId="2f4">
    <w:name w:val="сновной текст с отступом 2"/>
    <w:basedOn w:val="a5"/>
    <w:rsid w:val="001F1CFE"/>
    <w:pPr>
      <w:widowControl w:val="0"/>
      <w:spacing w:before="0"/>
      <w:ind w:firstLine="720"/>
    </w:pPr>
    <w:rPr>
      <w:rFonts w:ascii="Times New Roman" w:hAnsi="Times New Roman"/>
      <w:sz w:val="26"/>
      <w:szCs w:val="20"/>
    </w:rPr>
  </w:style>
  <w:style w:type="character" w:styleId="affffff6">
    <w:name w:val="Intense Reference"/>
    <w:aliases w:val="Таблицы"/>
    <w:basedOn w:val="a6"/>
    <w:uiPriority w:val="32"/>
    <w:qFormat/>
    <w:rsid w:val="00C92F35"/>
    <w:rPr>
      <w:rFonts w:ascii="Verdana" w:hAnsi="Verdana"/>
      <w:sz w:val="20"/>
      <w:szCs w:val="24"/>
      <w:bdr w:val="none" w:sz="0" w:space="0" w:color="auto"/>
      <w:lang w:eastAsia="ru-RU"/>
    </w:rPr>
  </w:style>
  <w:style w:type="table" w:customStyle="1" w:styleId="3120">
    <w:name w:val="Сетка таблицы_312"/>
    <w:basedOn w:val="a7"/>
    <w:next w:val="af7"/>
    <w:rsid w:val="005451E2"/>
    <w:rPr>
      <w:rFonts w:ascii="Verdana" w:hAnsi="Verdana"/>
      <w:sz w:val="22"/>
      <w:szCs w:val="22"/>
    </w:rPr>
    <w:tblPr>
      <w:tblInd w:w="0" w:type="dxa"/>
      <w:tblBorders>
        <w:top w:val="single" w:sz="12" w:space="0" w:color="000080"/>
        <w:bottom w:val="single" w:sz="12" w:space="0" w:color="000080"/>
        <w:insideH w:val="single" w:sz="4" w:space="0" w:color="auto"/>
        <w:insideV w:val="single" w:sz="4" w:space="0" w:color="auto"/>
      </w:tblBorders>
      <w:tblCellMar>
        <w:top w:w="0" w:type="dxa"/>
        <w:left w:w="108" w:type="dxa"/>
        <w:bottom w:w="0" w:type="dxa"/>
        <w:right w:w="108" w:type="dxa"/>
      </w:tblCellMar>
    </w:tblPr>
    <w:tblStylePr w:type="firstRow">
      <w:pPr>
        <w:jc w:val="center"/>
      </w:pPr>
      <w:tblPr/>
      <w:tcPr>
        <w:shd w:val="clear" w:color="auto" w:fill="C0C0C0"/>
      </w:tcPr>
    </w:tblStylePr>
    <w:tblStylePr w:type="firstCol">
      <w:pPr>
        <w:jc w:val="left"/>
      </w:pPr>
    </w:tblStylePr>
    <w:tblStylePr w:type="lastCol">
      <w:pPr>
        <w:jc w:val="right"/>
      </w:pPr>
    </w:tblStylePr>
  </w:style>
</w:styles>
</file>

<file path=word/webSettings.xml><?xml version="1.0" encoding="utf-8"?>
<w:webSettings xmlns:r="http://schemas.openxmlformats.org/officeDocument/2006/relationships" xmlns:w="http://schemas.openxmlformats.org/wordprocessingml/2006/main">
  <w:divs>
    <w:div w:id="10229897">
      <w:bodyDiv w:val="1"/>
      <w:marLeft w:val="0"/>
      <w:marRight w:val="0"/>
      <w:marTop w:val="0"/>
      <w:marBottom w:val="0"/>
      <w:divBdr>
        <w:top w:val="none" w:sz="0" w:space="0" w:color="auto"/>
        <w:left w:val="none" w:sz="0" w:space="0" w:color="auto"/>
        <w:bottom w:val="none" w:sz="0" w:space="0" w:color="auto"/>
        <w:right w:val="none" w:sz="0" w:space="0" w:color="auto"/>
      </w:divBdr>
    </w:div>
    <w:div w:id="11805526">
      <w:bodyDiv w:val="1"/>
      <w:marLeft w:val="0"/>
      <w:marRight w:val="0"/>
      <w:marTop w:val="0"/>
      <w:marBottom w:val="0"/>
      <w:divBdr>
        <w:top w:val="none" w:sz="0" w:space="0" w:color="auto"/>
        <w:left w:val="none" w:sz="0" w:space="0" w:color="auto"/>
        <w:bottom w:val="none" w:sz="0" w:space="0" w:color="auto"/>
        <w:right w:val="none" w:sz="0" w:space="0" w:color="auto"/>
      </w:divBdr>
    </w:div>
    <w:div w:id="20714891">
      <w:bodyDiv w:val="1"/>
      <w:marLeft w:val="0"/>
      <w:marRight w:val="0"/>
      <w:marTop w:val="0"/>
      <w:marBottom w:val="0"/>
      <w:divBdr>
        <w:top w:val="none" w:sz="0" w:space="0" w:color="auto"/>
        <w:left w:val="none" w:sz="0" w:space="0" w:color="auto"/>
        <w:bottom w:val="none" w:sz="0" w:space="0" w:color="auto"/>
        <w:right w:val="none" w:sz="0" w:space="0" w:color="auto"/>
      </w:divBdr>
    </w:div>
    <w:div w:id="24214837">
      <w:bodyDiv w:val="1"/>
      <w:marLeft w:val="0"/>
      <w:marRight w:val="0"/>
      <w:marTop w:val="0"/>
      <w:marBottom w:val="0"/>
      <w:divBdr>
        <w:top w:val="none" w:sz="0" w:space="0" w:color="auto"/>
        <w:left w:val="none" w:sz="0" w:space="0" w:color="auto"/>
        <w:bottom w:val="none" w:sz="0" w:space="0" w:color="auto"/>
        <w:right w:val="none" w:sz="0" w:space="0" w:color="auto"/>
      </w:divBdr>
    </w:div>
    <w:div w:id="27411071">
      <w:bodyDiv w:val="1"/>
      <w:marLeft w:val="0"/>
      <w:marRight w:val="0"/>
      <w:marTop w:val="0"/>
      <w:marBottom w:val="0"/>
      <w:divBdr>
        <w:top w:val="none" w:sz="0" w:space="0" w:color="auto"/>
        <w:left w:val="none" w:sz="0" w:space="0" w:color="auto"/>
        <w:bottom w:val="none" w:sz="0" w:space="0" w:color="auto"/>
        <w:right w:val="none" w:sz="0" w:space="0" w:color="auto"/>
      </w:divBdr>
    </w:div>
    <w:div w:id="28847445">
      <w:bodyDiv w:val="1"/>
      <w:marLeft w:val="0"/>
      <w:marRight w:val="0"/>
      <w:marTop w:val="0"/>
      <w:marBottom w:val="0"/>
      <w:divBdr>
        <w:top w:val="none" w:sz="0" w:space="0" w:color="auto"/>
        <w:left w:val="none" w:sz="0" w:space="0" w:color="auto"/>
        <w:bottom w:val="none" w:sz="0" w:space="0" w:color="auto"/>
        <w:right w:val="none" w:sz="0" w:space="0" w:color="auto"/>
      </w:divBdr>
    </w:div>
    <w:div w:id="30693643">
      <w:bodyDiv w:val="1"/>
      <w:marLeft w:val="0"/>
      <w:marRight w:val="0"/>
      <w:marTop w:val="0"/>
      <w:marBottom w:val="0"/>
      <w:divBdr>
        <w:top w:val="none" w:sz="0" w:space="0" w:color="auto"/>
        <w:left w:val="none" w:sz="0" w:space="0" w:color="auto"/>
        <w:bottom w:val="none" w:sz="0" w:space="0" w:color="auto"/>
        <w:right w:val="none" w:sz="0" w:space="0" w:color="auto"/>
      </w:divBdr>
    </w:div>
    <w:div w:id="32928529">
      <w:bodyDiv w:val="1"/>
      <w:marLeft w:val="0"/>
      <w:marRight w:val="0"/>
      <w:marTop w:val="0"/>
      <w:marBottom w:val="0"/>
      <w:divBdr>
        <w:top w:val="none" w:sz="0" w:space="0" w:color="auto"/>
        <w:left w:val="none" w:sz="0" w:space="0" w:color="auto"/>
        <w:bottom w:val="none" w:sz="0" w:space="0" w:color="auto"/>
        <w:right w:val="none" w:sz="0" w:space="0" w:color="auto"/>
      </w:divBdr>
    </w:div>
    <w:div w:id="35200199">
      <w:bodyDiv w:val="1"/>
      <w:marLeft w:val="0"/>
      <w:marRight w:val="0"/>
      <w:marTop w:val="0"/>
      <w:marBottom w:val="0"/>
      <w:divBdr>
        <w:top w:val="none" w:sz="0" w:space="0" w:color="auto"/>
        <w:left w:val="none" w:sz="0" w:space="0" w:color="auto"/>
        <w:bottom w:val="none" w:sz="0" w:space="0" w:color="auto"/>
        <w:right w:val="none" w:sz="0" w:space="0" w:color="auto"/>
      </w:divBdr>
    </w:div>
    <w:div w:id="40062688">
      <w:bodyDiv w:val="1"/>
      <w:marLeft w:val="0"/>
      <w:marRight w:val="0"/>
      <w:marTop w:val="0"/>
      <w:marBottom w:val="0"/>
      <w:divBdr>
        <w:top w:val="none" w:sz="0" w:space="0" w:color="auto"/>
        <w:left w:val="none" w:sz="0" w:space="0" w:color="auto"/>
        <w:bottom w:val="none" w:sz="0" w:space="0" w:color="auto"/>
        <w:right w:val="none" w:sz="0" w:space="0" w:color="auto"/>
      </w:divBdr>
    </w:div>
    <w:div w:id="46073566">
      <w:bodyDiv w:val="1"/>
      <w:marLeft w:val="0"/>
      <w:marRight w:val="0"/>
      <w:marTop w:val="0"/>
      <w:marBottom w:val="0"/>
      <w:divBdr>
        <w:top w:val="none" w:sz="0" w:space="0" w:color="auto"/>
        <w:left w:val="none" w:sz="0" w:space="0" w:color="auto"/>
        <w:bottom w:val="none" w:sz="0" w:space="0" w:color="auto"/>
        <w:right w:val="none" w:sz="0" w:space="0" w:color="auto"/>
      </w:divBdr>
    </w:div>
    <w:div w:id="48724921">
      <w:bodyDiv w:val="1"/>
      <w:marLeft w:val="0"/>
      <w:marRight w:val="0"/>
      <w:marTop w:val="0"/>
      <w:marBottom w:val="0"/>
      <w:divBdr>
        <w:top w:val="none" w:sz="0" w:space="0" w:color="auto"/>
        <w:left w:val="none" w:sz="0" w:space="0" w:color="auto"/>
        <w:bottom w:val="none" w:sz="0" w:space="0" w:color="auto"/>
        <w:right w:val="none" w:sz="0" w:space="0" w:color="auto"/>
      </w:divBdr>
    </w:div>
    <w:div w:id="51389094">
      <w:bodyDiv w:val="1"/>
      <w:marLeft w:val="0"/>
      <w:marRight w:val="0"/>
      <w:marTop w:val="0"/>
      <w:marBottom w:val="0"/>
      <w:divBdr>
        <w:top w:val="none" w:sz="0" w:space="0" w:color="auto"/>
        <w:left w:val="none" w:sz="0" w:space="0" w:color="auto"/>
        <w:bottom w:val="none" w:sz="0" w:space="0" w:color="auto"/>
        <w:right w:val="none" w:sz="0" w:space="0" w:color="auto"/>
      </w:divBdr>
    </w:div>
    <w:div w:id="56247510">
      <w:bodyDiv w:val="1"/>
      <w:marLeft w:val="0"/>
      <w:marRight w:val="0"/>
      <w:marTop w:val="0"/>
      <w:marBottom w:val="0"/>
      <w:divBdr>
        <w:top w:val="none" w:sz="0" w:space="0" w:color="auto"/>
        <w:left w:val="none" w:sz="0" w:space="0" w:color="auto"/>
        <w:bottom w:val="none" w:sz="0" w:space="0" w:color="auto"/>
        <w:right w:val="none" w:sz="0" w:space="0" w:color="auto"/>
      </w:divBdr>
    </w:div>
    <w:div w:id="56368806">
      <w:bodyDiv w:val="1"/>
      <w:marLeft w:val="0"/>
      <w:marRight w:val="0"/>
      <w:marTop w:val="0"/>
      <w:marBottom w:val="0"/>
      <w:divBdr>
        <w:top w:val="none" w:sz="0" w:space="0" w:color="auto"/>
        <w:left w:val="none" w:sz="0" w:space="0" w:color="auto"/>
        <w:bottom w:val="none" w:sz="0" w:space="0" w:color="auto"/>
        <w:right w:val="none" w:sz="0" w:space="0" w:color="auto"/>
      </w:divBdr>
    </w:div>
    <w:div w:id="57748418">
      <w:bodyDiv w:val="1"/>
      <w:marLeft w:val="0"/>
      <w:marRight w:val="0"/>
      <w:marTop w:val="0"/>
      <w:marBottom w:val="0"/>
      <w:divBdr>
        <w:top w:val="none" w:sz="0" w:space="0" w:color="auto"/>
        <w:left w:val="none" w:sz="0" w:space="0" w:color="auto"/>
        <w:bottom w:val="none" w:sz="0" w:space="0" w:color="auto"/>
        <w:right w:val="none" w:sz="0" w:space="0" w:color="auto"/>
      </w:divBdr>
    </w:div>
    <w:div w:id="61685876">
      <w:bodyDiv w:val="1"/>
      <w:marLeft w:val="0"/>
      <w:marRight w:val="0"/>
      <w:marTop w:val="0"/>
      <w:marBottom w:val="0"/>
      <w:divBdr>
        <w:top w:val="none" w:sz="0" w:space="0" w:color="auto"/>
        <w:left w:val="none" w:sz="0" w:space="0" w:color="auto"/>
        <w:bottom w:val="none" w:sz="0" w:space="0" w:color="auto"/>
        <w:right w:val="none" w:sz="0" w:space="0" w:color="auto"/>
      </w:divBdr>
    </w:div>
    <w:div w:id="62457815">
      <w:bodyDiv w:val="1"/>
      <w:marLeft w:val="0"/>
      <w:marRight w:val="0"/>
      <w:marTop w:val="0"/>
      <w:marBottom w:val="0"/>
      <w:divBdr>
        <w:top w:val="none" w:sz="0" w:space="0" w:color="auto"/>
        <w:left w:val="none" w:sz="0" w:space="0" w:color="auto"/>
        <w:bottom w:val="none" w:sz="0" w:space="0" w:color="auto"/>
        <w:right w:val="none" w:sz="0" w:space="0" w:color="auto"/>
      </w:divBdr>
    </w:div>
    <w:div w:id="67192905">
      <w:bodyDiv w:val="1"/>
      <w:marLeft w:val="0"/>
      <w:marRight w:val="0"/>
      <w:marTop w:val="0"/>
      <w:marBottom w:val="0"/>
      <w:divBdr>
        <w:top w:val="none" w:sz="0" w:space="0" w:color="auto"/>
        <w:left w:val="none" w:sz="0" w:space="0" w:color="auto"/>
        <w:bottom w:val="none" w:sz="0" w:space="0" w:color="auto"/>
        <w:right w:val="none" w:sz="0" w:space="0" w:color="auto"/>
      </w:divBdr>
    </w:div>
    <w:div w:id="75370271">
      <w:bodyDiv w:val="1"/>
      <w:marLeft w:val="0"/>
      <w:marRight w:val="0"/>
      <w:marTop w:val="0"/>
      <w:marBottom w:val="0"/>
      <w:divBdr>
        <w:top w:val="none" w:sz="0" w:space="0" w:color="auto"/>
        <w:left w:val="none" w:sz="0" w:space="0" w:color="auto"/>
        <w:bottom w:val="none" w:sz="0" w:space="0" w:color="auto"/>
        <w:right w:val="none" w:sz="0" w:space="0" w:color="auto"/>
      </w:divBdr>
    </w:div>
    <w:div w:id="78841174">
      <w:bodyDiv w:val="1"/>
      <w:marLeft w:val="0"/>
      <w:marRight w:val="0"/>
      <w:marTop w:val="0"/>
      <w:marBottom w:val="0"/>
      <w:divBdr>
        <w:top w:val="none" w:sz="0" w:space="0" w:color="auto"/>
        <w:left w:val="none" w:sz="0" w:space="0" w:color="auto"/>
        <w:bottom w:val="none" w:sz="0" w:space="0" w:color="auto"/>
        <w:right w:val="none" w:sz="0" w:space="0" w:color="auto"/>
      </w:divBdr>
    </w:div>
    <w:div w:id="83770487">
      <w:bodyDiv w:val="1"/>
      <w:marLeft w:val="0"/>
      <w:marRight w:val="0"/>
      <w:marTop w:val="0"/>
      <w:marBottom w:val="0"/>
      <w:divBdr>
        <w:top w:val="none" w:sz="0" w:space="0" w:color="auto"/>
        <w:left w:val="none" w:sz="0" w:space="0" w:color="auto"/>
        <w:bottom w:val="none" w:sz="0" w:space="0" w:color="auto"/>
        <w:right w:val="none" w:sz="0" w:space="0" w:color="auto"/>
      </w:divBdr>
    </w:div>
    <w:div w:id="84494635">
      <w:bodyDiv w:val="1"/>
      <w:marLeft w:val="0"/>
      <w:marRight w:val="0"/>
      <w:marTop w:val="0"/>
      <w:marBottom w:val="0"/>
      <w:divBdr>
        <w:top w:val="none" w:sz="0" w:space="0" w:color="auto"/>
        <w:left w:val="none" w:sz="0" w:space="0" w:color="auto"/>
        <w:bottom w:val="none" w:sz="0" w:space="0" w:color="auto"/>
        <w:right w:val="none" w:sz="0" w:space="0" w:color="auto"/>
      </w:divBdr>
    </w:div>
    <w:div w:id="88281706">
      <w:bodyDiv w:val="1"/>
      <w:marLeft w:val="0"/>
      <w:marRight w:val="0"/>
      <w:marTop w:val="0"/>
      <w:marBottom w:val="0"/>
      <w:divBdr>
        <w:top w:val="none" w:sz="0" w:space="0" w:color="auto"/>
        <w:left w:val="none" w:sz="0" w:space="0" w:color="auto"/>
        <w:bottom w:val="none" w:sz="0" w:space="0" w:color="auto"/>
        <w:right w:val="none" w:sz="0" w:space="0" w:color="auto"/>
      </w:divBdr>
    </w:div>
    <w:div w:id="89861375">
      <w:bodyDiv w:val="1"/>
      <w:marLeft w:val="0"/>
      <w:marRight w:val="0"/>
      <w:marTop w:val="0"/>
      <w:marBottom w:val="0"/>
      <w:divBdr>
        <w:top w:val="none" w:sz="0" w:space="0" w:color="auto"/>
        <w:left w:val="none" w:sz="0" w:space="0" w:color="auto"/>
        <w:bottom w:val="none" w:sz="0" w:space="0" w:color="auto"/>
        <w:right w:val="none" w:sz="0" w:space="0" w:color="auto"/>
      </w:divBdr>
    </w:div>
    <w:div w:id="95371453">
      <w:bodyDiv w:val="1"/>
      <w:marLeft w:val="0"/>
      <w:marRight w:val="0"/>
      <w:marTop w:val="0"/>
      <w:marBottom w:val="0"/>
      <w:divBdr>
        <w:top w:val="none" w:sz="0" w:space="0" w:color="auto"/>
        <w:left w:val="none" w:sz="0" w:space="0" w:color="auto"/>
        <w:bottom w:val="none" w:sz="0" w:space="0" w:color="auto"/>
        <w:right w:val="none" w:sz="0" w:space="0" w:color="auto"/>
      </w:divBdr>
    </w:div>
    <w:div w:id="97338246">
      <w:bodyDiv w:val="1"/>
      <w:marLeft w:val="0"/>
      <w:marRight w:val="0"/>
      <w:marTop w:val="0"/>
      <w:marBottom w:val="0"/>
      <w:divBdr>
        <w:top w:val="none" w:sz="0" w:space="0" w:color="auto"/>
        <w:left w:val="none" w:sz="0" w:space="0" w:color="auto"/>
        <w:bottom w:val="none" w:sz="0" w:space="0" w:color="auto"/>
        <w:right w:val="none" w:sz="0" w:space="0" w:color="auto"/>
      </w:divBdr>
    </w:div>
    <w:div w:id="98840668">
      <w:bodyDiv w:val="1"/>
      <w:marLeft w:val="0"/>
      <w:marRight w:val="0"/>
      <w:marTop w:val="0"/>
      <w:marBottom w:val="0"/>
      <w:divBdr>
        <w:top w:val="none" w:sz="0" w:space="0" w:color="auto"/>
        <w:left w:val="none" w:sz="0" w:space="0" w:color="auto"/>
        <w:bottom w:val="none" w:sz="0" w:space="0" w:color="auto"/>
        <w:right w:val="none" w:sz="0" w:space="0" w:color="auto"/>
      </w:divBdr>
    </w:div>
    <w:div w:id="108593319">
      <w:bodyDiv w:val="1"/>
      <w:marLeft w:val="0"/>
      <w:marRight w:val="0"/>
      <w:marTop w:val="0"/>
      <w:marBottom w:val="0"/>
      <w:divBdr>
        <w:top w:val="none" w:sz="0" w:space="0" w:color="auto"/>
        <w:left w:val="none" w:sz="0" w:space="0" w:color="auto"/>
        <w:bottom w:val="none" w:sz="0" w:space="0" w:color="auto"/>
        <w:right w:val="none" w:sz="0" w:space="0" w:color="auto"/>
      </w:divBdr>
    </w:div>
    <w:div w:id="109322660">
      <w:bodyDiv w:val="1"/>
      <w:marLeft w:val="0"/>
      <w:marRight w:val="0"/>
      <w:marTop w:val="0"/>
      <w:marBottom w:val="0"/>
      <w:divBdr>
        <w:top w:val="none" w:sz="0" w:space="0" w:color="auto"/>
        <w:left w:val="none" w:sz="0" w:space="0" w:color="auto"/>
        <w:bottom w:val="none" w:sz="0" w:space="0" w:color="auto"/>
        <w:right w:val="none" w:sz="0" w:space="0" w:color="auto"/>
      </w:divBdr>
    </w:div>
    <w:div w:id="112987804">
      <w:bodyDiv w:val="1"/>
      <w:marLeft w:val="0"/>
      <w:marRight w:val="0"/>
      <w:marTop w:val="0"/>
      <w:marBottom w:val="0"/>
      <w:divBdr>
        <w:top w:val="none" w:sz="0" w:space="0" w:color="auto"/>
        <w:left w:val="none" w:sz="0" w:space="0" w:color="auto"/>
        <w:bottom w:val="none" w:sz="0" w:space="0" w:color="auto"/>
        <w:right w:val="none" w:sz="0" w:space="0" w:color="auto"/>
      </w:divBdr>
    </w:div>
    <w:div w:id="120734759">
      <w:bodyDiv w:val="1"/>
      <w:marLeft w:val="0"/>
      <w:marRight w:val="0"/>
      <w:marTop w:val="0"/>
      <w:marBottom w:val="0"/>
      <w:divBdr>
        <w:top w:val="none" w:sz="0" w:space="0" w:color="auto"/>
        <w:left w:val="none" w:sz="0" w:space="0" w:color="auto"/>
        <w:bottom w:val="none" w:sz="0" w:space="0" w:color="auto"/>
        <w:right w:val="none" w:sz="0" w:space="0" w:color="auto"/>
      </w:divBdr>
    </w:div>
    <w:div w:id="121533643">
      <w:bodyDiv w:val="1"/>
      <w:marLeft w:val="0"/>
      <w:marRight w:val="0"/>
      <w:marTop w:val="0"/>
      <w:marBottom w:val="0"/>
      <w:divBdr>
        <w:top w:val="none" w:sz="0" w:space="0" w:color="auto"/>
        <w:left w:val="none" w:sz="0" w:space="0" w:color="auto"/>
        <w:bottom w:val="none" w:sz="0" w:space="0" w:color="auto"/>
        <w:right w:val="none" w:sz="0" w:space="0" w:color="auto"/>
      </w:divBdr>
    </w:div>
    <w:div w:id="124279090">
      <w:bodyDiv w:val="1"/>
      <w:marLeft w:val="0"/>
      <w:marRight w:val="0"/>
      <w:marTop w:val="0"/>
      <w:marBottom w:val="0"/>
      <w:divBdr>
        <w:top w:val="none" w:sz="0" w:space="0" w:color="auto"/>
        <w:left w:val="none" w:sz="0" w:space="0" w:color="auto"/>
        <w:bottom w:val="none" w:sz="0" w:space="0" w:color="auto"/>
        <w:right w:val="none" w:sz="0" w:space="0" w:color="auto"/>
      </w:divBdr>
    </w:div>
    <w:div w:id="141773904">
      <w:bodyDiv w:val="1"/>
      <w:marLeft w:val="0"/>
      <w:marRight w:val="0"/>
      <w:marTop w:val="0"/>
      <w:marBottom w:val="0"/>
      <w:divBdr>
        <w:top w:val="none" w:sz="0" w:space="0" w:color="auto"/>
        <w:left w:val="none" w:sz="0" w:space="0" w:color="auto"/>
        <w:bottom w:val="none" w:sz="0" w:space="0" w:color="auto"/>
        <w:right w:val="none" w:sz="0" w:space="0" w:color="auto"/>
      </w:divBdr>
    </w:div>
    <w:div w:id="145633158">
      <w:bodyDiv w:val="1"/>
      <w:marLeft w:val="0"/>
      <w:marRight w:val="0"/>
      <w:marTop w:val="0"/>
      <w:marBottom w:val="0"/>
      <w:divBdr>
        <w:top w:val="none" w:sz="0" w:space="0" w:color="auto"/>
        <w:left w:val="none" w:sz="0" w:space="0" w:color="auto"/>
        <w:bottom w:val="none" w:sz="0" w:space="0" w:color="auto"/>
        <w:right w:val="none" w:sz="0" w:space="0" w:color="auto"/>
      </w:divBdr>
    </w:div>
    <w:div w:id="148136306">
      <w:bodyDiv w:val="1"/>
      <w:marLeft w:val="0"/>
      <w:marRight w:val="0"/>
      <w:marTop w:val="0"/>
      <w:marBottom w:val="0"/>
      <w:divBdr>
        <w:top w:val="none" w:sz="0" w:space="0" w:color="auto"/>
        <w:left w:val="none" w:sz="0" w:space="0" w:color="auto"/>
        <w:bottom w:val="none" w:sz="0" w:space="0" w:color="auto"/>
        <w:right w:val="none" w:sz="0" w:space="0" w:color="auto"/>
      </w:divBdr>
    </w:div>
    <w:div w:id="148181734">
      <w:bodyDiv w:val="1"/>
      <w:marLeft w:val="0"/>
      <w:marRight w:val="0"/>
      <w:marTop w:val="0"/>
      <w:marBottom w:val="0"/>
      <w:divBdr>
        <w:top w:val="none" w:sz="0" w:space="0" w:color="auto"/>
        <w:left w:val="none" w:sz="0" w:space="0" w:color="auto"/>
        <w:bottom w:val="none" w:sz="0" w:space="0" w:color="auto"/>
        <w:right w:val="none" w:sz="0" w:space="0" w:color="auto"/>
      </w:divBdr>
    </w:div>
    <w:div w:id="152373975">
      <w:bodyDiv w:val="1"/>
      <w:marLeft w:val="0"/>
      <w:marRight w:val="0"/>
      <w:marTop w:val="0"/>
      <w:marBottom w:val="0"/>
      <w:divBdr>
        <w:top w:val="none" w:sz="0" w:space="0" w:color="auto"/>
        <w:left w:val="none" w:sz="0" w:space="0" w:color="auto"/>
        <w:bottom w:val="none" w:sz="0" w:space="0" w:color="auto"/>
        <w:right w:val="none" w:sz="0" w:space="0" w:color="auto"/>
      </w:divBdr>
    </w:div>
    <w:div w:id="164983951">
      <w:bodyDiv w:val="1"/>
      <w:marLeft w:val="0"/>
      <w:marRight w:val="0"/>
      <w:marTop w:val="0"/>
      <w:marBottom w:val="0"/>
      <w:divBdr>
        <w:top w:val="none" w:sz="0" w:space="0" w:color="auto"/>
        <w:left w:val="none" w:sz="0" w:space="0" w:color="auto"/>
        <w:bottom w:val="none" w:sz="0" w:space="0" w:color="auto"/>
        <w:right w:val="none" w:sz="0" w:space="0" w:color="auto"/>
      </w:divBdr>
    </w:div>
    <w:div w:id="168449059">
      <w:bodyDiv w:val="1"/>
      <w:marLeft w:val="0"/>
      <w:marRight w:val="0"/>
      <w:marTop w:val="0"/>
      <w:marBottom w:val="0"/>
      <w:divBdr>
        <w:top w:val="none" w:sz="0" w:space="0" w:color="auto"/>
        <w:left w:val="none" w:sz="0" w:space="0" w:color="auto"/>
        <w:bottom w:val="none" w:sz="0" w:space="0" w:color="auto"/>
        <w:right w:val="none" w:sz="0" w:space="0" w:color="auto"/>
      </w:divBdr>
    </w:div>
    <w:div w:id="172844919">
      <w:bodyDiv w:val="1"/>
      <w:marLeft w:val="0"/>
      <w:marRight w:val="0"/>
      <w:marTop w:val="0"/>
      <w:marBottom w:val="0"/>
      <w:divBdr>
        <w:top w:val="none" w:sz="0" w:space="0" w:color="auto"/>
        <w:left w:val="none" w:sz="0" w:space="0" w:color="auto"/>
        <w:bottom w:val="none" w:sz="0" w:space="0" w:color="auto"/>
        <w:right w:val="none" w:sz="0" w:space="0" w:color="auto"/>
      </w:divBdr>
    </w:div>
    <w:div w:id="173569612">
      <w:bodyDiv w:val="1"/>
      <w:marLeft w:val="0"/>
      <w:marRight w:val="0"/>
      <w:marTop w:val="0"/>
      <w:marBottom w:val="0"/>
      <w:divBdr>
        <w:top w:val="none" w:sz="0" w:space="0" w:color="auto"/>
        <w:left w:val="none" w:sz="0" w:space="0" w:color="auto"/>
        <w:bottom w:val="none" w:sz="0" w:space="0" w:color="auto"/>
        <w:right w:val="none" w:sz="0" w:space="0" w:color="auto"/>
      </w:divBdr>
    </w:div>
    <w:div w:id="177697674">
      <w:bodyDiv w:val="1"/>
      <w:marLeft w:val="0"/>
      <w:marRight w:val="0"/>
      <w:marTop w:val="0"/>
      <w:marBottom w:val="0"/>
      <w:divBdr>
        <w:top w:val="none" w:sz="0" w:space="0" w:color="auto"/>
        <w:left w:val="none" w:sz="0" w:space="0" w:color="auto"/>
        <w:bottom w:val="none" w:sz="0" w:space="0" w:color="auto"/>
        <w:right w:val="none" w:sz="0" w:space="0" w:color="auto"/>
      </w:divBdr>
    </w:div>
    <w:div w:id="180945490">
      <w:bodyDiv w:val="1"/>
      <w:marLeft w:val="0"/>
      <w:marRight w:val="0"/>
      <w:marTop w:val="0"/>
      <w:marBottom w:val="0"/>
      <w:divBdr>
        <w:top w:val="none" w:sz="0" w:space="0" w:color="auto"/>
        <w:left w:val="none" w:sz="0" w:space="0" w:color="auto"/>
        <w:bottom w:val="none" w:sz="0" w:space="0" w:color="auto"/>
        <w:right w:val="none" w:sz="0" w:space="0" w:color="auto"/>
      </w:divBdr>
    </w:div>
    <w:div w:id="181751999">
      <w:bodyDiv w:val="1"/>
      <w:marLeft w:val="0"/>
      <w:marRight w:val="0"/>
      <w:marTop w:val="0"/>
      <w:marBottom w:val="0"/>
      <w:divBdr>
        <w:top w:val="none" w:sz="0" w:space="0" w:color="auto"/>
        <w:left w:val="none" w:sz="0" w:space="0" w:color="auto"/>
        <w:bottom w:val="none" w:sz="0" w:space="0" w:color="auto"/>
        <w:right w:val="none" w:sz="0" w:space="0" w:color="auto"/>
      </w:divBdr>
    </w:div>
    <w:div w:id="183716572">
      <w:bodyDiv w:val="1"/>
      <w:marLeft w:val="0"/>
      <w:marRight w:val="0"/>
      <w:marTop w:val="0"/>
      <w:marBottom w:val="0"/>
      <w:divBdr>
        <w:top w:val="none" w:sz="0" w:space="0" w:color="auto"/>
        <w:left w:val="none" w:sz="0" w:space="0" w:color="auto"/>
        <w:bottom w:val="none" w:sz="0" w:space="0" w:color="auto"/>
        <w:right w:val="none" w:sz="0" w:space="0" w:color="auto"/>
      </w:divBdr>
    </w:div>
    <w:div w:id="185558844">
      <w:bodyDiv w:val="1"/>
      <w:marLeft w:val="0"/>
      <w:marRight w:val="0"/>
      <w:marTop w:val="0"/>
      <w:marBottom w:val="0"/>
      <w:divBdr>
        <w:top w:val="none" w:sz="0" w:space="0" w:color="auto"/>
        <w:left w:val="none" w:sz="0" w:space="0" w:color="auto"/>
        <w:bottom w:val="none" w:sz="0" w:space="0" w:color="auto"/>
        <w:right w:val="none" w:sz="0" w:space="0" w:color="auto"/>
      </w:divBdr>
    </w:div>
    <w:div w:id="186992466">
      <w:bodyDiv w:val="1"/>
      <w:marLeft w:val="0"/>
      <w:marRight w:val="0"/>
      <w:marTop w:val="0"/>
      <w:marBottom w:val="0"/>
      <w:divBdr>
        <w:top w:val="none" w:sz="0" w:space="0" w:color="auto"/>
        <w:left w:val="none" w:sz="0" w:space="0" w:color="auto"/>
        <w:bottom w:val="none" w:sz="0" w:space="0" w:color="auto"/>
        <w:right w:val="none" w:sz="0" w:space="0" w:color="auto"/>
      </w:divBdr>
    </w:div>
    <w:div w:id="191117575">
      <w:bodyDiv w:val="1"/>
      <w:marLeft w:val="0"/>
      <w:marRight w:val="0"/>
      <w:marTop w:val="0"/>
      <w:marBottom w:val="0"/>
      <w:divBdr>
        <w:top w:val="none" w:sz="0" w:space="0" w:color="auto"/>
        <w:left w:val="none" w:sz="0" w:space="0" w:color="auto"/>
        <w:bottom w:val="none" w:sz="0" w:space="0" w:color="auto"/>
        <w:right w:val="none" w:sz="0" w:space="0" w:color="auto"/>
      </w:divBdr>
    </w:div>
    <w:div w:id="193613041">
      <w:bodyDiv w:val="1"/>
      <w:marLeft w:val="0"/>
      <w:marRight w:val="0"/>
      <w:marTop w:val="0"/>
      <w:marBottom w:val="0"/>
      <w:divBdr>
        <w:top w:val="none" w:sz="0" w:space="0" w:color="auto"/>
        <w:left w:val="none" w:sz="0" w:space="0" w:color="auto"/>
        <w:bottom w:val="none" w:sz="0" w:space="0" w:color="auto"/>
        <w:right w:val="none" w:sz="0" w:space="0" w:color="auto"/>
      </w:divBdr>
    </w:div>
    <w:div w:id="194120794">
      <w:bodyDiv w:val="1"/>
      <w:marLeft w:val="0"/>
      <w:marRight w:val="0"/>
      <w:marTop w:val="0"/>
      <w:marBottom w:val="0"/>
      <w:divBdr>
        <w:top w:val="none" w:sz="0" w:space="0" w:color="auto"/>
        <w:left w:val="none" w:sz="0" w:space="0" w:color="auto"/>
        <w:bottom w:val="none" w:sz="0" w:space="0" w:color="auto"/>
        <w:right w:val="none" w:sz="0" w:space="0" w:color="auto"/>
      </w:divBdr>
    </w:div>
    <w:div w:id="204490632">
      <w:bodyDiv w:val="1"/>
      <w:marLeft w:val="0"/>
      <w:marRight w:val="0"/>
      <w:marTop w:val="0"/>
      <w:marBottom w:val="0"/>
      <w:divBdr>
        <w:top w:val="none" w:sz="0" w:space="0" w:color="auto"/>
        <w:left w:val="none" w:sz="0" w:space="0" w:color="auto"/>
        <w:bottom w:val="none" w:sz="0" w:space="0" w:color="auto"/>
        <w:right w:val="none" w:sz="0" w:space="0" w:color="auto"/>
      </w:divBdr>
    </w:div>
    <w:div w:id="211886527">
      <w:bodyDiv w:val="1"/>
      <w:marLeft w:val="0"/>
      <w:marRight w:val="0"/>
      <w:marTop w:val="0"/>
      <w:marBottom w:val="0"/>
      <w:divBdr>
        <w:top w:val="none" w:sz="0" w:space="0" w:color="auto"/>
        <w:left w:val="none" w:sz="0" w:space="0" w:color="auto"/>
        <w:bottom w:val="none" w:sz="0" w:space="0" w:color="auto"/>
        <w:right w:val="none" w:sz="0" w:space="0" w:color="auto"/>
      </w:divBdr>
    </w:div>
    <w:div w:id="227811607">
      <w:bodyDiv w:val="1"/>
      <w:marLeft w:val="0"/>
      <w:marRight w:val="0"/>
      <w:marTop w:val="0"/>
      <w:marBottom w:val="0"/>
      <w:divBdr>
        <w:top w:val="none" w:sz="0" w:space="0" w:color="auto"/>
        <w:left w:val="none" w:sz="0" w:space="0" w:color="auto"/>
        <w:bottom w:val="none" w:sz="0" w:space="0" w:color="auto"/>
        <w:right w:val="none" w:sz="0" w:space="0" w:color="auto"/>
      </w:divBdr>
    </w:div>
    <w:div w:id="228031778">
      <w:bodyDiv w:val="1"/>
      <w:marLeft w:val="0"/>
      <w:marRight w:val="0"/>
      <w:marTop w:val="0"/>
      <w:marBottom w:val="0"/>
      <w:divBdr>
        <w:top w:val="none" w:sz="0" w:space="0" w:color="auto"/>
        <w:left w:val="none" w:sz="0" w:space="0" w:color="auto"/>
        <w:bottom w:val="none" w:sz="0" w:space="0" w:color="auto"/>
        <w:right w:val="none" w:sz="0" w:space="0" w:color="auto"/>
      </w:divBdr>
    </w:div>
    <w:div w:id="231429003">
      <w:bodyDiv w:val="1"/>
      <w:marLeft w:val="0"/>
      <w:marRight w:val="0"/>
      <w:marTop w:val="0"/>
      <w:marBottom w:val="0"/>
      <w:divBdr>
        <w:top w:val="none" w:sz="0" w:space="0" w:color="auto"/>
        <w:left w:val="none" w:sz="0" w:space="0" w:color="auto"/>
        <w:bottom w:val="none" w:sz="0" w:space="0" w:color="auto"/>
        <w:right w:val="none" w:sz="0" w:space="0" w:color="auto"/>
      </w:divBdr>
    </w:div>
    <w:div w:id="240063686">
      <w:bodyDiv w:val="1"/>
      <w:marLeft w:val="0"/>
      <w:marRight w:val="0"/>
      <w:marTop w:val="0"/>
      <w:marBottom w:val="0"/>
      <w:divBdr>
        <w:top w:val="none" w:sz="0" w:space="0" w:color="auto"/>
        <w:left w:val="none" w:sz="0" w:space="0" w:color="auto"/>
        <w:bottom w:val="none" w:sz="0" w:space="0" w:color="auto"/>
        <w:right w:val="none" w:sz="0" w:space="0" w:color="auto"/>
      </w:divBdr>
    </w:div>
    <w:div w:id="242565220">
      <w:bodyDiv w:val="1"/>
      <w:marLeft w:val="0"/>
      <w:marRight w:val="0"/>
      <w:marTop w:val="0"/>
      <w:marBottom w:val="0"/>
      <w:divBdr>
        <w:top w:val="none" w:sz="0" w:space="0" w:color="auto"/>
        <w:left w:val="none" w:sz="0" w:space="0" w:color="auto"/>
        <w:bottom w:val="none" w:sz="0" w:space="0" w:color="auto"/>
        <w:right w:val="none" w:sz="0" w:space="0" w:color="auto"/>
      </w:divBdr>
    </w:div>
    <w:div w:id="251471593">
      <w:bodyDiv w:val="1"/>
      <w:marLeft w:val="0"/>
      <w:marRight w:val="0"/>
      <w:marTop w:val="0"/>
      <w:marBottom w:val="0"/>
      <w:divBdr>
        <w:top w:val="none" w:sz="0" w:space="0" w:color="auto"/>
        <w:left w:val="none" w:sz="0" w:space="0" w:color="auto"/>
        <w:bottom w:val="none" w:sz="0" w:space="0" w:color="auto"/>
        <w:right w:val="none" w:sz="0" w:space="0" w:color="auto"/>
      </w:divBdr>
    </w:div>
    <w:div w:id="252202780">
      <w:bodyDiv w:val="1"/>
      <w:marLeft w:val="0"/>
      <w:marRight w:val="0"/>
      <w:marTop w:val="0"/>
      <w:marBottom w:val="0"/>
      <w:divBdr>
        <w:top w:val="none" w:sz="0" w:space="0" w:color="auto"/>
        <w:left w:val="none" w:sz="0" w:space="0" w:color="auto"/>
        <w:bottom w:val="none" w:sz="0" w:space="0" w:color="auto"/>
        <w:right w:val="none" w:sz="0" w:space="0" w:color="auto"/>
      </w:divBdr>
    </w:div>
    <w:div w:id="252399341">
      <w:bodyDiv w:val="1"/>
      <w:marLeft w:val="0"/>
      <w:marRight w:val="0"/>
      <w:marTop w:val="0"/>
      <w:marBottom w:val="0"/>
      <w:divBdr>
        <w:top w:val="none" w:sz="0" w:space="0" w:color="auto"/>
        <w:left w:val="none" w:sz="0" w:space="0" w:color="auto"/>
        <w:bottom w:val="none" w:sz="0" w:space="0" w:color="auto"/>
        <w:right w:val="none" w:sz="0" w:space="0" w:color="auto"/>
      </w:divBdr>
    </w:div>
    <w:div w:id="256058875">
      <w:bodyDiv w:val="1"/>
      <w:marLeft w:val="0"/>
      <w:marRight w:val="0"/>
      <w:marTop w:val="0"/>
      <w:marBottom w:val="0"/>
      <w:divBdr>
        <w:top w:val="none" w:sz="0" w:space="0" w:color="auto"/>
        <w:left w:val="none" w:sz="0" w:space="0" w:color="auto"/>
        <w:bottom w:val="none" w:sz="0" w:space="0" w:color="auto"/>
        <w:right w:val="none" w:sz="0" w:space="0" w:color="auto"/>
      </w:divBdr>
    </w:div>
    <w:div w:id="264507298">
      <w:bodyDiv w:val="1"/>
      <w:marLeft w:val="0"/>
      <w:marRight w:val="0"/>
      <w:marTop w:val="0"/>
      <w:marBottom w:val="0"/>
      <w:divBdr>
        <w:top w:val="none" w:sz="0" w:space="0" w:color="auto"/>
        <w:left w:val="none" w:sz="0" w:space="0" w:color="auto"/>
        <w:bottom w:val="none" w:sz="0" w:space="0" w:color="auto"/>
        <w:right w:val="none" w:sz="0" w:space="0" w:color="auto"/>
      </w:divBdr>
    </w:div>
    <w:div w:id="268974826">
      <w:bodyDiv w:val="1"/>
      <w:marLeft w:val="0"/>
      <w:marRight w:val="0"/>
      <w:marTop w:val="0"/>
      <w:marBottom w:val="0"/>
      <w:divBdr>
        <w:top w:val="none" w:sz="0" w:space="0" w:color="auto"/>
        <w:left w:val="none" w:sz="0" w:space="0" w:color="auto"/>
        <w:bottom w:val="none" w:sz="0" w:space="0" w:color="auto"/>
        <w:right w:val="none" w:sz="0" w:space="0" w:color="auto"/>
      </w:divBdr>
    </w:div>
    <w:div w:id="272590192">
      <w:bodyDiv w:val="1"/>
      <w:marLeft w:val="0"/>
      <w:marRight w:val="0"/>
      <w:marTop w:val="0"/>
      <w:marBottom w:val="0"/>
      <w:divBdr>
        <w:top w:val="none" w:sz="0" w:space="0" w:color="auto"/>
        <w:left w:val="none" w:sz="0" w:space="0" w:color="auto"/>
        <w:bottom w:val="none" w:sz="0" w:space="0" w:color="auto"/>
        <w:right w:val="none" w:sz="0" w:space="0" w:color="auto"/>
      </w:divBdr>
    </w:div>
    <w:div w:id="274945886">
      <w:bodyDiv w:val="1"/>
      <w:marLeft w:val="0"/>
      <w:marRight w:val="0"/>
      <w:marTop w:val="0"/>
      <w:marBottom w:val="0"/>
      <w:divBdr>
        <w:top w:val="none" w:sz="0" w:space="0" w:color="auto"/>
        <w:left w:val="none" w:sz="0" w:space="0" w:color="auto"/>
        <w:bottom w:val="none" w:sz="0" w:space="0" w:color="auto"/>
        <w:right w:val="none" w:sz="0" w:space="0" w:color="auto"/>
      </w:divBdr>
    </w:div>
    <w:div w:id="275792016">
      <w:bodyDiv w:val="1"/>
      <w:marLeft w:val="0"/>
      <w:marRight w:val="0"/>
      <w:marTop w:val="0"/>
      <w:marBottom w:val="0"/>
      <w:divBdr>
        <w:top w:val="none" w:sz="0" w:space="0" w:color="auto"/>
        <w:left w:val="none" w:sz="0" w:space="0" w:color="auto"/>
        <w:bottom w:val="none" w:sz="0" w:space="0" w:color="auto"/>
        <w:right w:val="none" w:sz="0" w:space="0" w:color="auto"/>
      </w:divBdr>
    </w:div>
    <w:div w:id="279918219">
      <w:bodyDiv w:val="1"/>
      <w:marLeft w:val="0"/>
      <w:marRight w:val="0"/>
      <w:marTop w:val="0"/>
      <w:marBottom w:val="0"/>
      <w:divBdr>
        <w:top w:val="none" w:sz="0" w:space="0" w:color="auto"/>
        <w:left w:val="none" w:sz="0" w:space="0" w:color="auto"/>
        <w:bottom w:val="none" w:sz="0" w:space="0" w:color="auto"/>
        <w:right w:val="none" w:sz="0" w:space="0" w:color="auto"/>
      </w:divBdr>
    </w:div>
    <w:div w:id="284777650">
      <w:bodyDiv w:val="1"/>
      <w:marLeft w:val="0"/>
      <w:marRight w:val="0"/>
      <w:marTop w:val="0"/>
      <w:marBottom w:val="0"/>
      <w:divBdr>
        <w:top w:val="none" w:sz="0" w:space="0" w:color="auto"/>
        <w:left w:val="none" w:sz="0" w:space="0" w:color="auto"/>
        <w:bottom w:val="none" w:sz="0" w:space="0" w:color="auto"/>
        <w:right w:val="none" w:sz="0" w:space="0" w:color="auto"/>
      </w:divBdr>
    </w:div>
    <w:div w:id="293752942">
      <w:bodyDiv w:val="1"/>
      <w:marLeft w:val="0"/>
      <w:marRight w:val="0"/>
      <w:marTop w:val="0"/>
      <w:marBottom w:val="0"/>
      <w:divBdr>
        <w:top w:val="none" w:sz="0" w:space="0" w:color="auto"/>
        <w:left w:val="none" w:sz="0" w:space="0" w:color="auto"/>
        <w:bottom w:val="none" w:sz="0" w:space="0" w:color="auto"/>
        <w:right w:val="none" w:sz="0" w:space="0" w:color="auto"/>
      </w:divBdr>
    </w:div>
    <w:div w:id="294650018">
      <w:bodyDiv w:val="1"/>
      <w:marLeft w:val="0"/>
      <w:marRight w:val="0"/>
      <w:marTop w:val="0"/>
      <w:marBottom w:val="0"/>
      <w:divBdr>
        <w:top w:val="none" w:sz="0" w:space="0" w:color="auto"/>
        <w:left w:val="none" w:sz="0" w:space="0" w:color="auto"/>
        <w:bottom w:val="none" w:sz="0" w:space="0" w:color="auto"/>
        <w:right w:val="none" w:sz="0" w:space="0" w:color="auto"/>
      </w:divBdr>
    </w:div>
    <w:div w:id="296495927">
      <w:bodyDiv w:val="1"/>
      <w:marLeft w:val="0"/>
      <w:marRight w:val="0"/>
      <w:marTop w:val="0"/>
      <w:marBottom w:val="0"/>
      <w:divBdr>
        <w:top w:val="none" w:sz="0" w:space="0" w:color="auto"/>
        <w:left w:val="none" w:sz="0" w:space="0" w:color="auto"/>
        <w:bottom w:val="none" w:sz="0" w:space="0" w:color="auto"/>
        <w:right w:val="none" w:sz="0" w:space="0" w:color="auto"/>
      </w:divBdr>
    </w:div>
    <w:div w:id="313875147">
      <w:bodyDiv w:val="1"/>
      <w:marLeft w:val="0"/>
      <w:marRight w:val="0"/>
      <w:marTop w:val="0"/>
      <w:marBottom w:val="0"/>
      <w:divBdr>
        <w:top w:val="none" w:sz="0" w:space="0" w:color="auto"/>
        <w:left w:val="none" w:sz="0" w:space="0" w:color="auto"/>
        <w:bottom w:val="none" w:sz="0" w:space="0" w:color="auto"/>
        <w:right w:val="none" w:sz="0" w:space="0" w:color="auto"/>
      </w:divBdr>
    </w:div>
    <w:div w:id="316350370">
      <w:bodyDiv w:val="1"/>
      <w:marLeft w:val="0"/>
      <w:marRight w:val="0"/>
      <w:marTop w:val="0"/>
      <w:marBottom w:val="0"/>
      <w:divBdr>
        <w:top w:val="none" w:sz="0" w:space="0" w:color="auto"/>
        <w:left w:val="none" w:sz="0" w:space="0" w:color="auto"/>
        <w:bottom w:val="none" w:sz="0" w:space="0" w:color="auto"/>
        <w:right w:val="none" w:sz="0" w:space="0" w:color="auto"/>
      </w:divBdr>
    </w:div>
    <w:div w:id="317810213">
      <w:bodyDiv w:val="1"/>
      <w:marLeft w:val="0"/>
      <w:marRight w:val="0"/>
      <w:marTop w:val="0"/>
      <w:marBottom w:val="0"/>
      <w:divBdr>
        <w:top w:val="none" w:sz="0" w:space="0" w:color="auto"/>
        <w:left w:val="none" w:sz="0" w:space="0" w:color="auto"/>
        <w:bottom w:val="none" w:sz="0" w:space="0" w:color="auto"/>
        <w:right w:val="none" w:sz="0" w:space="0" w:color="auto"/>
      </w:divBdr>
    </w:div>
    <w:div w:id="326860292">
      <w:bodyDiv w:val="1"/>
      <w:marLeft w:val="0"/>
      <w:marRight w:val="0"/>
      <w:marTop w:val="0"/>
      <w:marBottom w:val="0"/>
      <w:divBdr>
        <w:top w:val="none" w:sz="0" w:space="0" w:color="auto"/>
        <w:left w:val="none" w:sz="0" w:space="0" w:color="auto"/>
        <w:bottom w:val="none" w:sz="0" w:space="0" w:color="auto"/>
        <w:right w:val="none" w:sz="0" w:space="0" w:color="auto"/>
      </w:divBdr>
    </w:div>
    <w:div w:id="328948575">
      <w:bodyDiv w:val="1"/>
      <w:marLeft w:val="0"/>
      <w:marRight w:val="0"/>
      <w:marTop w:val="0"/>
      <w:marBottom w:val="0"/>
      <w:divBdr>
        <w:top w:val="none" w:sz="0" w:space="0" w:color="auto"/>
        <w:left w:val="none" w:sz="0" w:space="0" w:color="auto"/>
        <w:bottom w:val="none" w:sz="0" w:space="0" w:color="auto"/>
        <w:right w:val="none" w:sz="0" w:space="0" w:color="auto"/>
      </w:divBdr>
    </w:div>
    <w:div w:id="332923660">
      <w:bodyDiv w:val="1"/>
      <w:marLeft w:val="0"/>
      <w:marRight w:val="0"/>
      <w:marTop w:val="0"/>
      <w:marBottom w:val="0"/>
      <w:divBdr>
        <w:top w:val="none" w:sz="0" w:space="0" w:color="auto"/>
        <w:left w:val="none" w:sz="0" w:space="0" w:color="auto"/>
        <w:bottom w:val="none" w:sz="0" w:space="0" w:color="auto"/>
        <w:right w:val="none" w:sz="0" w:space="0" w:color="auto"/>
      </w:divBdr>
    </w:div>
    <w:div w:id="334114224">
      <w:bodyDiv w:val="1"/>
      <w:marLeft w:val="0"/>
      <w:marRight w:val="0"/>
      <w:marTop w:val="0"/>
      <w:marBottom w:val="0"/>
      <w:divBdr>
        <w:top w:val="none" w:sz="0" w:space="0" w:color="auto"/>
        <w:left w:val="none" w:sz="0" w:space="0" w:color="auto"/>
        <w:bottom w:val="none" w:sz="0" w:space="0" w:color="auto"/>
        <w:right w:val="none" w:sz="0" w:space="0" w:color="auto"/>
      </w:divBdr>
    </w:div>
    <w:div w:id="336008507">
      <w:bodyDiv w:val="1"/>
      <w:marLeft w:val="0"/>
      <w:marRight w:val="0"/>
      <w:marTop w:val="0"/>
      <w:marBottom w:val="0"/>
      <w:divBdr>
        <w:top w:val="none" w:sz="0" w:space="0" w:color="auto"/>
        <w:left w:val="none" w:sz="0" w:space="0" w:color="auto"/>
        <w:bottom w:val="none" w:sz="0" w:space="0" w:color="auto"/>
        <w:right w:val="none" w:sz="0" w:space="0" w:color="auto"/>
      </w:divBdr>
    </w:div>
    <w:div w:id="339620246">
      <w:bodyDiv w:val="1"/>
      <w:marLeft w:val="0"/>
      <w:marRight w:val="0"/>
      <w:marTop w:val="0"/>
      <w:marBottom w:val="0"/>
      <w:divBdr>
        <w:top w:val="none" w:sz="0" w:space="0" w:color="auto"/>
        <w:left w:val="none" w:sz="0" w:space="0" w:color="auto"/>
        <w:bottom w:val="none" w:sz="0" w:space="0" w:color="auto"/>
        <w:right w:val="none" w:sz="0" w:space="0" w:color="auto"/>
      </w:divBdr>
    </w:div>
    <w:div w:id="345909820">
      <w:bodyDiv w:val="1"/>
      <w:marLeft w:val="0"/>
      <w:marRight w:val="0"/>
      <w:marTop w:val="0"/>
      <w:marBottom w:val="0"/>
      <w:divBdr>
        <w:top w:val="none" w:sz="0" w:space="0" w:color="auto"/>
        <w:left w:val="none" w:sz="0" w:space="0" w:color="auto"/>
        <w:bottom w:val="none" w:sz="0" w:space="0" w:color="auto"/>
        <w:right w:val="none" w:sz="0" w:space="0" w:color="auto"/>
      </w:divBdr>
    </w:div>
    <w:div w:id="347298568">
      <w:bodyDiv w:val="1"/>
      <w:marLeft w:val="0"/>
      <w:marRight w:val="0"/>
      <w:marTop w:val="0"/>
      <w:marBottom w:val="0"/>
      <w:divBdr>
        <w:top w:val="none" w:sz="0" w:space="0" w:color="auto"/>
        <w:left w:val="none" w:sz="0" w:space="0" w:color="auto"/>
        <w:bottom w:val="none" w:sz="0" w:space="0" w:color="auto"/>
        <w:right w:val="none" w:sz="0" w:space="0" w:color="auto"/>
      </w:divBdr>
    </w:div>
    <w:div w:id="349571836">
      <w:bodyDiv w:val="1"/>
      <w:marLeft w:val="0"/>
      <w:marRight w:val="0"/>
      <w:marTop w:val="0"/>
      <w:marBottom w:val="0"/>
      <w:divBdr>
        <w:top w:val="none" w:sz="0" w:space="0" w:color="auto"/>
        <w:left w:val="none" w:sz="0" w:space="0" w:color="auto"/>
        <w:bottom w:val="none" w:sz="0" w:space="0" w:color="auto"/>
        <w:right w:val="none" w:sz="0" w:space="0" w:color="auto"/>
      </w:divBdr>
    </w:div>
    <w:div w:id="352151979">
      <w:bodyDiv w:val="1"/>
      <w:marLeft w:val="0"/>
      <w:marRight w:val="0"/>
      <w:marTop w:val="0"/>
      <w:marBottom w:val="0"/>
      <w:divBdr>
        <w:top w:val="none" w:sz="0" w:space="0" w:color="auto"/>
        <w:left w:val="none" w:sz="0" w:space="0" w:color="auto"/>
        <w:bottom w:val="none" w:sz="0" w:space="0" w:color="auto"/>
        <w:right w:val="none" w:sz="0" w:space="0" w:color="auto"/>
      </w:divBdr>
    </w:div>
    <w:div w:id="352347140">
      <w:bodyDiv w:val="1"/>
      <w:marLeft w:val="0"/>
      <w:marRight w:val="0"/>
      <w:marTop w:val="0"/>
      <w:marBottom w:val="0"/>
      <w:divBdr>
        <w:top w:val="none" w:sz="0" w:space="0" w:color="auto"/>
        <w:left w:val="none" w:sz="0" w:space="0" w:color="auto"/>
        <w:bottom w:val="none" w:sz="0" w:space="0" w:color="auto"/>
        <w:right w:val="none" w:sz="0" w:space="0" w:color="auto"/>
      </w:divBdr>
    </w:div>
    <w:div w:id="354625087">
      <w:bodyDiv w:val="1"/>
      <w:marLeft w:val="0"/>
      <w:marRight w:val="0"/>
      <w:marTop w:val="0"/>
      <w:marBottom w:val="0"/>
      <w:divBdr>
        <w:top w:val="none" w:sz="0" w:space="0" w:color="auto"/>
        <w:left w:val="none" w:sz="0" w:space="0" w:color="auto"/>
        <w:bottom w:val="none" w:sz="0" w:space="0" w:color="auto"/>
        <w:right w:val="none" w:sz="0" w:space="0" w:color="auto"/>
      </w:divBdr>
    </w:div>
    <w:div w:id="357052239">
      <w:bodyDiv w:val="1"/>
      <w:marLeft w:val="0"/>
      <w:marRight w:val="0"/>
      <w:marTop w:val="0"/>
      <w:marBottom w:val="0"/>
      <w:divBdr>
        <w:top w:val="none" w:sz="0" w:space="0" w:color="auto"/>
        <w:left w:val="none" w:sz="0" w:space="0" w:color="auto"/>
        <w:bottom w:val="none" w:sz="0" w:space="0" w:color="auto"/>
        <w:right w:val="none" w:sz="0" w:space="0" w:color="auto"/>
      </w:divBdr>
    </w:div>
    <w:div w:id="360521283">
      <w:bodyDiv w:val="1"/>
      <w:marLeft w:val="0"/>
      <w:marRight w:val="0"/>
      <w:marTop w:val="0"/>
      <w:marBottom w:val="0"/>
      <w:divBdr>
        <w:top w:val="none" w:sz="0" w:space="0" w:color="auto"/>
        <w:left w:val="none" w:sz="0" w:space="0" w:color="auto"/>
        <w:bottom w:val="none" w:sz="0" w:space="0" w:color="auto"/>
        <w:right w:val="none" w:sz="0" w:space="0" w:color="auto"/>
      </w:divBdr>
    </w:div>
    <w:div w:id="366299291">
      <w:bodyDiv w:val="1"/>
      <w:marLeft w:val="0"/>
      <w:marRight w:val="0"/>
      <w:marTop w:val="0"/>
      <w:marBottom w:val="0"/>
      <w:divBdr>
        <w:top w:val="none" w:sz="0" w:space="0" w:color="auto"/>
        <w:left w:val="none" w:sz="0" w:space="0" w:color="auto"/>
        <w:bottom w:val="none" w:sz="0" w:space="0" w:color="auto"/>
        <w:right w:val="none" w:sz="0" w:space="0" w:color="auto"/>
      </w:divBdr>
    </w:div>
    <w:div w:id="367801500">
      <w:bodyDiv w:val="1"/>
      <w:marLeft w:val="0"/>
      <w:marRight w:val="0"/>
      <w:marTop w:val="0"/>
      <w:marBottom w:val="0"/>
      <w:divBdr>
        <w:top w:val="none" w:sz="0" w:space="0" w:color="auto"/>
        <w:left w:val="none" w:sz="0" w:space="0" w:color="auto"/>
        <w:bottom w:val="none" w:sz="0" w:space="0" w:color="auto"/>
        <w:right w:val="none" w:sz="0" w:space="0" w:color="auto"/>
      </w:divBdr>
    </w:div>
    <w:div w:id="368187366">
      <w:bodyDiv w:val="1"/>
      <w:marLeft w:val="0"/>
      <w:marRight w:val="0"/>
      <w:marTop w:val="0"/>
      <w:marBottom w:val="0"/>
      <w:divBdr>
        <w:top w:val="none" w:sz="0" w:space="0" w:color="auto"/>
        <w:left w:val="none" w:sz="0" w:space="0" w:color="auto"/>
        <w:bottom w:val="none" w:sz="0" w:space="0" w:color="auto"/>
        <w:right w:val="none" w:sz="0" w:space="0" w:color="auto"/>
      </w:divBdr>
    </w:div>
    <w:div w:id="372192721">
      <w:bodyDiv w:val="1"/>
      <w:marLeft w:val="0"/>
      <w:marRight w:val="0"/>
      <w:marTop w:val="0"/>
      <w:marBottom w:val="0"/>
      <w:divBdr>
        <w:top w:val="none" w:sz="0" w:space="0" w:color="auto"/>
        <w:left w:val="none" w:sz="0" w:space="0" w:color="auto"/>
        <w:bottom w:val="none" w:sz="0" w:space="0" w:color="auto"/>
        <w:right w:val="none" w:sz="0" w:space="0" w:color="auto"/>
      </w:divBdr>
    </w:div>
    <w:div w:id="375009971">
      <w:bodyDiv w:val="1"/>
      <w:marLeft w:val="0"/>
      <w:marRight w:val="0"/>
      <w:marTop w:val="0"/>
      <w:marBottom w:val="0"/>
      <w:divBdr>
        <w:top w:val="none" w:sz="0" w:space="0" w:color="auto"/>
        <w:left w:val="none" w:sz="0" w:space="0" w:color="auto"/>
        <w:bottom w:val="none" w:sz="0" w:space="0" w:color="auto"/>
        <w:right w:val="none" w:sz="0" w:space="0" w:color="auto"/>
      </w:divBdr>
    </w:div>
    <w:div w:id="380789914">
      <w:bodyDiv w:val="1"/>
      <w:marLeft w:val="0"/>
      <w:marRight w:val="0"/>
      <w:marTop w:val="0"/>
      <w:marBottom w:val="0"/>
      <w:divBdr>
        <w:top w:val="none" w:sz="0" w:space="0" w:color="auto"/>
        <w:left w:val="none" w:sz="0" w:space="0" w:color="auto"/>
        <w:bottom w:val="none" w:sz="0" w:space="0" w:color="auto"/>
        <w:right w:val="none" w:sz="0" w:space="0" w:color="auto"/>
      </w:divBdr>
    </w:div>
    <w:div w:id="386994657">
      <w:bodyDiv w:val="1"/>
      <w:marLeft w:val="0"/>
      <w:marRight w:val="0"/>
      <w:marTop w:val="0"/>
      <w:marBottom w:val="0"/>
      <w:divBdr>
        <w:top w:val="none" w:sz="0" w:space="0" w:color="auto"/>
        <w:left w:val="none" w:sz="0" w:space="0" w:color="auto"/>
        <w:bottom w:val="none" w:sz="0" w:space="0" w:color="auto"/>
        <w:right w:val="none" w:sz="0" w:space="0" w:color="auto"/>
      </w:divBdr>
    </w:div>
    <w:div w:id="387847395">
      <w:bodyDiv w:val="1"/>
      <w:marLeft w:val="0"/>
      <w:marRight w:val="0"/>
      <w:marTop w:val="0"/>
      <w:marBottom w:val="0"/>
      <w:divBdr>
        <w:top w:val="none" w:sz="0" w:space="0" w:color="auto"/>
        <w:left w:val="none" w:sz="0" w:space="0" w:color="auto"/>
        <w:bottom w:val="none" w:sz="0" w:space="0" w:color="auto"/>
        <w:right w:val="none" w:sz="0" w:space="0" w:color="auto"/>
      </w:divBdr>
    </w:div>
    <w:div w:id="388114942">
      <w:bodyDiv w:val="1"/>
      <w:marLeft w:val="0"/>
      <w:marRight w:val="0"/>
      <w:marTop w:val="0"/>
      <w:marBottom w:val="0"/>
      <w:divBdr>
        <w:top w:val="none" w:sz="0" w:space="0" w:color="auto"/>
        <w:left w:val="none" w:sz="0" w:space="0" w:color="auto"/>
        <w:bottom w:val="none" w:sz="0" w:space="0" w:color="auto"/>
        <w:right w:val="none" w:sz="0" w:space="0" w:color="auto"/>
      </w:divBdr>
    </w:div>
    <w:div w:id="389426987">
      <w:bodyDiv w:val="1"/>
      <w:marLeft w:val="0"/>
      <w:marRight w:val="0"/>
      <w:marTop w:val="0"/>
      <w:marBottom w:val="0"/>
      <w:divBdr>
        <w:top w:val="none" w:sz="0" w:space="0" w:color="auto"/>
        <w:left w:val="none" w:sz="0" w:space="0" w:color="auto"/>
        <w:bottom w:val="none" w:sz="0" w:space="0" w:color="auto"/>
        <w:right w:val="none" w:sz="0" w:space="0" w:color="auto"/>
      </w:divBdr>
    </w:div>
    <w:div w:id="414789091">
      <w:bodyDiv w:val="1"/>
      <w:marLeft w:val="0"/>
      <w:marRight w:val="0"/>
      <w:marTop w:val="0"/>
      <w:marBottom w:val="0"/>
      <w:divBdr>
        <w:top w:val="none" w:sz="0" w:space="0" w:color="auto"/>
        <w:left w:val="none" w:sz="0" w:space="0" w:color="auto"/>
        <w:bottom w:val="none" w:sz="0" w:space="0" w:color="auto"/>
        <w:right w:val="none" w:sz="0" w:space="0" w:color="auto"/>
      </w:divBdr>
    </w:div>
    <w:div w:id="416637464">
      <w:bodyDiv w:val="1"/>
      <w:marLeft w:val="0"/>
      <w:marRight w:val="0"/>
      <w:marTop w:val="0"/>
      <w:marBottom w:val="0"/>
      <w:divBdr>
        <w:top w:val="none" w:sz="0" w:space="0" w:color="auto"/>
        <w:left w:val="none" w:sz="0" w:space="0" w:color="auto"/>
        <w:bottom w:val="none" w:sz="0" w:space="0" w:color="auto"/>
        <w:right w:val="none" w:sz="0" w:space="0" w:color="auto"/>
      </w:divBdr>
    </w:div>
    <w:div w:id="419789816">
      <w:bodyDiv w:val="1"/>
      <w:marLeft w:val="0"/>
      <w:marRight w:val="0"/>
      <w:marTop w:val="0"/>
      <w:marBottom w:val="0"/>
      <w:divBdr>
        <w:top w:val="none" w:sz="0" w:space="0" w:color="auto"/>
        <w:left w:val="none" w:sz="0" w:space="0" w:color="auto"/>
        <w:bottom w:val="none" w:sz="0" w:space="0" w:color="auto"/>
        <w:right w:val="none" w:sz="0" w:space="0" w:color="auto"/>
      </w:divBdr>
    </w:div>
    <w:div w:id="419982563">
      <w:bodyDiv w:val="1"/>
      <w:marLeft w:val="0"/>
      <w:marRight w:val="0"/>
      <w:marTop w:val="0"/>
      <w:marBottom w:val="0"/>
      <w:divBdr>
        <w:top w:val="none" w:sz="0" w:space="0" w:color="auto"/>
        <w:left w:val="none" w:sz="0" w:space="0" w:color="auto"/>
        <w:bottom w:val="none" w:sz="0" w:space="0" w:color="auto"/>
        <w:right w:val="none" w:sz="0" w:space="0" w:color="auto"/>
      </w:divBdr>
    </w:div>
    <w:div w:id="420295250">
      <w:bodyDiv w:val="1"/>
      <w:marLeft w:val="0"/>
      <w:marRight w:val="0"/>
      <w:marTop w:val="0"/>
      <w:marBottom w:val="0"/>
      <w:divBdr>
        <w:top w:val="none" w:sz="0" w:space="0" w:color="auto"/>
        <w:left w:val="none" w:sz="0" w:space="0" w:color="auto"/>
        <w:bottom w:val="none" w:sz="0" w:space="0" w:color="auto"/>
        <w:right w:val="none" w:sz="0" w:space="0" w:color="auto"/>
      </w:divBdr>
    </w:div>
    <w:div w:id="421220162">
      <w:bodyDiv w:val="1"/>
      <w:marLeft w:val="0"/>
      <w:marRight w:val="0"/>
      <w:marTop w:val="0"/>
      <w:marBottom w:val="0"/>
      <w:divBdr>
        <w:top w:val="none" w:sz="0" w:space="0" w:color="auto"/>
        <w:left w:val="none" w:sz="0" w:space="0" w:color="auto"/>
        <w:bottom w:val="none" w:sz="0" w:space="0" w:color="auto"/>
        <w:right w:val="none" w:sz="0" w:space="0" w:color="auto"/>
      </w:divBdr>
    </w:div>
    <w:div w:id="421994736">
      <w:bodyDiv w:val="1"/>
      <w:marLeft w:val="0"/>
      <w:marRight w:val="0"/>
      <w:marTop w:val="0"/>
      <w:marBottom w:val="0"/>
      <w:divBdr>
        <w:top w:val="none" w:sz="0" w:space="0" w:color="auto"/>
        <w:left w:val="none" w:sz="0" w:space="0" w:color="auto"/>
        <w:bottom w:val="none" w:sz="0" w:space="0" w:color="auto"/>
        <w:right w:val="none" w:sz="0" w:space="0" w:color="auto"/>
      </w:divBdr>
    </w:div>
    <w:div w:id="424881987">
      <w:bodyDiv w:val="1"/>
      <w:marLeft w:val="0"/>
      <w:marRight w:val="0"/>
      <w:marTop w:val="0"/>
      <w:marBottom w:val="0"/>
      <w:divBdr>
        <w:top w:val="none" w:sz="0" w:space="0" w:color="auto"/>
        <w:left w:val="none" w:sz="0" w:space="0" w:color="auto"/>
        <w:bottom w:val="none" w:sz="0" w:space="0" w:color="auto"/>
        <w:right w:val="none" w:sz="0" w:space="0" w:color="auto"/>
      </w:divBdr>
    </w:div>
    <w:div w:id="429085630">
      <w:bodyDiv w:val="1"/>
      <w:marLeft w:val="0"/>
      <w:marRight w:val="0"/>
      <w:marTop w:val="0"/>
      <w:marBottom w:val="0"/>
      <w:divBdr>
        <w:top w:val="none" w:sz="0" w:space="0" w:color="auto"/>
        <w:left w:val="none" w:sz="0" w:space="0" w:color="auto"/>
        <w:bottom w:val="none" w:sz="0" w:space="0" w:color="auto"/>
        <w:right w:val="none" w:sz="0" w:space="0" w:color="auto"/>
      </w:divBdr>
    </w:div>
    <w:div w:id="441658067">
      <w:bodyDiv w:val="1"/>
      <w:marLeft w:val="0"/>
      <w:marRight w:val="0"/>
      <w:marTop w:val="0"/>
      <w:marBottom w:val="0"/>
      <w:divBdr>
        <w:top w:val="none" w:sz="0" w:space="0" w:color="auto"/>
        <w:left w:val="none" w:sz="0" w:space="0" w:color="auto"/>
        <w:bottom w:val="none" w:sz="0" w:space="0" w:color="auto"/>
        <w:right w:val="none" w:sz="0" w:space="0" w:color="auto"/>
      </w:divBdr>
    </w:div>
    <w:div w:id="441922627">
      <w:bodyDiv w:val="1"/>
      <w:marLeft w:val="0"/>
      <w:marRight w:val="0"/>
      <w:marTop w:val="0"/>
      <w:marBottom w:val="0"/>
      <w:divBdr>
        <w:top w:val="none" w:sz="0" w:space="0" w:color="auto"/>
        <w:left w:val="none" w:sz="0" w:space="0" w:color="auto"/>
        <w:bottom w:val="none" w:sz="0" w:space="0" w:color="auto"/>
        <w:right w:val="none" w:sz="0" w:space="0" w:color="auto"/>
      </w:divBdr>
    </w:div>
    <w:div w:id="445079923">
      <w:bodyDiv w:val="1"/>
      <w:marLeft w:val="0"/>
      <w:marRight w:val="0"/>
      <w:marTop w:val="0"/>
      <w:marBottom w:val="0"/>
      <w:divBdr>
        <w:top w:val="none" w:sz="0" w:space="0" w:color="auto"/>
        <w:left w:val="none" w:sz="0" w:space="0" w:color="auto"/>
        <w:bottom w:val="none" w:sz="0" w:space="0" w:color="auto"/>
        <w:right w:val="none" w:sz="0" w:space="0" w:color="auto"/>
      </w:divBdr>
    </w:div>
    <w:div w:id="449209389">
      <w:bodyDiv w:val="1"/>
      <w:marLeft w:val="0"/>
      <w:marRight w:val="0"/>
      <w:marTop w:val="0"/>
      <w:marBottom w:val="0"/>
      <w:divBdr>
        <w:top w:val="none" w:sz="0" w:space="0" w:color="auto"/>
        <w:left w:val="none" w:sz="0" w:space="0" w:color="auto"/>
        <w:bottom w:val="none" w:sz="0" w:space="0" w:color="auto"/>
        <w:right w:val="none" w:sz="0" w:space="0" w:color="auto"/>
      </w:divBdr>
    </w:div>
    <w:div w:id="452751922">
      <w:bodyDiv w:val="1"/>
      <w:marLeft w:val="0"/>
      <w:marRight w:val="0"/>
      <w:marTop w:val="0"/>
      <w:marBottom w:val="0"/>
      <w:divBdr>
        <w:top w:val="none" w:sz="0" w:space="0" w:color="auto"/>
        <w:left w:val="none" w:sz="0" w:space="0" w:color="auto"/>
        <w:bottom w:val="none" w:sz="0" w:space="0" w:color="auto"/>
        <w:right w:val="none" w:sz="0" w:space="0" w:color="auto"/>
      </w:divBdr>
    </w:div>
    <w:div w:id="455485282">
      <w:bodyDiv w:val="1"/>
      <w:marLeft w:val="0"/>
      <w:marRight w:val="0"/>
      <w:marTop w:val="0"/>
      <w:marBottom w:val="0"/>
      <w:divBdr>
        <w:top w:val="none" w:sz="0" w:space="0" w:color="auto"/>
        <w:left w:val="none" w:sz="0" w:space="0" w:color="auto"/>
        <w:bottom w:val="none" w:sz="0" w:space="0" w:color="auto"/>
        <w:right w:val="none" w:sz="0" w:space="0" w:color="auto"/>
      </w:divBdr>
    </w:div>
    <w:div w:id="456605544">
      <w:bodyDiv w:val="1"/>
      <w:marLeft w:val="0"/>
      <w:marRight w:val="0"/>
      <w:marTop w:val="0"/>
      <w:marBottom w:val="0"/>
      <w:divBdr>
        <w:top w:val="none" w:sz="0" w:space="0" w:color="auto"/>
        <w:left w:val="none" w:sz="0" w:space="0" w:color="auto"/>
        <w:bottom w:val="none" w:sz="0" w:space="0" w:color="auto"/>
        <w:right w:val="none" w:sz="0" w:space="0" w:color="auto"/>
      </w:divBdr>
    </w:div>
    <w:div w:id="457915530">
      <w:bodyDiv w:val="1"/>
      <w:marLeft w:val="0"/>
      <w:marRight w:val="0"/>
      <w:marTop w:val="0"/>
      <w:marBottom w:val="0"/>
      <w:divBdr>
        <w:top w:val="none" w:sz="0" w:space="0" w:color="auto"/>
        <w:left w:val="none" w:sz="0" w:space="0" w:color="auto"/>
        <w:bottom w:val="none" w:sz="0" w:space="0" w:color="auto"/>
        <w:right w:val="none" w:sz="0" w:space="0" w:color="auto"/>
      </w:divBdr>
    </w:div>
    <w:div w:id="460616801">
      <w:bodyDiv w:val="1"/>
      <w:marLeft w:val="0"/>
      <w:marRight w:val="0"/>
      <w:marTop w:val="0"/>
      <w:marBottom w:val="0"/>
      <w:divBdr>
        <w:top w:val="none" w:sz="0" w:space="0" w:color="auto"/>
        <w:left w:val="none" w:sz="0" w:space="0" w:color="auto"/>
        <w:bottom w:val="none" w:sz="0" w:space="0" w:color="auto"/>
        <w:right w:val="none" w:sz="0" w:space="0" w:color="auto"/>
      </w:divBdr>
    </w:div>
    <w:div w:id="460998538">
      <w:bodyDiv w:val="1"/>
      <w:marLeft w:val="0"/>
      <w:marRight w:val="0"/>
      <w:marTop w:val="0"/>
      <w:marBottom w:val="0"/>
      <w:divBdr>
        <w:top w:val="none" w:sz="0" w:space="0" w:color="auto"/>
        <w:left w:val="none" w:sz="0" w:space="0" w:color="auto"/>
        <w:bottom w:val="none" w:sz="0" w:space="0" w:color="auto"/>
        <w:right w:val="none" w:sz="0" w:space="0" w:color="auto"/>
      </w:divBdr>
    </w:div>
    <w:div w:id="465201446">
      <w:bodyDiv w:val="1"/>
      <w:marLeft w:val="0"/>
      <w:marRight w:val="0"/>
      <w:marTop w:val="0"/>
      <w:marBottom w:val="0"/>
      <w:divBdr>
        <w:top w:val="none" w:sz="0" w:space="0" w:color="auto"/>
        <w:left w:val="none" w:sz="0" w:space="0" w:color="auto"/>
        <w:bottom w:val="none" w:sz="0" w:space="0" w:color="auto"/>
        <w:right w:val="none" w:sz="0" w:space="0" w:color="auto"/>
      </w:divBdr>
    </w:div>
    <w:div w:id="470027786">
      <w:bodyDiv w:val="1"/>
      <w:marLeft w:val="0"/>
      <w:marRight w:val="0"/>
      <w:marTop w:val="0"/>
      <w:marBottom w:val="0"/>
      <w:divBdr>
        <w:top w:val="none" w:sz="0" w:space="0" w:color="auto"/>
        <w:left w:val="none" w:sz="0" w:space="0" w:color="auto"/>
        <w:bottom w:val="none" w:sz="0" w:space="0" w:color="auto"/>
        <w:right w:val="none" w:sz="0" w:space="0" w:color="auto"/>
      </w:divBdr>
    </w:div>
    <w:div w:id="470170457">
      <w:bodyDiv w:val="1"/>
      <w:marLeft w:val="0"/>
      <w:marRight w:val="0"/>
      <w:marTop w:val="0"/>
      <w:marBottom w:val="0"/>
      <w:divBdr>
        <w:top w:val="none" w:sz="0" w:space="0" w:color="auto"/>
        <w:left w:val="none" w:sz="0" w:space="0" w:color="auto"/>
        <w:bottom w:val="none" w:sz="0" w:space="0" w:color="auto"/>
        <w:right w:val="none" w:sz="0" w:space="0" w:color="auto"/>
      </w:divBdr>
    </w:div>
    <w:div w:id="473332342">
      <w:bodyDiv w:val="1"/>
      <w:marLeft w:val="0"/>
      <w:marRight w:val="0"/>
      <w:marTop w:val="0"/>
      <w:marBottom w:val="0"/>
      <w:divBdr>
        <w:top w:val="none" w:sz="0" w:space="0" w:color="auto"/>
        <w:left w:val="none" w:sz="0" w:space="0" w:color="auto"/>
        <w:bottom w:val="none" w:sz="0" w:space="0" w:color="auto"/>
        <w:right w:val="none" w:sz="0" w:space="0" w:color="auto"/>
      </w:divBdr>
    </w:div>
    <w:div w:id="478502357">
      <w:bodyDiv w:val="1"/>
      <w:marLeft w:val="0"/>
      <w:marRight w:val="0"/>
      <w:marTop w:val="0"/>
      <w:marBottom w:val="0"/>
      <w:divBdr>
        <w:top w:val="none" w:sz="0" w:space="0" w:color="auto"/>
        <w:left w:val="none" w:sz="0" w:space="0" w:color="auto"/>
        <w:bottom w:val="none" w:sz="0" w:space="0" w:color="auto"/>
        <w:right w:val="none" w:sz="0" w:space="0" w:color="auto"/>
      </w:divBdr>
    </w:div>
    <w:div w:id="480270444">
      <w:bodyDiv w:val="1"/>
      <w:marLeft w:val="0"/>
      <w:marRight w:val="0"/>
      <w:marTop w:val="0"/>
      <w:marBottom w:val="0"/>
      <w:divBdr>
        <w:top w:val="none" w:sz="0" w:space="0" w:color="auto"/>
        <w:left w:val="none" w:sz="0" w:space="0" w:color="auto"/>
        <w:bottom w:val="none" w:sz="0" w:space="0" w:color="auto"/>
        <w:right w:val="none" w:sz="0" w:space="0" w:color="auto"/>
      </w:divBdr>
    </w:div>
    <w:div w:id="483132711">
      <w:bodyDiv w:val="1"/>
      <w:marLeft w:val="0"/>
      <w:marRight w:val="0"/>
      <w:marTop w:val="0"/>
      <w:marBottom w:val="0"/>
      <w:divBdr>
        <w:top w:val="none" w:sz="0" w:space="0" w:color="auto"/>
        <w:left w:val="none" w:sz="0" w:space="0" w:color="auto"/>
        <w:bottom w:val="none" w:sz="0" w:space="0" w:color="auto"/>
        <w:right w:val="none" w:sz="0" w:space="0" w:color="auto"/>
      </w:divBdr>
    </w:div>
    <w:div w:id="492918215">
      <w:bodyDiv w:val="1"/>
      <w:marLeft w:val="0"/>
      <w:marRight w:val="0"/>
      <w:marTop w:val="0"/>
      <w:marBottom w:val="0"/>
      <w:divBdr>
        <w:top w:val="none" w:sz="0" w:space="0" w:color="auto"/>
        <w:left w:val="none" w:sz="0" w:space="0" w:color="auto"/>
        <w:bottom w:val="none" w:sz="0" w:space="0" w:color="auto"/>
        <w:right w:val="none" w:sz="0" w:space="0" w:color="auto"/>
      </w:divBdr>
    </w:div>
    <w:div w:id="493179337">
      <w:bodyDiv w:val="1"/>
      <w:marLeft w:val="0"/>
      <w:marRight w:val="0"/>
      <w:marTop w:val="0"/>
      <w:marBottom w:val="0"/>
      <w:divBdr>
        <w:top w:val="none" w:sz="0" w:space="0" w:color="auto"/>
        <w:left w:val="none" w:sz="0" w:space="0" w:color="auto"/>
        <w:bottom w:val="none" w:sz="0" w:space="0" w:color="auto"/>
        <w:right w:val="none" w:sz="0" w:space="0" w:color="auto"/>
      </w:divBdr>
    </w:div>
    <w:div w:id="496265423">
      <w:bodyDiv w:val="1"/>
      <w:marLeft w:val="0"/>
      <w:marRight w:val="0"/>
      <w:marTop w:val="0"/>
      <w:marBottom w:val="0"/>
      <w:divBdr>
        <w:top w:val="none" w:sz="0" w:space="0" w:color="auto"/>
        <w:left w:val="none" w:sz="0" w:space="0" w:color="auto"/>
        <w:bottom w:val="none" w:sz="0" w:space="0" w:color="auto"/>
        <w:right w:val="none" w:sz="0" w:space="0" w:color="auto"/>
      </w:divBdr>
    </w:div>
    <w:div w:id="500506648">
      <w:bodyDiv w:val="1"/>
      <w:marLeft w:val="0"/>
      <w:marRight w:val="0"/>
      <w:marTop w:val="0"/>
      <w:marBottom w:val="0"/>
      <w:divBdr>
        <w:top w:val="none" w:sz="0" w:space="0" w:color="auto"/>
        <w:left w:val="none" w:sz="0" w:space="0" w:color="auto"/>
        <w:bottom w:val="none" w:sz="0" w:space="0" w:color="auto"/>
        <w:right w:val="none" w:sz="0" w:space="0" w:color="auto"/>
      </w:divBdr>
    </w:div>
    <w:div w:id="500894773">
      <w:bodyDiv w:val="1"/>
      <w:marLeft w:val="0"/>
      <w:marRight w:val="0"/>
      <w:marTop w:val="0"/>
      <w:marBottom w:val="0"/>
      <w:divBdr>
        <w:top w:val="none" w:sz="0" w:space="0" w:color="auto"/>
        <w:left w:val="none" w:sz="0" w:space="0" w:color="auto"/>
        <w:bottom w:val="none" w:sz="0" w:space="0" w:color="auto"/>
        <w:right w:val="none" w:sz="0" w:space="0" w:color="auto"/>
      </w:divBdr>
    </w:div>
    <w:div w:id="501744203">
      <w:bodyDiv w:val="1"/>
      <w:marLeft w:val="0"/>
      <w:marRight w:val="0"/>
      <w:marTop w:val="0"/>
      <w:marBottom w:val="0"/>
      <w:divBdr>
        <w:top w:val="none" w:sz="0" w:space="0" w:color="auto"/>
        <w:left w:val="none" w:sz="0" w:space="0" w:color="auto"/>
        <w:bottom w:val="none" w:sz="0" w:space="0" w:color="auto"/>
        <w:right w:val="none" w:sz="0" w:space="0" w:color="auto"/>
      </w:divBdr>
    </w:div>
    <w:div w:id="504049943">
      <w:bodyDiv w:val="1"/>
      <w:marLeft w:val="0"/>
      <w:marRight w:val="0"/>
      <w:marTop w:val="0"/>
      <w:marBottom w:val="0"/>
      <w:divBdr>
        <w:top w:val="none" w:sz="0" w:space="0" w:color="auto"/>
        <w:left w:val="none" w:sz="0" w:space="0" w:color="auto"/>
        <w:bottom w:val="none" w:sz="0" w:space="0" w:color="auto"/>
        <w:right w:val="none" w:sz="0" w:space="0" w:color="auto"/>
      </w:divBdr>
    </w:div>
    <w:div w:id="507453016">
      <w:bodyDiv w:val="1"/>
      <w:marLeft w:val="0"/>
      <w:marRight w:val="0"/>
      <w:marTop w:val="0"/>
      <w:marBottom w:val="0"/>
      <w:divBdr>
        <w:top w:val="none" w:sz="0" w:space="0" w:color="auto"/>
        <w:left w:val="none" w:sz="0" w:space="0" w:color="auto"/>
        <w:bottom w:val="none" w:sz="0" w:space="0" w:color="auto"/>
        <w:right w:val="none" w:sz="0" w:space="0" w:color="auto"/>
      </w:divBdr>
    </w:div>
    <w:div w:id="510221525">
      <w:bodyDiv w:val="1"/>
      <w:marLeft w:val="0"/>
      <w:marRight w:val="0"/>
      <w:marTop w:val="0"/>
      <w:marBottom w:val="0"/>
      <w:divBdr>
        <w:top w:val="none" w:sz="0" w:space="0" w:color="auto"/>
        <w:left w:val="none" w:sz="0" w:space="0" w:color="auto"/>
        <w:bottom w:val="none" w:sz="0" w:space="0" w:color="auto"/>
        <w:right w:val="none" w:sz="0" w:space="0" w:color="auto"/>
      </w:divBdr>
    </w:div>
    <w:div w:id="511065981">
      <w:bodyDiv w:val="1"/>
      <w:marLeft w:val="0"/>
      <w:marRight w:val="0"/>
      <w:marTop w:val="0"/>
      <w:marBottom w:val="0"/>
      <w:divBdr>
        <w:top w:val="none" w:sz="0" w:space="0" w:color="auto"/>
        <w:left w:val="none" w:sz="0" w:space="0" w:color="auto"/>
        <w:bottom w:val="none" w:sz="0" w:space="0" w:color="auto"/>
        <w:right w:val="none" w:sz="0" w:space="0" w:color="auto"/>
      </w:divBdr>
    </w:div>
    <w:div w:id="518349750">
      <w:bodyDiv w:val="1"/>
      <w:marLeft w:val="0"/>
      <w:marRight w:val="0"/>
      <w:marTop w:val="0"/>
      <w:marBottom w:val="0"/>
      <w:divBdr>
        <w:top w:val="none" w:sz="0" w:space="0" w:color="auto"/>
        <w:left w:val="none" w:sz="0" w:space="0" w:color="auto"/>
        <w:bottom w:val="none" w:sz="0" w:space="0" w:color="auto"/>
        <w:right w:val="none" w:sz="0" w:space="0" w:color="auto"/>
      </w:divBdr>
    </w:div>
    <w:div w:id="521168306">
      <w:bodyDiv w:val="1"/>
      <w:marLeft w:val="0"/>
      <w:marRight w:val="0"/>
      <w:marTop w:val="0"/>
      <w:marBottom w:val="0"/>
      <w:divBdr>
        <w:top w:val="none" w:sz="0" w:space="0" w:color="auto"/>
        <w:left w:val="none" w:sz="0" w:space="0" w:color="auto"/>
        <w:bottom w:val="none" w:sz="0" w:space="0" w:color="auto"/>
        <w:right w:val="none" w:sz="0" w:space="0" w:color="auto"/>
      </w:divBdr>
    </w:div>
    <w:div w:id="531576050">
      <w:bodyDiv w:val="1"/>
      <w:marLeft w:val="0"/>
      <w:marRight w:val="0"/>
      <w:marTop w:val="0"/>
      <w:marBottom w:val="0"/>
      <w:divBdr>
        <w:top w:val="none" w:sz="0" w:space="0" w:color="auto"/>
        <w:left w:val="none" w:sz="0" w:space="0" w:color="auto"/>
        <w:bottom w:val="none" w:sz="0" w:space="0" w:color="auto"/>
        <w:right w:val="none" w:sz="0" w:space="0" w:color="auto"/>
      </w:divBdr>
    </w:div>
    <w:div w:id="531966121">
      <w:bodyDiv w:val="1"/>
      <w:marLeft w:val="0"/>
      <w:marRight w:val="0"/>
      <w:marTop w:val="0"/>
      <w:marBottom w:val="0"/>
      <w:divBdr>
        <w:top w:val="none" w:sz="0" w:space="0" w:color="auto"/>
        <w:left w:val="none" w:sz="0" w:space="0" w:color="auto"/>
        <w:bottom w:val="none" w:sz="0" w:space="0" w:color="auto"/>
        <w:right w:val="none" w:sz="0" w:space="0" w:color="auto"/>
      </w:divBdr>
    </w:div>
    <w:div w:id="532768564">
      <w:bodyDiv w:val="1"/>
      <w:marLeft w:val="0"/>
      <w:marRight w:val="0"/>
      <w:marTop w:val="0"/>
      <w:marBottom w:val="0"/>
      <w:divBdr>
        <w:top w:val="none" w:sz="0" w:space="0" w:color="auto"/>
        <w:left w:val="none" w:sz="0" w:space="0" w:color="auto"/>
        <w:bottom w:val="none" w:sz="0" w:space="0" w:color="auto"/>
        <w:right w:val="none" w:sz="0" w:space="0" w:color="auto"/>
      </w:divBdr>
    </w:div>
    <w:div w:id="539630190">
      <w:bodyDiv w:val="1"/>
      <w:marLeft w:val="0"/>
      <w:marRight w:val="0"/>
      <w:marTop w:val="0"/>
      <w:marBottom w:val="0"/>
      <w:divBdr>
        <w:top w:val="none" w:sz="0" w:space="0" w:color="auto"/>
        <w:left w:val="none" w:sz="0" w:space="0" w:color="auto"/>
        <w:bottom w:val="none" w:sz="0" w:space="0" w:color="auto"/>
        <w:right w:val="none" w:sz="0" w:space="0" w:color="auto"/>
      </w:divBdr>
    </w:div>
    <w:div w:id="541097286">
      <w:bodyDiv w:val="1"/>
      <w:marLeft w:val="0"/>
      <w:marRight w:val="0"/>
      <w:marTop w:val="0"/>
      <w:marBottom w:val="0"/>
      <w:divBdr>
        <w:top w:val="none" w:sz="0" w:space="0" w:color="auto"/>
        <w:left w:val="none" w:sz="0" w:space="0" w:color="auto"/>
        <w:bottom w:val="none" w:sz="0" w:space="0" w:color="auto"/>
        <w:right w:val="none" w:sz="0" w:space="0" w:color="auto"/>
      </w:divBdr>
    </w:div>
    <w:div w:id="541211550">
      <w:bodyDiv w:val="1"/>
      <w:marLeft w:val="0"/>
      <w:marRight w:val="0"/>
      <w:marTop w:val="0"/>
      <w:marBottom w:val="0"/>
      <w:divBdr>
        <w:top w:val="none" w:sz="0" w:space="0" w:color="auto"/>
        <w:left w:val="none" w:sz="0" w:space="0" w:color="auto"/>
        <w:bottom w:val="none" w:sz="0" w:space="0" w:color="auto"/>
        <w:right w:val="none" w:sz="0" w:space="0" w:color="auto"/>
      </w:divBdr>
    </w:div>
    <w:div w:id="551768935">
      <w:bodyDiv w:val="1"/>
      <w:marLeft w:val="0"/>
      <w:marRight w:val="0"/>
      <w:marTop w:val="0"/>
      <w:marBottom w:val="0"/>
      <w:divBdr>
        <w:top w:val="none" w:sz="0" w:space="0" w:color="auto"/>
        <w:left w:val="none" w:sz="0" w:space="0" w:color="auto"/>
        <w:bottom w:val="none" w:sz="0" w:space="0" w:color="auto"/>
        <w:right w:val="none" w:sz="0" w:space="0" w:color="auto"/>
      </w:divBdr>
    </w:div>
    <w:div w:id="552499660">
      <w:bodyDiv w:val="1"/>
      <w:marLeft w:val="0"/>
      <w:marRight w:val="0"/>
      <w:marTop w:val="0"/>
      <w:marBottom w:val="0"/>
      <w:divBdr>
        <w:top w:val="none" w:sz="0" w:space="0" w:color="auto"/>
        <w:left w:val="none" w:sz="0" w:space="0" w:color="auto"/>
        <w:bottom w:val="none" w:sz="0" w:space="0" w:color="auto"/>
        <w:right w:val="none" w:sz="0" w:space="0" w:color="auto"/>
      </w:divBdr>
    </w:div>
    <w:div w:id="556279950">
      <w:bodyDiv w:val="1"/>
      <w:marLeft w:val="0"/>
      <w:marRight w:val="0"/>
      <w:marTop w:val="0"/>
      <w:marBottom w:val="0"/>
      <w:divBdr>
        <w:top w:val="none" w:sz="0" w:space="0" w:color="auto"/>
        <w:left w:val="none" w:sz="0" w:space="0" w:color="auto"/>
        <w:bottom w:val="none" w:sz="0" w:space="0" w:color="auto"/>
        <w:right w:val="none" w:sz="0" w:space="0" w:color="auto"/>
      </w:divBdr>
    </w:div>
    <w:div w:id="558828910">
      <w:bodyDiv w:val="1"/>
      <w:marLeft w:val="0"/>
      <w:marRight w:val="0"/>
      <w:marTop w:val="0"/>
      <w:marBottom w:val="0"/>
      <w:divBdr>
        <w:top w:val="none" w:sz="0" w:space="0" w:color="auto"/>
        <w:left w:val="none" w:sz="0" w:space="0" w:color="auto"/>
        <w:bottom w:val="none" w:sz="0" w:space="0" w:color="auto"/>
        <w:right w:val="none" w:sz="0" w:space="0" w:color="auto"/>
      </w:divBdr>
    </w:div>
    <w:div w:id="567040075">
      <w:bodyDiv w:val="1"/>
      <w:marLeft w:val="0"/>
      <w:marRight w:val="0"/>
      <w:marTop w:val="0"/>
      <w:marBottom w:val="0"/>
      <w:divBdr>
        <w:top w:val="none" w:sz="0" w:space="0" w:color="auto"/>
        <w:left w:val="none" w:sz="0" w:space="0" w:color="auto"/>
        <w:bottom w:val="none" w:sz="0" w:space="0" w:color="auto"/>
        <w:right w:val="none" w:sz="0" w:space="0" w:color="auto"/>
      </w:divBdr>
    </w:div>
    <w:div w:id="567613994">
      <w:bodyDiv w:val="1"/>
      <w:marLeft w:val="0"/>
      <w:marRight w:val="0"/>
      <w:marTop w:val="0"/>
      <w:marBottom w:val="0"/>
      <w:divBdr>
        <w:top w:val="none" w:sz="0" w:space="0" w:color="auto"/>
        <w:left w:val="none" w:sz="0" w:space="0" w:color="auto"/>
        <w:bottom w:val="none" w:sz="0" w:space="0" w:color="auto"/>
        <w:right w:val="none" w:sz="0" w:space="0" w:color="auto"/>
      </w:divBdr>
    </w:div>
    <w:div w:id="569731163">
      <w:bodyDiv w:val="1"/>
      <w:marLeft w:val="0"/>
      <w:marRight w:val="0"/>
      <w:marTop w:val="0"/>
      <w:marBottom w:val="0"/>
      <w:divBdr>
        <w:top w:val="none" w:sz="0" w:space="0" w:color="auto"/>
        <w:left w:val="none" w:sz="0" w:space="0" w:color="auto"/>
        <w:bottom w:val="none" w:sz="0" w:space="0" w:color="auto"/>
        <w:right w:val="none" w:sz="0" w:space="0" w:color="auto"/>
      </w:divBdr>
    </w:div>
    <w:div w:id="578949116">
      <w:bodyDiv w:val="1"/>
      <w:marLeft w:val="0"/>
      <w:marRight w:val="0"/>
      <w:marTop w:val="0"/>
      <w:marBottom w:val="0"/>
      <w:divBdr>
        <w:top w:val="none" w:sz="0" w:space="0" w:color="auto"/>
        <w:left w:val="none" w:sz="0" w:space="0" w:color="auto"/>
        <w:bottom w:val="none" w:sz="0" w:space="0" w:color="auto"/>
        <w:right w:val="none" w:sz="0" w:space="0" w:color="auto"/>
      </w:divBdr>
    </w:div>
    <w:div w:id="580258714">
      <w:bodyDiv w:val="1"/>
      <w:marLeft w:val="0"/>
      <w:marRight w:val="0"/>
      <w:marTop w:val="0"/>
      <w:marBottom w:val="0"/>
      <w:divBdr>
        <w:top w:val="none" w:sz="0" w:space="0" w:color="auto"/>
        <w:left w:val="none" w:sz="0" w:space="0" w:color="auto"/>
        <w:bottom w:val="none" w:sz="0" w:space="0" w:color="auto"/>
        <w:right w:val="none" w:sz="0" w:space="0" w:color="auto"/>
      </w:divBdr>
    </w:div>
    <w:div w:id="581062068">
      <w:bodyDiv w:val="1"/>
      <w:marLeft w:val="0"/>
      <w:marRight w:val="0"/>
      <w:marTop w:val="0"/>
      <w:marBottom w:val="0"/>
      <w:divBdr>
        <w:top w:val="none" w:sz="0" w:space="0" w:color="auto"/>
        <w:left w:val="none" w:sz="0" w:space="0" w:color="auto"/>
        <w:bottom w:val="none" w:sz="0" w:space="0" w:color="auto"/>
        <w:right w:val="none" w:sz="0" w:space="0" w:color="auto"/>
      </w:divBdr>
    </w:div>
    <w:div w:id="585268368">
      <w:bodyDiv w:val="1"/>
      <w:marLeft w:val="0"/>
      <w:marRight w:val="0"/>
      <w:marTop w:val="0"/>
      <w:marBottom w:val="0"/>
      <w:divBdr>
        <w:top w:val="none" w:sz="0" w:space="0" w:color="auto"/>
        <w:left w:val="none" w:sz="0" w:space="0" w:color="auto"/>
        <w:bottom w:val="none" w:sz="0" w:space="0" w:color="auto"/>
        <w:right w:val="none" w:sz="0" w:space="0" w:color="auto"/>
      </w:divBdr>
    </w:div>
    <w:div w:id="586306455">
      <w:bodyDiv w:val="1"/>
      <w:marLeft w:val="0"/>
      <w:marRight w:val="0"/>
      <w:marTop w:val="0"/>
      <w:marBottom w:val="0"/>
      <w:divBdr>
        <w:top w:val="none" w:sz="0" w:space="0" w:color="auto"/>
        <w:left w:val="none" w:sz="0" w:space="0" w:color="auto"/>
        <w:bottom w:val="none" w:sz="0" w:space="0" w:color="auto"/>
        <w:right w:val="none" w:sz="0" w:space="0" w:color="auto"/>
      </w:divBdr>
    </w:div>
    <w:div w:id="592782962">
      <w:bodyDiv w:val="1"/>
      <w:marLeft w:val="0"/>
      <w:marRight w:val="0"/>
      <w:marTop w:val="0"/>
      <w:marBottom w:val="0"/>
      <w:divBdr>
        <w:top w:val="none" w:sz="0" w:space="0" w:color="auto"/>
        <w:left w:val="none" w:sz="0" w:space="0" w:color="auto"/>
        <w:bottom w:val="none" w:sz="0" w:space="0" w:color="auto"/>
        <w:right w:val="none" w:sz="0" w:space="0" w:color="auto"/>
      </w:divBdr>
    </w:div>
    <w:div w:id="602345024">
      <w:bodyDiv w:val="1"/>
      <w:marLeft w:val="0"/>
      <w:marRight w:val="0"/>
      <w:marTop w:val="0"/>
      <w:marBottom w:val="0"/>
      <w:divBdr>
        <w:top w:val="none" w:sz="0" w:space="0" w:color="auto"/>
        <w:left w:val="none" w:sz="0" w:space="0" w:color="auto"/>
        <w:bottom w:val="none" w:sz="0" w:space="0" w:color="auto"/>
        <w:right w:val="none" w:sz="0" w:space="0" w:color="auto"/>
      </w:divBdr>
    </w:div>
    <w:div w:id="614943806">
      <w:bodyDiv w:val="1"/>
      <w:marLeft w:val="0"/>
      <w:marRight w:val="0"/>
      <w:marTop w:val="0"/>
      <w:marBottom w:val="0"/>
      <w:divBdr>
        <w:top w:val="none" w:sz="0" w:space="0" w:color="auto"/>
        <w:left w:val="none" w:sz="0" w:space="0" w:color="auto"/>
        <w:bottom w:val="none" w:sz="0" w:space="0" w:color="auto"/>
        <w:right w:val="none" w:sz="0" w:space="0" w:color="auto"/>
      </w:divBdr>
    </w:div>
    <w:div w:id="615480827">
      <w:bodyDiv w:val="1"/>
      <w:marLeft w:val="0"/>
      <w:marRight w:val="0"/>
      <w:marTop w:val="0"/>
      <w:marBottom w:val="0"/>
      <w:divBdr>
        <w:top w:val="none" w:sz="0" w:space="0" w:color="auto"/>
        <w:left w:val="none" w:sz="0" w:space="0" w:color="auto"/>
        <w:bottom w:val="none" w:sz="0" w:space="0" w:color="auto"/>
        <w:right w:val="none" w:sz="0" w:space="0" w:color="auto"/>
      </w:divBdr>
    </w:div>
    <w:div w:id="617567393">
      <w:bodyDiv w:val="1"/>
      <w:marLeft w:val="0"/>
      <w:marRight w:val="0"/>
      <w:marTop w:val="0"/>
      <w:marBottom w:val="0"/>
      <w:divBdr>
        <w:top w:val="none" w:sz="0" w:space="0" w:color="auto"/>
        <w:left w:val="none" w:sz="0" w:space="0" w:color="auto"/>
        <w:bottom w:val="none" w:sz="0" w:space="0" w:color="auto"/>
        <w:right w:val="none" w:sz="0" w:space="0" w:color="auto"/>
      </w:divBdr>
    </w:div>
    <w:div w:id="617638657">
      <w:bodyDiv w:val="1"/>
      <w:marLeft w:val="0"/>
      <w:marRight w:val="0"/>
      <w:marTop w:val="0"/>
      <w:marBottom w:val="0"/>
      <w:divBdr>
        <w:top w:val="none" w:sz="0" w:space="0" w:color="auto"/>
        <w:left w:val="none" w:sz="0" w:space="0" w:color="auto"/>
        <w:bottom w:val="none" w:sz="0" w:space="0" w:color="auto"/>
        <w:right w:val="none" w:sz="0" w:space="0" w:color="auto"/>
      </w:divBdr>
    </w:div>
    <w:div w:id="619067305">
      <w:bodyDiv w:val="1"/>
      <w:marLeft w:val="0"/>
      <w:marRight w:val="0"/>
      <w:marTop w:val="0"/>
      <w:marBottom w:val="0"/>
      <w:divBdr>
        <w:top w:val="none" w:sz="0" w:space="0" w:color="auto"/>
        <w:left w:val="none" w:sz="0" w:space="0" w:color="auto"/>
        <w:bottom w:val="none" w:sz="0" w:space="0" w:color="auto"/>
        <w:right w:val="none" w:sz="0" w:space="0" w:color="auto"/>
      </w:divBdr>
    </w:div>
    <w:div w:id="620694637">
      <w:bodyDiv w:val="1"/>
      <w:marLeft w:val="0"/>
      <w:marRight w:val="0"/>
      <w:marTop w:val="0"/>
      <w:marBottom w:val="0"/>
      <w:divBdr>
        <w:top w:val="none" w:sz="0" w:space="0" w:color="auto"/>
        <w:left w:val="none" w:sz="0" w:space="0" w:color="auto"/>
        <w:bottom w:val="none" w:sz="0" w:space="0" w:color="auto"/>
        <w:right w:val="none" w:sz="0" w:space="0" w:color="auto"/>
      </w:divBdr>
    </w:div>
    <w:div w:id="622272231">
      <w:bodyDiv w:val="1"/>
      <w:marLeft w:val="0"/>
      <w:marRight w:val="0"/>
      <w:marTop w:val="0"/>
      <w:marBottom w:val="0"/>
      <w:divBdr>
        <w:top w:val="none" w:sz="0" w:space="0" w:color="auto"/>
        <w:left w:val="none" w:sz="0" w:space="0" w:color="auto"/>
        <w:bottom w:val="none" w:sz="0" w:space="0" w:color="auto"/>
        <w:right w:val="none" w:sz="0" w:space="0" w:color="auto"/>
      </w:divBdr>
    </w:div>
    <w:div w:id="623999958">
      <w:bodyDiv w:val="1"/>
      <w:marLeft w:val="0"/>
      <w:marRight w:val="0"/>
      <w:marTop w:val="0"/>
      <w:marBottom w:val="0"/>
      <w:divBdr>
        <w:top w:val="none" w:sz="0" w:space="0" w:color="auto"/>
        <w:left w:val="none" w:sz="0" w:space="0" w:color="auto"/>
        <w:bottom w:val="none" w:sz="0" w:space="0" w:color="auto"/>
        <w:right w:val="none" w:sz="0" w:space="0" w:color="auto"/>
      </w:divBdr>
    </w:div>
    <w:div w:id="624308600">
      <w:bodyDiv w:val="1"/>
      <w:marLeft w:val="0"/>
      <w:marRight w:val="0"/>
      <w:marTop w:val="0"/>
      <w:marBottom w:val="0"/>
      <w:divBdr>
        <w:top w:val="none" w:sz="0" w:space="0" w:color="auto"/>
        <w:left w:val="none" w:sz="0" w:space="0" w:color="auto"/>
        <w:bottom w:val="none" w:sz="0" w:space="0" w:color="auto"/>
        <w:right w:val="none" w:sz="0" w:space="0" w:color="auto"/>
      </w:divBdr>
    </w:div>
    <w:div w:id="626859574">
      <w:bodyDiv w:val="1"/>
      <w:marLeft w:val="0"/>
      <w:marRight w:val="0"/>
      <w:marTop w:val="0"/>
      <w:marBottom w:val="0"/>
      <w:divBdr>
        <w:top w:val="none" w:sz="0" w:space="0" w:color="auto"/>
        <w:left w:val="none" w:sz="0" w:space="0" w:color="auto"/>
        <w:bottom w:val="none" w:sz="0" w:space="0" w:color="auto"/>
        <w:right w:val="none" w:sz="0" w:space="0" w:color="auto"/>
      </w:divBdr>
    </w:div>
    <w:div w:id="628054418">
      <w:bodyDiv w:val="1"/>
      <w:marLeft w:val="0"/>
      <w:marRight w:val="0"/>
      <w:marTop w:val="0"/>
      <w:marBottom w:val="0"/>
      <w:divBdr>
        <w:top w:val="none" w:sz="0" w:space="0" w:color="auto"/>
        <w:left w:val="none" w:sz="0" w:space="0" w:color="auto"/>
        <w:bottom w:val="none" w:sz="0" w:space="0" w:color="auto"/>
        <w:right w:val="none" w:sz="0" w:space="0" w:color="auto"/>
      </w:divBdr>
    </w:div>
    <w:div w:id="628556936">
      <w:bodyDiv w:val="1"/>
      <w:marLeft w:val="0"/>
      <w:marRight w:val="0"/>
      <w:marTop w:val="0"/>
      <w:marBottom w:val="0"/>
      <w:divBdr>
        <w:top w:val="none" w:sz="0" w:space="0" w:color="auto"/>
        <w:left w:val="none" w:sz="0" w:space="0" w:color="auto"/>
        <w:bottom w:val="none" w:sz="0" w:space="0" w:color="auto"/>
        <w:right w:val="none" w:sz="0" w:space="0" w:color="auto"/>
      </w:divBdr>
    </w:div>
    <w:div w:id="629475450">
      <w:bodyDiv w:val="1"/>
      <w:marLeft w:val="0"/>
      <w:marRight w:val="0"/>
      <w:marTop w:val="0"/>
      <w:marBottom w:val="0"/>
      <w:divBdr>
        <w:top w:val="none" w:sz="0" w:space="0" w:color="auto"/>
        <w:left w:val="none" w:sz="0" w:space="0" w:color="auto"/>
        <w:bottom w:val="none" w:sz="0" w:space="0" w:color="auto"/>
        <w:right w:val="none" w:sz="0" w:space="0" w:color="auto"/>
      </w:divBdr>
    </w:div>
    <w:div w:id="632638835">
      <w:bodyDiv w:val="1"/>
      <w:marLeft w:val="0"/>
      <w:marRight w:val="0"/>
      <w:marTop w:val="0"/>
      <w:marBottom w:val="0"/>
      <w:divBdr>
        <w:top w:val="none" w:sz="0" w:space="0" w:color="auto"/>
        <w:left w:val="none" w:sz="0" w:space="0" w:color="auto"/>
        <w:bottom w:val="none" w:sz="0" w:space="0" w:color="auto"/>
        <w:right w:val="none" w:sz="0" w:space="0" w:color="auto"/>
      </w:divBdr>
    </w:div>
    <w:div w:id="645351949">
      <w:bodyDiv w:val="1"/>
      <w:marLeft w:val="0"/>
      <w:marRight w:val="0"/>
      <w:marTop w:val="0"/>
      <w:marBottom w:val="0"/>
      <w:divBdr>
        <w:top w:val="none" w:sz="0" w:space="0" w:color="auto"/>
        <w:left w:val="none" w:sz="0" w:space="0" w:color="auto"/>
        <w:bottom w:val="none" w:sz="0" w:space="0" w:color="auto"/>
        <w:right w:val="none" w:sz="0" w:space="0" w:color="auto"/>
      </w:divBdr>
    </w:div>
    <w:div w:id="647368464">
      <w:bodyDiv w:val="1"/>
      <w:marLeft w:val="0"/>
      <w:marRight w:val="0"/>
      <w:marTop w:val="0"/>
      <w:marBottom w:val="0"/>
      <w:divBdr>
        <w:top w:val="none" w:sz="0" w:space="0" w:color="auto"/>
        <w:left w:val="none" w:sz="0" w:space="0" w:color="auto"/>
        <w:bottom w:val="none" w:sz="0" w:space="0" w:color="auto"/>
        <w:right w:val="none" w:sz="0" w:space="0" w:color="auto"/>
      </w:divBdr>
    </w:div>
    <w:div w:id="649291166">
      <w:bodyDiv w:val="1"/>
      <w:marLeft w:val="0"/>
      <w:marRight w:val="0"/>
      <w:marTop w:val="0"/>
      <w:marBottom w:val="0"/>
      <w:divBdr>
        <w:top w:val="none" w:sz="0" w:space="0" w:color="auto"/>
        <w:left w:val="none" w:sz="0" w:space="0" w:color="auto"/>
        <w:bottom w:val="none" w:sz="0" w:space="0" w:color="auto"/>
        <w:right w:val="none" w:sz="0" w:space="0" w:color="auto"/>
      </w:divBdr>
    </w:div>
    <w:div w:id="651064996">
      <w:bodyDiv w:val="1"/>
      <w:marLeft w:val="0"/>
      <w:marRight w:val="0"/>
      <w:marTop w:val="0"/>
      <w:marBottom w:val="0"/>
      <w:divBdr>
        <w:top w:val="none" w:sz="0" w:space="0" w:color="auto"/>
        <w:left w:val="none" w:sz="0" w:space="0" w:color="auto"/>
        <w:bottom w:val="none" w:sz="0" w:space="0" w:color="auto"/>
        <w:right w:val="none" w:sz="0" w:space="0" w:color="auto"/>
      </w:divBdr>
    </w:div>
    <w:div w:id="651446987">
      <w:bodyDiv w:val="1"/>
      <w:marLeft w:val="0"/>
      <w:marRight w:val="0"/>
      <w:marTop w:val="0"/>
      <w:marBottom w:val="0"/>
      <w:divBdr>
        <w:top w:val="none" w:sz="0" w:space="0" w:color="auto"/>
        <w:left w:val="none" w:sz="0" w:space="0" w:color="auto"/>
        <w:bottom w:val="none" w:sz="0" w:space="0" w:color="auto"/>
        <w:right w:val="none" w:sz="0" w:space="0" w:color="auto"/>
      </w:divBdr>
    </w:div>
    <w:div w:id="666517867">
      <w:bodyDiv w:val="1"/>
      <w:marLeft w:val="0"/>
      <w:marRight w:val="0"/>
      <w:marTop w:val="0"/>
      <w:marBottom w:val="0"/>
      <w:divBdr>
        <w:top w:val="none" w:sz="0" w:space="0" w:color="auto"/>
        <w:left w:val="none" w:sz="0" w:space="0" w:color="auto"/>
        <w:bottom w:val="none" w:sz="0" w:space="0" w:color="auto"/>
        <w:right w:val="none" w:sz="0" w:space="0" w:color="auto"/>
      </w:divBdr>
    </w:div>
    <w:div w:id="670448939">
      <w:bodyDiv w:val="1"/>
      <w:marLeft w:val="0"/>
      <w:marRight w:val="0"/>
      <w:marTop w:val="0"/>
      <w:marBottom w:val="0"/>
      <w:divBdr>
        <w:top w:val="none" w:sz="0" w:space="0" w:color="auto"/>
        <w:left w:val="none" w:sz="0" w:space="0" w:color="auto"/>
        <w:bottom w:val="none" w:sz="0" w:space="0" w:color="auto"/>
        <w:right w:val="none" w:sz="0" w:space="0" w:color="auto"/>
      </w:divBdr>
    </w:div>
    <w:div w:id="673805268">
      <w:bodyDiv w:val="1"/>
      <w:marLeft w:val="0"/>
      <w:marRight w:val="0"/>
      <w:marTop w:val="0"/>
      <w:marBottom w:val="0"/>
      <w:divBdr>
        <w:top w:val="none" w:sz="0" w:space="0" w:color="auto"/>
        <w:left w:val="none" w:sz="0" w:space="0" w:color="auto"/>
        <w:bottom w:val="none" w:sz="0" w:space="0" w:color="auto"/>
        <w:right w:val="none" w:sz="0" w:space="0" w:color="auto"/>
      </w:divBdr>
    </w:div>
    <w:div w:id="678971001">
      <w:bodyDiv w:val="1"/>
      <w:marLeft w:val="0"/>
      <w:marRight w:val="0"/>
      <w:marTop w:val="0"/>
      <w:marBottom w:val="0"/>
      <w:divBdr>
        <w:top w:val="none" w:sz="0" w:space="0" w:color="auto"/>
        <w:left w:val="none" w:sz="0" w:space="0" w:color="auto"/>
        <w:bottom w:val="none" w:sz="0" w:space="0" w:color="auto"/>
        <w:right w:val="none" w:sz="0" w:space="0" w:color="auto"/>
      </w:divBdr>
    </w:div>
    <w:div w:id="684671279">
      <w:bodyDiv w:val="1"/>
      <w:marLeft w:val="0"/>
      <w:marRight w:val="0"/>
      <w:marTop w:val="0"/>
      <w:marBottom w:val="0"/>
      <w:divBdr>
        <w:top w:val="none" w:sz="0" w:space="0" w:color="auto"/>
        <w:left w:val="none" w:sz="0" w:space="0" w:color="auto"/>
        <w:bottom w:val="none" w:sz="0" w:space="0" w:color="auto"/>
        <w:right w:val="none" w:sz="0" w:space="0" w:color="auto"/>
      </w:divBdr>
    </w:div>
    <w:div w:id="692154335">
      <w:bodyDiv w:val="1"/>
      <w:marLeft w:val="0"/>
      <w:marRight w:val="0"/>
      <w:marTop w:val="0"/>
      <w:marBottom w:val="0"/>
      <w:divBdr>
        <w:top w:val="none" w:sz="0" w:space="0" w:color="auto"/>
        <w:left w:val="none" w:sz="0" w:space="0" w:color="auto"/>
        <w:bottom w:val="none" w:sz="0" w:space="0" w:color="auto"/>
        <w:right w:val="none" w:sz="0" w:space="0" w:color="auto"/>
      </w:divBdr>
    </w:div>
    <w:div w:id="700202435">
      <w:bodyDiv w:val="1"/>
      <w:marLeft w:val="0"/>
      <w:marRight w:val="0"/>
      <w:marTop w:val="0"/>
      <w:marBottom w:val="0"/>
      <w:divBdr>
        <w:top w:val="none" w:sz="0" w:space="0" w:color="auto"/>
        <w:left w:val="none" w:sz="0" w:space="0" w:color="auto"/>
        <w:bottom w:val="none" w:sz="0" w:space="0" w:color="auto"/>
        <w:right w:val="none" w:sz="0" w:space="0" w:color="auto"/>
      </w:divBdr>
    </w:div>
    <w:div w:id="701708425">
      <w:bodyDiv w:val="1"/>
      <w:marLeft w:val="0"/>
      <w:marRight w:val="0"/>
      <w:marTop w:val="0"/>
      <w:marBottom w:val="0"/>
      <w:divBdr>
        <w:top w:val="none" w:sz="0" w:space="0" w:color="auto"/>
        <w:left w:val="none" w:sz="0" w:space="0" w:color="auto"/>
        <w:bottom w:val="none" w:sz="0" w:space="0" w:color="auto"/>
        <w:right w:val="none" w:sz="0" w:space="0" w:color="auto"/>
      </w:divBdr>
    </w:div>
    <w:div w:id="702480977">
      <w:bodyDiv w:val="1"/>
      <w:marLeft w:val="0"/>
      <w:marRight w:val="0"/>
      <w:marTop w:val="0"/>
      <w:marBottom w:val="0"/>
      <w:divBdr>
        <w:top w:val="none" w:sz="0" w:space="0" w:color="auto"/>
        <w:left w:val="none" w:sz="0" w:space="0" w:color="auto"/>
        <w:bottom w:val="none" w:sz="0" w:space="0" w:color="auto"/>
        <w:right w:val="none" w:sz="0" w:space="0" w:color="auto"/>
      </w:divBdr>
    </w:div>
    <w:div w:id="703600714">
      <w:bodyDiv w:val="1"/>
      <w:marLeft w:val="0"/>
      <w:marRight w:val="0"/>
      <w:marTop w:val="0"/>
      <w:marBottom w:val="0"/>
      <w:divBdr>
        <w:top w:val="none" w:sz="0" w:space="0" w:color="auto"/>
        <w:left w:val="none" w:sz="0" w:space="0" w:color="auto"/>
        <w:bottom w:val="none" w:sz="0" w:space="0" w:color="auto"/>
        <w:right w:val="none" w:sz="0" w:space="0" w:color="auto"/>
      </w:divBdr>
    </w:div>
    <w:div w:id="710687977">
      <w:bodyDiv w:val="1"/>
      <w:marLeft w:val="0"/>
      <w:marRight w:val="0"/>
      <w:marTop w:val="0"/>
      <w:marBottom w:val="0"/>
      <w:divBdr>
        <w:top w:val="none" w:sz="0" w:space="0" w:color="auto"/>
        <w:left w:val="none" w:sz="0" w:space="0" w:color="auto"/>
        <w:bottom w:val="none" w:sz="0" w:space="0" w:color="auto"/>
        <w:right w:val="none" w:sz="0" w:space="0" w:color="auto"/>
      </w:divBdr>
    </w:div>
    <w:div w:id="711419564">
      <w:bodyDiv w:val="1"/>
      <w:marLeft w:val="0"/>
      <w:marRight w:val="0"/>
      <w:marTop w:val="0"/>
      <w:marBottom w:val="0"/>
      <w:divBdr>
        <w:top w:val="none" w:sz="0" w:space="0" w:color="auto"/>
        <w:left w:val="none" w:sz="0" w:space="0" w:color="auto"/>
        <w:bottom w:val="none" w:sz="0" w:space="0" w:color="auto"/>
        <w:right w:val="none" w:sz="0" w:space="0" w:color="auto"/>
      </w:divBdr>
    </w:div>
    <w:div w:id="711615757">
      <w:bodyDiv w:val="1"/>
      <w:marLeft w:val="0"/>
      <w:marRight w:val="0"/>
      <w:marTop w:val="0"/>
      <w:marBottom w:val="0"/>
      <w:divBdr>
        <w:top w:val="none" w:sz="0" w:space="0" w:color="auto"/>
        <w:left w:val="none" w:sz="0" w:space="0" w:color="auto"/>
        <w:bottom w:val="none" w:sz="0" w:space="0" w:color="auto"/>
        <w:right w:val="none" w:sz="0" w:space="0" w:color="auto"/>
      </w:divBdr>
    </w:div>
    <w:div w:id="712119818">
      <w:bodyDiv w:val="1"/>
      <w:marLeft w:val="0"/>
      <w:marRight w:val="0"/>
      <w:marTop w:val="0"/>
      <w:marBottom w:val="0"/>
      <w:divBdr>
        <w:top w:val="none" w:sz="0" w:space="0" w:color="auto"/>
        <w:left w:val="none" w:sz="0" w:space="0" w:color="auto"/>
        <w:bottom w:val="none" w:sz="0" w:space="0" w:color="auto"/>
        <w:right w:val="none" w:sz="0" w:space="0" w:color="auto"/>
      </w:divBdr>
    </w:div>
    <w:div w:id="720135072">
      <w:bodyDiv w:val="1"/>
      <w:marLeft w:val="0"/>
      <w:marRight w:val="0"/>
      <w:marTop w:val="0"/>
      <w:marBottom w:val="0"/>
      <w:divBdr>
        <w:top w:val="none" w:sz="0" w:space="0" w:color="auto"/>
        <w:left w:val="none" w:sz="0" w:space="0" w:color="auto"/>
        <w:bottom w:val="none" w:sz="0" w:space="0" w:color="auto"/>
        <w:right w:val="none" w:sz="0" w:space="0" w:color="auto"/>
      </w:divBdr>
    </w:div>
    <w:div w:id="721095913">
      <w:bodyDiv w:val="1"/>
      <w:marLeft w:val="0"/>
      <w:marRight w:val="0"/>
      <w:marTop w:val="0"/>
      <w:marBottom w:val="0"/>
      <w:divBdr>
        <w:top w:val="none" w:sz="0" w:space="0" w:color="auto"/>
        <w:left w:val="none" w:sz="0" w:space="0" w:color="auto"/>
        <w:bottom w:val="none" w:sz="0" w:space="0" w:color="auto"/>
        <w:right w:val="none" w:sz="0" w:space="0" w:color="auto"/>
      </w:divBdr>
    </w:div>
    <w:div w:id="724065964">
      <w:bodyDiv w:val="1"/>
      <w:marLeft w:val="0"/>
      <w:marRight w:val="0"/>
      <w:marTop w:val="0"/>
      <w:marBottom w:val="0"/>
      <w:divBdr>
        <w:top w:val="none" w:sz="0" w:space="0" w:color="auto"/>
        <w:left w:val="none" w:sz="0" w:space="0" w:color="auto"/>
        <w:bottom w:val="none" w:sz="0" w:space="0" w:color="auto"/>
        <w:right w:val="none" w:sz="0" w:space="0" w:color="auto"/>
      </w:divBdr>
    </w:div>
    <w:div w:id="724714920">
      <w:bodyDiv w:val="1"/>
      <w:marLeft w:val="0"/>
      <w:marRight w:val="0"/>
      <w:marTop w:val="0"/>
      <w:marBottom w:val="0"/>
      <w:divBdr>
        <w:top w:val="none" w:sz="0" w:space="0" w:color="auto"/>
        <w:left w:val="none" w:sz="0" w:space="0" w:color="auto"/>
        <w:bottom w:val="none" w:sz="0" w:space="0" w:color="auto"/>
        <w:right w:val="none" w:sz="0" w:space="0" w:color="auto"/>
      </w:divBdr>
    </w:div>
    <w:div w:id="728000142">
      <w:bodyDiv w:val="1"/>
      <w:marLeft w:val="0"/>
      <w:marRight w:val="0"/>
      <w:marTop w:val="0"/>
      <w:marBottom w:val="0"/>
      <w:divBdr>
        <w:top w:val="none" w:sz="0" w:space="0" w:color="auto"/>
        <w:left w:val="none" w:sz="0" w:space="0" w:color="auto"/>
        <w:bottom w:val="none" w:sz="0" w:space="0" w:color="auto"/>
        <w:right w:val="none" w:sz="0" w:space="0" w:color="auto"/>
      </w:divBdr>
    </w:div>
    <w:div w:id="729572958">
      <w:bodyDiv w:val="1"/>
      <w:marLeft w:val="0"/>
      <w:marRight w:val="0"/>
      <w:marTop w:val="0"/>
      <w:marBottom w:val="0"/>
      <w:divBdr>
        <w:top w:val="none" w:sz="0" w:space="0" w:color="auto"/>
        <w:left w:val="none" w:sz="0" w:space="0" w:color="auto"/>
        <w:bottom w:val="none" w:sz="0" w:space="0" w:color="auto"/>
        <w:right w:val="none" w:sz="0" w:space="0" w:color="auto"/>
      </w:divBdr>
    </w:div>
    <w:div w:id="734743934">
      <w:bodyDiv w:val="1"/>
      <w:marLeft w:val="0"/>
      <w:marRight w:val="0"/>
      <w:marTop w:val="0"/>
      <w:marBottom w:val="0"/>
      <w:divBdr>
        <w:top w:val="none" w:sz="0" w:space="0" w:color="auto"/>
        <w:left w:val="none" w:sz="0" w:space="0" w:color="auto"/>
        <w:bottom w:val="none" w:sz="0" w:space="0" w:color="auto"/>
        <w:right w:val="none" w:sz="0" w:space="0" w:color="auto"/>
      </w:divBdr>
    </w:div>
    <w:div w:id="735012810">
      <w:bodyDiv w:val="1"/>
      <w:marLeft w:val="0"/>
      <w:marRight w:val="0"/>
      <w:marTop w:val="0"/>
      <w:marBottom w:val="0"/>
      <w:divBdr>
        <w:top w:val="none" w:sz="0" w:space="0" w:color="auto"/>
        <w:left w:val="none" w:sz="0" w:space="0" w:color="auto"/>
        <w:bottom w:val="none" w:sz="0" w:space="0" w:color="auto"/>
        <w:right w:val="none" w:sz="0" w:space="0" w:color="auto"/>
      </w:divBdr>
    </w:div>
    <w:div w:id="739519093">
      <w:bodyDiv w:val="1"/>
      <w:marLeft w:val="0"/>
      <w:marRight w:val="0"/>
      <w:marTop w:val="0"/>
      <w:marBottom w:val="0"/>
      <w:divBdr>
        <w:top w:val="none" w:sz="0" w:space="0" w:color="auto"/>
        <w:left w:val="none" w:sz="0" w:space="0" w:color="auto"/>
        <w:bottom w:val="none" w:sz="0" w:space="0" w:color="auto"/>
        <w:right w:val="none" w:sz="0" w:space="0" w:color="auto"/>
      </w:divBdr>
    </w:div>
    <w:div w:id="742531395">
      <w:bodyDiv w:val="1"/>
      <w:marLeft w:val="0"/>
      <w:marRight w:val="0"/>
      <w:marTop w:val="0"/>
      <w:marBottom w:val="0"/>
      <w:divBdr>
        <w:top w:val="none" w:sz="0" w:space="0" w:color="auto"/>
        <w:left w:val="none" w:sz="0" w:space="0" w:color="auto"/>
        <w:bottom w:val="none" w:sz="0" w:space="0" w:color="auto"/>
        <w:right w:val="none" w:sz="0" w:space="0" w:color="auto"/>
      </w:divBdr>
    </w:div>
    <w:div w:id="743260763">
      <w:bodyDiv w:val="1"/>
      <w:marLeft w:val="0"/>
      <w:marRight w:val="0"/>
      <w:marTop w:val="0"/>
      <w:marBottom w:val="0"/>
      <w:divBdr>
        <w:top w:val="none" w:sz="0" w:space="0" w:color="auto"/>
        <w:left w:val="none" w:sz="0" w:space="0" w:color="auto"/>
        <w:bottom w:val="none" w:sz="0" w:space="0" w:color="auto"/>
        <w:right w:val="none" w:sz="0" w:space="0" w:color="auto"/>
      </w:divBdr>
    </w:div>
    <w:div w:id="743645393">
      <w:bodyDiv w:val="1"/>
      <w:marLeft w:val="0"/>
      <w:marRight w:val="0"/>
      <w:marTop w:val="0"/>
      <w:marBottom w:val="0"/>
      <w:divBdr>
        <w:top w:val="none" w:sz="0" w:space="0" w:color="auto"/>
        <w:left w:val="none" w:sz="0" w:space="0" w:color="auto"/>
        <w:bottom w:val="none" w:sz="0" w:space="0" w:color="auto"/>
        <w:right w:val="none" w:sz="0" w:space="0" w:color="auto"/>
      </w:divBdr>
    </w:div>
    <w:div w:id="764418390">
      <w:bodyDiv w:val="1"/>
      <w:marLeft w:val="0"/>
      <w:marRight w:val="0"/>
      <w:marTop w:val="0"/>
      <w:marBottom w:val="0"/>
      <w:divBdr>
        <w:top w:val="none" w:sz="0" w:space="0" w:color="auto"/>
        <w:left w:val="none" w:sz="0" w:space="0" w:color="auto"/>
        <w:bottom w:val="none" w:sz="0" w:space="0" w:color="auto"/>
        <w:right w:val="none" w:sz="0" w:space="0" w:color="auto"/>
      </w:divBdr>
    </w:div>
    <w:div w:id="764614385">
      <w:bodyDiv w:val="1"/>
      <w:marLeft w:val="0"/>
      <w:marRight w:val="0"/>
      <w:marTop w:val="0"/>
      <w:marBottom w:val="0"/>
      <w:divBdr>
        <w:top w:val="none" w:sz="0" w:space="0" w:color="auto"/>
        <w:left w:val="none" w:sz="0" w:space="0" w:color="auto"/>
        <w:bottom w:val="none" w:sz="0" w:space="0" w:color="auto"/>
        <w:right w:val="none" w:sz="0" w:space="0" w:color="auto"/>
      </w:divBdr>
    </w:div>
    <w:div w:id="767582563">
      <w:bodyDiv w:val="1"/>
      <w:marLeft w:val="0"/>
      <w:marRight w:val="0"/>
      <w:marTop w:val="0"/>
      <w:marBottom w:val="0"/>
      <w:divBdr>
        <w:top w:val="none" w:sz="0" w:space="0" w:color="auto"/>
        <w:left w:val="none" w:sz="0" w:space="0" w:color="auto"/>
        <w:bottom w:val="none" w:sz="0" w:space="0" w:color="auto"/>
        <w:right w:val="none" w:sz="0" w:space="0" w:color="auto"/>
      </w:divBdr>
    </w:div>
    <w:div w:id="769080635">
      <w:bodyDiv w:val="1"/>
      <w:marLeft w:val="0"/>
      <w:marRight w:val="0"/>
      <w:marTop w:val="0"/>
      <w:marBottom w:val="0"/>
      <w:divBdr>
        <w:top w:val="none" w:sz="0" w:space="0" w:color="auto"/>
        <w:left w:val="none" w:sz="0" w:space="0" w:color="auto"/>
        <w:bottom w:val="none" w:sz="0" w:space="0" w:color="auto"/>
        <w:right w:val="none" w:sz="0" w:space="0" w:color="auto"/>
      </w:divBdr>
    </w:div>
    <w:div w:id="769467375">
      <w:bodyDiv w:val="1"/>
      <w:marLeft w:val="0"/>
      <w:marRight w:val="0"/>
      <w:marTop w:val="0"/>
      <w:marBottom w:val="0"/>
      <w:divBdr>
        <w:top w:val="none" w:sz="0" w:space="0" w:color="auto"/>
        <w:left w:val="none" w:sz="0" w:space="0" w:color="auto"/>
        <w:bottom w:val="none" w:sz="0" w:space="0" w:color="auto"/>
        <w:right w:val="none" w:sz="0" w:space="0" w:color="auto"/>
      </w:divBdr>
    </w:div>
    <w:div w:id="772243081">
      <w:bodyDiv w:val="1"/>
      <w:marLeft w:val="0"/>
      <w:marRight w:val="0"/>
      <w:marTop w:val="0"/>
      <w:marBottom w:val="0"/>
      <w:divBdr>
        <w:top w:val="none" w:sz="0" w:space="0" w:color="auto"/>
        <w:left w:val="none" w:sz="0" w:space="0" w:color="auto"/>
        <w:bottom w:val="none" w:sz="0" w:space="0" w:color="auto"/>
        <w:right w:val="none" w:sz="0" w:space="0" w:color="auto"/>
      </w:divBdr>
    </w:div>
    <w:div w:id="775439605">
      <w:bodyDiv w:val="1"/>
      <w:marLeft w:val="0"/>
      <w:marRight w:val="0"/>
      <w:marTop w:val="0"/>
      <w:marBottom w:val="0"/>
      <w:divBdr>
        <w:top w:val="none" w:sz="0" w:space="0" w:color="auto"/>
        <w:left w:val="none" w:sz="0" w:space="0" w:color="auto"/>
        <w:bottom w:val="none" w:sz="0" w:space="0" w:color="auto"/>
        <w:right w:val="none" w:sz="0" w:space="0" w:color="auto"/>
      </w:divBdr>
    </w:div>
    <w:div w:id="782263587">
      <w:bodyDiv w:val="1"/>
      <w:marLeft w:val="0"/>
      <w:marRight w:val="0"/>
      <w:marTop w:val="0"/>
      <w:marBottom w:val="0"/>
      <w:divBdr>
        <w:top w:val="none" w:sz="0" w:space="0" w:color="auto"/>
        <w:left w:val="none" w:sz="0" w:space="0" w:color="auto"/>
        <w:bottom w:val="none" w:sz="0" w:space="0" w:color="auto"/>
        <w:right w:val="none" w:sz="0" w:space="0" w:color="auto"/>
      </w:divBdr>
    </w:div>
    <w:div w:id="787118251">
      <w:bodyDiv w:val="1"/>
      <w:marLeft w:val="0"/>
      <w:marRight w:val="0"/>
      <w:marTop w:val="0"/>
      <w:marBottom w:val="0"/>
      <w:divBdr>
        <w:top w:val="none" w:sz="0" w:space="0" w:color="auto"/>
        <w:left w:val="none" w:sz="0" w:space="0" w:color="auto"/>
        <w:bottom w:val="none" w:sz="0" w:space="0" w:color="auto"/>
        <w:right w:val="none" w:sz="0" w:space="0" w:color="auto"/>
      </w:divBdr>
    </w:div>
    <w:div w:id="794956296">
      <w:bodyDiv w:val="1"/>
      <w:marLeft w:val="0"/>
      <w:marRight w:val="0"/>
      <w:marTop w:val="0"/>
      <w:marBottom w:val="0"/>
      <w:divBdr>
        <w:top w:val="none" w:sz="0" w:space="0" w:color="auto"/>
        <w:left w:val="none" w:sz="0" w:space="0" w:color="auto"/>
        <w:bottom w:val="none" w:sz="0" w:space="0" w:color="auto"/>
        <w:right w:val="none" w:sz="0" w:space="0" w:color="auto"/>
      </w:divBdr>
    </w:div>
    <w:div w:id="798886094">
      <w:bodyDiv w:val="1"/>
      <w:marLeft w:val="0"/>
      <w:marRight w:val="0"/>
      <w:marTop w:val="0"/>
      <w:marBottom w:val="0"/>
      <w:divBdr>
        <w:top w:val="none" w:sz="0" w:space="0" w:color="auto"/>
        <w:left w:val="none" w:sz="0" w:space="0" w:color="auto"/>
        <w:bottom w:val="none" w:sz="0" w:space="0" w:color="auto"/>
        <w:right w:val="none" w:sz="0" w:space="0" w:color="auto"/>
      </w:divBdr>
    </w:div>
    <w:div w:id="799568555">
      <w:bodyDiv w:val="1"/>
      <w:marLeft w:val="0"/>
      <w:marRight w:val="0"/>
      <w:marTop w:val="0"/>
      <w:marBottom w:val="0"/>
      <w:divBdr>
        <w:top w:val="none" w:sz="0" w:space="0" w:color="auto"/>
        <w:left w:val="none" w:sz="0" w:space="0" w:color="auto"/>
        <w:bottom w:val="none" w:sz="0" w:space="0" w:color="auto"/>
        <w:right w:val="none" w:sz="0" w:space="0" w:color="auto"/>
      </w:divBdr>
    </w:div>
    <w:div w:id="802423766">
      <w:bodyDiv w:val="1"/>
      <w:marLeft w:val="0"/>
      <w:marRight w:val="0"/>
      <w:marTop w:val="0"/>
      <w:marBottom w:val="0"/>
      <w:divBdr>
        <w:top w:val="none" w:sz="0" w:space="0" w:color="auto"/>
        <w:left w:val="none" w:sz="0" w:space="0" w:color="auto"/>
        <w:bottom w:val="none" w:sz="0" w:space="0" w:color="auto"/>
        <w:right w:val="none" w:sz="0" w:space="0" w:color="auto"/>
      </w:divBdr>
    </w:div>
    <w:div w:id="807361164">
      <w:bodyDiv w:val="1"/>
      <w:marLeft w:val="0"/>
      <w:marRight w:val="0"/>
      <w:marTop w:val="0"/>
      <w:marBottom w:val="0"/>
      <w:divBdr>
        <w:top w:val="none" w:sz="0" w:space="0" w:color="auto"/>
        <w:left w:val="none" w:sz="0" w:space="0" w:color="auto"/>
        <w:bottom w:val="none" w:sz="0" w:space="0" w:color="auto"/>
        <w:right w:val="none" w:sz="0" w:space="0" w:color="auto"/>
      </w:divBdr>
    </w:div>
    <w:div w:id="807362198">
      <w:bodyDiv w:val="1"/>
      <w:marLeft w:val="0"/>
      <w:marRight w:val="0"/>
      <w:marTop w:val="0"/>
      <w:marBottom w:val="0"/>
      <w:divBdr>
        <w:top w:val="none" w:sz="0" w:space="0" w:color="auto"/>
        <w:left w:val="none" w:sz="0" w:space="0" w:color="auto"/>
        <w:bottom w:val="none" w:sz="0" w:space="0" w:color="auto"/>
        <w:right w:val="none" w:sz="0" w:space="0" w:color="auto"/>
      </w:divBdr>
    </w:div>
    <w:div w:id="807940380">
      <w:bodyDiv w:val="1"/>
      <w:marLeft w:val="0"/>
      <w:marRight w:val="0"/>
      <w:marTop w:val="0"/>
      <w:marBottom w:val="0"/>
      <w:divBdr>
        <w:top w:val="none" w:sz="0" w:space="0" w:color="auto"/>
        <w:left w:val="none" w:sz="0" w:space="0" w:color="auto"/>
        <w:bottom w:val="none" w:sz="0" w:space="0" w:color="auto"/>
        <w:right w:val="none" w:sz="0" w:space="0" w:color="auto"/>
      </w:divBdr>
    </w:div>
    <w:div w:id="810828058">
      <w:bodyDiv w:val="1"/>
      <w:marLeft w:val="0"/>
      <w:marRight w:val="0"/>
      <w:marTop w:val="0"/>
      <w:marBottom w:val="0"/>
      <w:divBdr>
        <w:top w:val="none" w:sz="0" w:space="0" w:color="auto"/>
        <w:left w:val="none" w:sz="0" w:space="0" w:color="auto"/>
        <w:bottom w:val="none" w:sz="0" w:space="0" w:color="auto"/>
        <w:right w:val="none" w:sz="0" w:space="0" w:color="auto"/>
      </w:divBdr>
    </w:div>
    <w:div w:id="811558848">
      <w:bodyDiv w:val="1"/>
      <w:marLeft w:val="0"/>
      <w:marRight w:val="0"/>
      <w:marTop w:val="0"/>
      <w:marBottom w:val="0"/>
      <w:divBdr>
        <w:top w:val="none" w:sz="0" w:space="0" w:color="auto"/>
        <w:left w:val="none" w:sz="0" w:space="0" w:color="auto"/>
        <w:bottom w:val="none" w:sz="0" w:space="0" w:color="auto"/>
        <w:right w:val="none" w:sz="0" w:space="0" w:color="auto"/>
      </w:divBdr>
    </w:div>
    <w:div w:id="814025613">
      <w:bodyDiv w:val="1"/>
      <w:marLeft w:val="0"/>
      <w:marRight w:val="0"/>
      <w:marTop w:val="0"/>
      <w:marBottom w:val="0"/>
      <w:divBdr>
        <w:top w:val="none" w:sz="0" w:space="0" w:color="auto"/>
        <w:left w:val="none" w:sz="0" w:space="0" w:color="auto"/>
        <w:bottom w:val="none" w:sz="0" w:space="0" w:color="auto"/>
        <w:right w:val="none" w:sz="0" w:space="0" w:color="auto"/>
      </w:divBdr>
    </w:div>
    <w:div w:id="821700890">
      <w:bodyDiv w:val="1"/>
      <w:marLeft w:val="0"/>
      <w:marRight w:val="0"/>
      <w:marTop w:val="0"/>
      <w:marBottom w:val="0"/>
      <w:divBdr>
        <w:top w:val="none" w:sz="0" w:space="0" w:color="auto"/>
        <w:left w:val="none" w:sz="0" w:space="0" w:color="auto"/>
        <w:bottom w:val="none" w:sz="0" w:space="0" w:color="auto"/>
        <w:right w:val="none" w:sz="0" w:space="0" w:color="auto"/>
      </w:divBdr>
    </w:div>
    <w:div w:id="828449438">
      <w:bodyDiv w:val="1"/>
      <w:marLeft w:val="0"/>
      <w:marRight w:val="0"/>
      <w:marTop w:val="0"/>
      <w:marBottom w:val="0"/>
      <w:divBdr>
        <w:top w:val="none" w:sz="0" w:space="0" w:color="auto"/>
        <w:left w:val="none" w:sz="0" w:space="0" w:color="auto"/>
        <w:bottom w:val="none" w:sz="0" w:space="0" w:color="auto"/>
        <w:right w:val="none" w:sz="0" w:space="0" w:color="auto"/>
      </w:divBdr>
    </w:div>
    <w:div w:id="829100357">
      <w:bodyDiv w:val="1"/>
      <w:marLeft w:val="0"/>
      <w:marRight w:val="0"/>
      <w:marTop w:val="0"/>
      <w:marBottom w:val="0"/>
      <w:divBdr>
        <w:top w:val="none" w:sz="0" w:space="0" w:color="auto"/>
        <w:left w:val="none" w:sz="0" w:space="0" w:color="auto"/>
        <w:bottom w:val="none" w:sz="0" w:space="0" w:color="auto"/>
        <w:right w:val="none" w:sz="0" w:space="0" w:color="auto"/>
      </w:divBdr>
    </w:div>
    <w:div w:id="830023674">
      <w:bodyDiv w:val="1"/>
      <w:marLeft w:val="0"/>
      <w:marRight w:val="0"/>
      <w:marTop w:val="0"/>
      <w:marBottom w:val="0"/>
      <w:divBdr>
        <w:top w:val="none" w:sz="0" w:space="0" w:color="auto"/>
        <w:left w:val="none" w:sz="0" w:space="0" w:color="auto"/>
        <w:bottom w:val="none" w:sz="0" w:space="0" w:color="auto"/>
        <w:right w:val="none" w:sz="0" w:space="0" w:color="auto"/>
      </w:divBdr>
    </w:div>
    <w:div w:id="830370046">
      <w:bodyDiv w:val="1"/>
      <w:marLeft w:val="0"/>
      <w:marRight w:val="0"/>
      <w:marTop w:val="0"/>
      <w:marBottom w:val="0"/>
      <w:divBdr>
        <w:top w:val="none" w:sz="0" w:space="0" w:color="auto"/>
        <w:left w:val="none" w:sz="0" w:space="0" w:color="auto"/>
        <w:bottom w:val="none" w:sz="0" w:space="0" w:color="auto"/>
        <w:right w:val="none" w:sz="0" w:space="0" w:color="auto"/>
      </w:divBdr>
    </w:div>
    <w:div w:id="832722560">
      <w:bodyDiv w:val="1"/>
      <w:marLeft w:val="0"/>
      <w:marRight w:val="0"/>
      <w:marTop w:val="0"/>
      <w:marBottom w:val="0"/>
      <w:divBdr>
        <w:top w:val="none" w:sz="0" w:space="0" w:color="auto"/>
        <w:left w:val="none" w:sz="0" w:space="0" w:color="auto"/>
        <w:bottom w:val="none" w:sz="0" w:space="0" w:color="auto"/>
        <w:right w:val="none" w:sz="0" w:space="0" w:color="auto"/>
      </w:divBdr>
    </w:div>
    <w:div w:id="833686432">
      <w:bodyDiv w:val="1"/>
      <w:marLeft w:val="0"/>
      <w:marRight w:val="0"/>
      <w:marTop w:val="0"/>
      <w:marBottom w:val="0"/>
      <w:divBdr>
        <w:top w:val="none" w:sz="0" w:space="0" w:color="auto"/>
        <w:left w:val="none" w:sz="0" w:space="0" w:color="auto"/>
        <w:bottom w:val="none" w:sz="0" w:space="0" w:color="auto"/>
        <w:right w:val="none" w:sz="0" w:space="0" w:color="auto"/>
      </w:divBdr>
    </w:div>
    <w:div w:id="834106586">
      <w:bodyDiv w:val="1"/>
      <w:marLeft w:val="0"/>
      <w:marRight w:val="0"/>
      <w:marTop w:val="0"/>
      <w:marBottom w:val="0"/>
      <w:divBdr>
        <w:top w:val="none" w:sz="0" w:space="0" w:color="auto"/>
        <w:left w:val="none" w:sz="0" w:space="0" w:color="auto"/>
        <w:bottom w:val="none" w:sz="0" w:space="0" w:color="auto"/>
        <w:right w:val="none" w:sz="0" w:space="0" w:color="auto"/>
      </w:divBdr>
    </w:div>
    <w:div w:id="835222821">
      <w:bodyDiv w:val="1"/>
      <w:marLeft w:val="0"/>
      <w:marRight w:val="0"/>
      <w:marTop w:val="0"/>
      <w:marBottom w:val="0"/>
      <w:divBdr>
        <w:top w:val="none" w:sz="0" w:space="0" w:color="auto"/>
        <w:left w:val="none" w:sz="0" w:space="0" w:color="auto"/>
        <w:bottom w:val="none" w:sz="0" w:space="0" w:color="auto"/>
        <w:right w:val="none" w:sz="0" w:space="0" w:color="auto"/>
      </w:divBdr>
    </w:div>
    <w:div w:id="840394792">
      <w:bodyDiv w:val="1"/>
      <w:marLeft w:val="0"/>
      <w:marRight w:val="0"/>
      <w:marTop w:val="0"/>
      <w:marBottom w:val="0"/>
      <w:divBdr>
        <w:top w:val="none" w:sz="0" w:space="0" w:color="auto"/>
        <w:left w:val="none" w:sz="0" w:space="0" w:color="auto"/>
        <w:bottom w:val="none" w:sz="0" w:space="0" w:color="auto"/>
        <w:right w:val="none" w:sz="0" w:space="0" w:color="auto"/>
      </w:divBdr>
    </w:div>
    <w:div w:id="840780276">
      <w:bodyDiv w:val="1"/>
      <w:marLeft w:val="0"/>
      <w:marRight w:val="0"/>
      <w:marTop w:val="0"/>
      <w:marBottom w:val="0"/>
      <w:divBdr>
        <w:top w:val="none" w:sz="0" w:space="0" w:color="auto"/>
        <w:left w:val="none" w:sz="0" w:space="0" w:color="auto"/>
        <w:bottom w:val="none" w:sz="0" w:space="0" w:color="auto"/>
        <w:right w:val="none" w:sz="0" w:space="0" w:color="auto"/>
      </w:divBdr>
    </w:div>
    <w:div w:id="851795031">
      <w:bodyDiv w:val="1"/>
      <w:marLeft w:val="0"/>
      <w:marRight w:val="0"/>
      <w:marTop w:val="0"/>
      <w:marBottom w:val="0"/>
      <w:divBdr>
        <w:top w:val="none" w:sz="0" w:space="0" w:color="auto"/>
        <w:left w:val="none" w:sz="0" w:space="0" w:color="auto"/>
        <w:bottom w:val="none" w:sz="0" w:space="0" w:color="auto"/>
        <w:right w:val="none" w:sz="0" w:space="0" w:color="auto"/>
      </w:divBdr>
    </w:div>
    <w:div w:id="856626133">
      <w:bodyDiv w:val="1"/>
      <w:marLeft w:val="0"/>
      <w:marRight w:val="0"/>
      <w:marTop w:val="0"/>
      <w:marBottom w:val="0"/>
      <w:divBdr>
        <w:top w:val="none" w:sz="0" w:space="0" w:color="auto"/>
        <w:left w:val="none" w:sz="0" w:space="0" w:color="auto"/>
        <w:bottom w:val="none" w:sz="0" w:space="0" w:color="auto"/>
        <w:right w:val="none" w:sz="0" w:space="0" w:color="auto"/>
      </w:divBdr>
    </w:div>
    <w:div w:id="856774892">
      <w:bodyDiv w:val="1"/>
      <w:marLeft w:val="0"/>
      <w:marRight w:val="0"/>
      <w:marTop w:val="0"/>
      <w:marBottom w:val="0"/>
      <w:divBdr>
        <w:top w:val="none" w:sz="0" w:space="0" w:color="auto"/>
        <w:left w:val="none" w:sz="0" w:space="0" w:color="auto"/>
        <w:bottom w:val="none" w:sz="0" w:space="0" w:color="auto"/>
        <w:right w:val="none" w:sz="0" w:space="0" w:color="auto"/>
      </w:divBdr>
    </w:div>
    <w:div w:id="869680261">
      <w:bodyDiv w:val="1"/>
      <w:marLeft w:val="0"/>
      <w:marRight w:val="0"/>
      <w:marTop w:val="0"/>
      <w:marBottom w:val="0"/>
      <w:divBdr>
        <w:top w:val="none" w:sz="0" w:space="0" w:color="auto"/>
        <w:left w:val="none" w:sz="0" w:space="0" w:color="auto"/>
        <w:bottom w:val="none" w:sz="0" w:space="0" w:color="auto"/>
        <w:right w:val="none" w:sz="0" w:space="0" w:color="auto"/>
      </w:divBdr>
    </w:div>
    <w:div w:id="874194307">
      <w:bodyDiv w:val="1"/>
      <w:marLeft w:val="0"/>
      <w:marRight w:val="0"/>
      <w:marTop w:val="0"/>
      <w:marBottom w:val="0"/>
      <w:divBdr>
        <w:top w:val="none" w:sz="0" w:space="0" w:color="auto"/>
        <w:left w:val="none" w:sz="0" w:space="0" w:color="auto"/>
        <w:bottom w:val="none" w:sz="0" w:space="0" w:color="auto"/>
        <w:right w:val="none" w:sz="0" w:space="0" w:color="auto"/>
      </w:divBdr>
    </w:div>
    <w:div w:id="890194169">
      <w:bodyDiv w:val="1"/>
      <w:marLeft w:val="0"/>
      <w:marRight w:val="0"/>
      <w:marTop w:val="0"/>
      <w:marBottom w:val="0"/>
      <w:divBdr>
        <w:top w:val="none" w:sz="0" w:space="0" w:color="auto"/>
        <w:left w:val="none" w:sz="0" w:space="0" w:color="auto"/>
        <w:bottom w:val="none" w:sz="0" w:space="0" w:color="auto"/>
        <w:right w:val="none" w:sz="0" w:space="0" w:color="auto"/>
      </w:divBdr>
    </w:div>
    <w:div w:id="895316658">
      <w:bodyDiv w:val="1"/>
      <w:marLeft w:val="0"/>
      <w:marRight w:val="0"/>
      <w:marTop w:val="0"/>
      <w:marBottom w:val="0"/>
      <w:divBdr>
        <w:top w:val="none" w:sz="0" w:space="0" w:color="auto"/>
        <w:left w:val="none" w:sz="0" w:space="0" w:color="auto"/>
        <w:bottom w:val="none" w:sz="0" w:space="0" w:color="auto"/>
        <w:right w:val="none" w:sz="0" w:space="0" w:color="auto"/>
      </w:divBdr>
    </w:div>
    <w:div w:id="904949355">
      <w:bodyDiv w:val="1"/>
      <w:marLeft w:val="0"/>
      <w:marRight w:val="0"/>
      <w:marTop w:val="0"/>
      <w:marBottom w:val="0"/>
      <w:divBdr>
        <w:top w:val="none" w:sz="0" w:space="0" w:color="auto"/>
        <w:left w:val="none" w:sz="0" w:space="0" w:color="auto"/>
        <w:bottom w:val="none" w:sz="0" w:space="0" w:color="auto"/>
        <w:right w:val="none" w:sz="0" w:space="0" w:color="auto"/>
      </w:divBdr>
    </w:div>
    <w:div w:id="908809807">
      <w:bodyDiv w:val="1"/>
      <w:marLeft w:val="0"/>
      <w:marRight w:val="0"/>
      <w:marTop w:val="0"/>
      <w:marBottom w:val="0"/>
      <w:divBdr>
        <w:top w:val="none" w:sz="0" w:space="0" w:color="auto"/>
        <w:left w:val="none" w:sz="0" w:space="0" w:color="auto"/>
        <w:bottom w:val="none" w:sz="0" w:space="0" w:color="auto"/>
        <w:right w:val="none" w:sz="0" w:space="0" w:color="auto"/>
      </w:divBdr>
    </w:div>
    <w:div w:id="938761390">
      <w:bodyDiv w:val="1"/>
      <w:marLeft w:val="0"/>
      <w:marRight w:val="0"/>
      <w:marTop w:val="0"/>
      <w:marBottom w:val="0"/>
      <w:divBdr>
        <w:top w:val="none" w:sz="0" w:space="0" w:color="auto"/>
        <w:left w:val="none" w:sz="0" w:space="0" w:color="auto"/>
        <w:bottom w:val="none" w:sz="0" w:space="0" w:color="auto"/>
        <w:right w:val="none" w:sz="0" w:space="0" w:color="auto"/>
      </w:divBdr>
    </w:div>
    <w:div w:id="944726111">
      <w:bodyDiv w:val="1"/>
      <w:marLeft w:val="0"/>
      <w:marRight w:val="0"/>
      <w:marTop w:val="0"/>
      <w:marBottom w:val="0"/>
      <w:divBdr>
        <w:top w:val="none" w:sz="0" w:space="0" w:color="auto"/>
        <w:left w:val="none" w:sz="0" w:space="0" w:color="auto"/>
        <w:bottom w:val="none" w:sz="0" w:space="0" w:color="auto"/>
        <w:right w:val="none" w:sz="0" w:space="0" w:color="auto"/>
      </w:divBdr>
    </w:div>
    <w:div w:id="947002689">
      <w:bodyDiv w:val="1"/>
      <w:marLeft w:val="0"/>
      <w:marRight w:val="0"/>
      <w:marTop w:val="0"/>
      <w:marBottom w:val="0"/>
      <w:divBdr>
        <w:top w:val="none" w:sz="0" w:space="0" w:color="auto"/>
        <w:left w:val="none" w:sz="0" w:space="0" w:color="auto"/>
        <w:bottom w:val="none" w:sz="0" w:space="0" w:color="auto"/>
        <w:right w:val="none" w:sz="0" w:space="0" w:color="auto"/>
      </w:divBdr>
    </w:div>
    <w:div w:id="952177423">
      <w:bodyDiv w:val="1"/>
      <w:marLeft w:val="0"/>
      <w:marRight w:val="0"/>
      <w:marTop w:val="0"/>
      <w:marBottom w:val="0"/>
      <w:divBdr>
        <w:top w:val="none" w:sz="0" w:space="0" w:color="auto"/>
        <w:left w:val="none" w:sz="0" w:space="0" w:color="auto"/>
        <w:bottom w:val="none" w:sz="0" w:space="0" w:color="auto"/>
        <w:right w:val="none" w:sz="0" w:space="0" w:color="auto"/>
      </w:divBdr>
    </w:div>
    <w:div w:id="956063161">
      <w:bodyDiv w:val="1"/>
      <w:marLeft w:val="0"/>
      <w:marRight w:val="0"/>
      <w:marTop w:val="0"/>
      <w:marBottom w:val="0"/>
      <w:divBdr>
        <w:top w:val="none" w:sz="0" w:space="0" w:color="auto"/>
        <w:left w:val="none" w:sz="0" w:space="0" w:color="auto"/>
        <w:bottom w:val="none" w:sz="0" w:space="0" w:color="auto"/>
        <w:right w:val="none" w:sz="0" w:space="0" w:color="auto"/>
      </w:divBdr>
    </w:div>
    <w:div w:id="956175667">
      <w:bodyDiv w:val="1"/>
      <w:marLeft w:val="0"/>
      <w:marRight w:val="0"/>
      <w:marTop w:val="0"/>
      <w:marBottom w:val="0"/>
      <w:divBdr>
        <w:top w:val="none" w:sz="0" w:space="0" w:color="auto"/>
        <w:left w:val="none" w:sz="0" w:space="0" w:color="auto"/>
        <w:bottom w:val="none" w:sz="0" w:space="0" w:color="auto"/>
        <w:right w:val="none" w:sz="0" w:space="0" w:color="auto"/>
      </w:divBdr>
    </w:div>
    <w:div w:id="956567431">
      <w:bodyDiv w:val="1"/>
      <w:marLeft w:val="0"/>
      <w:marRight w:val="0"/>
      <w:marTop w:val="0"/>
      <w:marBottom w:val="0"/>
      <w:divBdr>
        <w:top w:val="none" w:sz="0" w:space="0" w:color="auto"/>
        <w:left w:val="none" w:sz="0" w:space="0" w:color="auto"/>
        <w:bottom w:val="none" w:sz="0" w:space="0" w:color="auto"/>
        <w:right w:val="none" w:sz="0" w:space="0" w:color="auto"/>
      </w:divBdr>
    </w:div>
    <w:div w:id="959607641">
      <w:bodyDiv w:val="1"/>
      <w:marLeft w:val="0"/>
      <w:marRight w:val="0"/>
      <w:marTop w:val="0"/>
      <w:marBottom w:val="0"/>
      <w:divBdr>
        <w:top w:val="none" w:sz="0" w:space="0" w:color="auto"/>
        <w:left w:val="none" w:sz="0" w:space="0" w:color="auto"/>
        <w:bottom w:val="none" w:sz="0" w:space="0" w:color="auto"/>
        <w:right w:val="none" w:sz="0" w:space="0" w:color="auto"/>
      </w:divBdr>
    </w:div>
    <w:div w:id="959994122">
      <w:bodyDiv w:val="1"/>
      <w:marLeft w:val="0"/>
      <w:marRight w:val="0"/>
      <w:marTop w:val="0"/>
      <w:marBottom w:val="0"/>
      <w:divBdr>
        <w:top w:val="none" w:sz="0" w:space="0" w:color="auto"/>
        <w:left w:val="none" w:sz="0" w:space="0" w:color="auto"/>
        <w:bottom w:val="none" w:sz="0" w:space="0" w:color="auto"/>
        <w:right w:val="none" w:sz="0" w:space="0" w:color="auto"/>
      </w:divBdr>
    </w:div>
    <w:div w:id="960183982">
      <w:bodyDiv w:val="1"/>
      <w:marLeft w:val="0"/>
      <w:marRight w:val="0"/>
      <w:marTop w:val="0"/>
      <w:marBottom w:val="0"/>
      <w:divBdr>
        <w:top w:val="none" w:sz="0" w:space="0" w:color="auto"/>
        <w:left w:val="none" w:sz="0" w:space="0" w:color="auto"/>
        <w:bottom w:val="none" w:sz="0" w:space="0" w:color="auto"/>
        <w:right w:val="none" w:sz="0" w:space="0" w:color="auto"/>
      </w:divBdr>
    </w:div>
    <w:div w:id="962348205">
      <w:bodyDiv w:val="1"/>
      <w:marLeft w:val="0"/>
      <w:marRight w:val="0"/>
      <w:marTop w:val="0"/>
      <w:marBottom w:val="0"/>
      <w:divBdr>
        <w:top w:val="none" w:sz="0" w:space="0" w:color="auto"/>
        <w:left w:val="none" w:sz="0" w:space="0" w:color="auto"/>
        <w:bottom w:val="none" w:sz="0" w:space="0" w:color="auto"/>
        <w:right w:val="none" w:sz="0" w:space="0" w:color="auto"/>
      </w:divBdr>
    </w:div>
    <w:div w:id="966161827">
      <w:bodyDiv w:val="1"/>
      <w:marLeft w:val="0"/>
      <w:marRight w:val="0"/>
      <w:marTop w:val="0"/>
      <w:marBottom w:val="0"/>
      <w:divBdr>
        <w:top w:val="none" w:sz="0" w:space="0" w:color="auto"/>
        <w:left w:val="none" w:sz="0" w:space="0" w:color="auto"/>
        <w:bottom w:val="none" w:sz="0" w:space="0" w:color="auto"/>
        <w:right w:val="none" w:sz="0" w:space="0" w:color="auto"/>
      </w:divBdr>
    </w:div>
    <w:div w:id="967860971">
      <w:bodyDiv w:val="1"/>
      <w:marLeft w:val="0"/>
      <w:marRight w:val="0"/>
      <w:marTop w:val="0"/>
      <w:marBottom w:val="0"/>
      <w:divBdr>
        <w:top w:val="none" w:sz="0" w:space="0" w:color="auto"/>
        <w:left w:val="none" w:sz="0" w:space="0" w:color="auto"/>
        <w:bottom w:val="none" w:sz="0" w:space="0" w:color="auto"/>
        <w:right w:val="none" w:sz="0" w:space="0" w:color="auto"/>
      </w:divBdr>
    </w:div>
    <w:div w:id="970787562">
      <w:bodyDiv w:val="1"/>
      <w:marLeft w:val="0"/>
      <w:marRight w:val="0"/>
      <w:marTop w:val="0"/>
      <w:marBottom w:val="0"/>
      <w:divBdr>
        <w:top w:val="none" w:sz="0" w:space="0" w:color="auto"/>
        <w:left w:val="none" w:sz="0" w:space="0" w:color="auto"/>
        <w:bottom w:val="none" w:sz="0" w:space="0" w:color="auto"/>
        <w:right w:val="none" w:sz="0" w:space="0" w:color="auto"/>
      </w:divBdr>
    </w:div>
    <w:div w:id="973364380">
      <w:bodyDiv w:val="1"/>
      <w:marLeft w:val="0"/>
      <w:marRight w:val="0"/>
      <w:marTop w:val="0"/>
      <w:marBottom w:val="0"/>
      <w:divBdr>
        <w:top w:val="none" w:sz="0" w:space="0" w:color="auto"/>
        <w:left w:val="none" w:sz="0" w:space="0" w:color="auto"/>
        <w:bottom w:val="none" w:sz="0" w:space="0" w:color="auto"/>
        <w:right w:val="none" w:sz="0" w:space="0" w:color="auto"/>
      </w:divBdr>
    </w:div>
    <w:div w:id="974523923">
      <w:bodyDiv w:val="1"/>
      <w:marLeft w:val="0"/>
      <w:marRight w:val="0"/>
      <w:marTop w:val="0"/>
      <w:marBottom w:val="0"/>
      <w:divBdr>
        <w:top w:val="none" w:sz="0" w:space="0" w:color="auto"/>
        <w:left w:val="none" w:sz="0" w:space="0" w:color="auto"/>
        <w:bottom w:val="none" w:sz="0" w:space="0" w:color="auto"/>
        <w:right w:val="none" w:sz="0" w:space="0" w:color="auto"/>
      </w:divBdr>
    </w:div>
    <w:div w:id="981085481">
      <w:bodyDiv w:val="1"/>
      <w:marLeft w:val="0"/>
      <w:marRight w:val="0"/>
      <w:marTop w:val="0"/>
      <w:marBottom w:val="0"/>
      <w:divBdr>
        <w:top w:val="none" w:sz="0" w:space="0" w:color="auto"/>
        <w:left w:val="none" w:sz="0" w:space="0" w:color="auto"/>
        <w:bottom w:val="none" w:sz="0" w:space="0" w:color="auto"/>
        <w:right w:val="none" w:sz="0" w:space="0" w:color="auto"/>
      </w:divBdr>
    </w:div>
    <w:div w:id="984817870">
      <w:bodyDiv w:val="1"/>
      <w:marLeft w:val="0"/>
      <w:marRight w:val="0"/>
      <w:marTop w:val="0"/>
      <w:marBottom w:val="0"/>
      <w:divBdr>
        <w:top w:val="none" w:sz="0" w:space="0" w:color="auto"/>
        <w:left w:val="none" w:sz="0" w:space="0" w:color="auto"/>
        <w:bottom w:val="none" w:sz="0" w:space="0" w:color="auto"/>
        <w:right w:val="none" w:sz="0" w:space="0" w:color="auto"/>
      </w:divBdr>
    </w:div>
    <w:div w:id="991179807">
      <w:bodyDiv w:val="1"/>
      <w:marLeft w:val="0"/>
      <w:marRight w:val="0"/>
      <w:marTop w:val="0"/>
      <w:marBottom w:val="0"/>
      <w:divBdr>
        <w:top w:val="none" w:sz="0" w:space="0" w:color="auto"/>
        <w:left w:val="none" w:sz="0" w:space="0" w:color="auto"/>
        <w:bottom w:val="none" w:sz="0" w:space="0" w:color="auto"/>
        <w:right w:val="none" w:sz="0" w:space="0" w:color="auto"/>
      </w:divBdr>
    </w:div>
    <w:div w:id="1003358695">
      <w:bodyDiv w:val="1"/>
      <w:marLeft w:val="0"/>
      <w:marRight w:val="0"/>
      <w:marTop w:val="0"/>
      <w:marBottom w:val="0"/>
      <w:divBdr>
        <w:top w:val="none" w:sz="0" w:space="0" w:color="auto"/>
        <w:left w:val="none" w:sz="0" w:space="0" w:color="auto"/>
        <w:bottom w:val="none" w:sz="0" w:space="0" w:color="auto"/>
        <w:right w:val="none" w:sz="0" w:space="0" w:color="auto"/>
      </w:divBdr>
    </w:div>
    <w:div w:id="1006057981">
      <w:bodyDiv w:val="1"/>
      <w:marLeft w:val="0"/>
      <w:marRight w:val="0"/>
      <w:marTop w:val="0"/>
      <w:marBottom w:val="0"/>
      <w:divBdr>
        <w:top w:val="none" w:sz="0" w:space="0" w:color="auto"/>
        <w:left w:val="none" w:sz="0" w:space="0" w:color="auto"/>
        <w:bottom w:val="none" w:sz="0" w:space="0" w:color="auto"/>
        <w:right w:val="none" w:sz="0" w:space="0" w:color="auto"/>
      </w:divBdr>
    </w:div>
    <w:div w:id="1008362385">
      <w:bodyDiv w:val="1"/>
      <w:marLeft w:val="0"/>
      <w:marRight w:val="0"/>
      <w:marTop w:val="0"/>
      <w:marBottom w:val="0"/>
      <w:divBdr>
        <w:top w:val="none" w:sz="0" w:space="0" w:color="auto"/>
        <w:left w:val="none" w:sz="0" w:space="0" w:color="auto"/>
        <w:bottom w:val="none" w:sz="0" w:space="0" w:color="auto"/>
        <w:right w:val="none" w:sz="0" w:space="0" w:color="auto"/>
      </w:divBdr>
    </w:div>
    <w:div w:id="1008410803">
      <w:bodyDiv w:val="1"/>
      <w:marLeft w:val="0"/>
      <w:marRight w:val="0"/>
      <w:marTop w:val="0"/>
      <w:marBottom w:val="0"/>
      <w:divBdr>
        <w:top w:val="none" w:sz="0" w:space="0" w:color="auto"/>
        <w:left w:val="none" w:sz="0" w:space="0" w:color="auto"/>
        <w:bottom w:val="none" w:sz="0" w:space="0" w:color="auto"/>
        <w:right w:val="none" w:sz="0" w:space="0" w:color="auto"/>
      </w:divBdr>
    </w:div>
    <w:div w:id="1019117306">
      <w:bodyDiv w:val="1"/>
      <w:marLeft w:val="0"/>
      <w:marRight w:val="0"/>
      <w:marTop w:val="0"/>
      <w:marBottom w:val="0"/>
      <w:divBdr>
        <w:top w:val="none" w:sz="0" w:space="0" w:color="auto"/>
        <w:left w:val="none" w:sz="0" w:space="0" w:color="auto"/>
        <w:bottom w:val="none" w:sz="0" w:space="0" w:color="auto"/>
        <w:right w:val="none" w:sz="0" w:space="0" w:color="auto"/>
      </w:divBdr>
    </w:div>
    <w:div w:id="1019165368">
      <w:bodyDiv w:val="1"/>
      <w:marLeft w:val="0"/>
      <w:marRight w:val="0"/>
      <w:marTop w:val="0"/>
      <w:marBottom w:val="0"/>
      <w:divBdr>
        <w:top w:val="none" w:sz="0" w:space="0" w:color="auto"/>
        <w:left w:val="none" w:sz="0" w:space="0" w:color="auto"/>
        <w:bottom w:val="none" w:sz="0" w:space="0" w:color="auto"/>
        <w:right w:val="none" w:sz="0" w:space="0" w:color="auto"/>
      </w:divBdr>
    </w:div>
    <w:div w:id="1021202166">
      <w:bodyDiv w:val="1"/>
      <w:marLeft w:val="0"/>
      <w:marRight w:val="0"/>
      <w:marTop w:val="0"/>
      <w:marBottom w:val="0"/>
      <w:divBdr>
        <w:top w:val="none" w:sz="0" w:space="0" w:color="auto"/>
        <w:left w:val="none" w:sz="0" w:space="0" w:color="auto"/>
        <w:bottom w:val="none" w:sz="0" w:space="0" w:color="auto"/>
        <w:right w:val="none" w:sz="0" w:space="0" w:color="auto"/>
      </w:divBdr>
    </w:div>
    <w:div w:id="1024474397">
      <w:bodyDiv w:val="1"/>
      <w:marLeft w:val="0"/>
      <w:marRight w:val="0"/>
      <w:marTop w:val="0"/>
      <w:marBottom w:val="0"/>
      <w:divBdr>
        <w:top w:val="none" w:sz="0" w:space="0" w:color="auto"/>
        <w:left w:val="none" w:sz="0" w:space="0" w:color="auto"/>
        <w:bottom w:val="none" w:sz="0" w:space="0" w:color="auto"/>
        <w:right w:val="none" w:sz="0" w:space="0" w:color="auto"/>
      </w:divBdr>
    </w:div>
    <w:div w:id="1025444383">
      <w:bodyDiv w:val="1"/>
      <w:marLeft w:val="0"/>
      <w:marRight w:val="0"/>
      <w:marTop w:val="0"/>
      <w:marBottom w:val="0"/>
      <w:divBdr>
        <w:top w:val="none" w:sz="0" w:space="0" w:color="auto"/>
        <w:left w:val="none" w:sz="0" w:space="0" w:color="auto"/>
        <w:bottom w:val="none" w:sz="0" w:space="0" w:color="auto"/>
        <w:right w:val="none" w:sz="0" w:space="0" w:color="auto"/>
      </w:divBdr>
    </w:div>
    <w:div w:id="1025717120">
      <w:bodyDiv w:val="1"/>
      <w:marLeft w:val="0"/>
      <w:marRight w:val="0"/>
      <w:marTop w:val="0"/>
      <w:marBottom w:val="0"/>
      <w:divBdr>
        <w:top w:val="none" w:sz="0" w:space="0" w:color="auto"/>
        <w:left w:val="none" w:sz="0" w:space="0" w:color="auto"/>
        <w:bottom w:val="none" w:sz="0" w:space="0" w:color="auto"/>
        <w:right w:val="none" w:sz="0" w:space="0" w:color="auto"/>
      </w:divBdr>
    </w:div>
    <w:div w:id="1028330668">
      <w:bodyDiv w:val="1"/>
      <w:marLeft w:val="0"/>
      <w:marRight w:val="0"/>
      <w:marTop w:val="0"/>
      <w:marBottom w:val="0"/>
      <w:divBdr>
        <w:top w:val="none" w:sz="0" w:space="0" w:color="auto"/>
        <w:left w:val="none" w:sz="0" w:space="0" w:color="auto"/>
        <w:bottom w:val="none" w:sz="0" w:space="0" w:color="auto"/>
        <w:right w:val="none" w:sz="0" w:space="0" w:color="auto"/>
      </w:divBdr>
    </w:div>
    <w:div w:id="1029915041">
      <w:bodyDiv w:val="1"/>
      <w:marLeft w:val="0"/>
      <w:marRight w:val="0"/>
      <w:marTop w:val="0"/>
      <w:marBottom w:val="0"/>
      <w:divBdr>
        <w:top w:val="none" w:sz="0" w:space="0" w:color="auto"/>
        <w:left w:val="none" w:sz="0" w:space="0" w:color="auto"/>
        <w:bottom w:val="none" w:sz="0" w:space="0" w:color="auto"/>
        <w:right w:val="none" w:sz="0" w:space="0" w:color="auto"/>
      </w:divBdr>
    </w:div>
    <w:div w:id="1031150399">
      <w:bodyDiv w:val="1"/>
      <w:marLeft w:val="0"/>
      <w:marRight w:val="0"/>
      <w:marTop w:val="0"/>
      <w:marBottom w:val="0"/>
      <w:divBdr>
        <w:top w:val="none" w:sz="0" w:space="0" w:color="auto"/>
        <w:left w:val="none" w:sz="0" w:space="0" w:color="auto"/>
        <w:bottom w:val="none" w:sz="0" w:space="0" w:color="auto"/>
        <w:right w:val="none" w:sz="0" w:space="0" w:color="auto"/>
      </w:divBdr>
    </w:div>
    <w:div w:id="1031807923">
      <w:bodyDiv w:val="1"/>
      <w:marLeft w:val="0"/>
      <w:marRight w:val="0"/>
      <w:marTop w:val="0"/>
      <w:marBottom w:val="0"/>
      <w:divBdr>
        <w:top w:val="none" w:sz="0" w:space="0" w:color="auto"/>
        <w:left w:val="none" w:sz="0" w:space="0" w:color="auto"/>
        <w:bottom w:val="none" w:sz="0" w:space="0" w:color="auto"/>
        <w:right w:val="none" w:sz="0" w:space="0" w:color="auto"/>
      </w:divBdr>
    </w:div>
    <w:div w:id="1034235113">
      <w:bodyDiv w:val="1"/>
      <w:marLeft w:val="0"/>
      <w:marRight w:val="0"/>
      <w:marTop w:val="0"/>
      <w:marBottom w:val="0"/>
      <w:divBdr>
        <w:top w:val="none" w:sz="0" w:space="0" w:color="auto"/>
        <w:left w:val="none" w:sz="0" w:space="0" w:color="auto"/>
        <w:bottom w:val="none" w:sz="0" w:space="0" w:color="auto"/>
        <w:right w:val="none" w:sz="0" w:space="0" w:color="auto"/>
      </w:divBdr>
    </w:div>
    <w:div w:id="1035470419">
      <w:bodyDiv w:val="1"/>
      <w:marLeft w:val="0"/>
      <w:marRight w:val="0"/>
      <w:marTop w:val="0"/>
      <w:marBottom w:val="0"/>
      <w:divBdr>
        <w:top w:val="none" w:sz="0" w:space="0" w:color="auto"/>
        <w:left w:val="none" w:sz="0" w:space="0" w:color="auto"/>
        <w:bottom w:val="none" w:sz="0" w:space="0" w:color="auto"/>
        <w:right w:val="none" w:sz="0" w:space="0" w:color="auto"/>
      </w:divBdr>
    </w:div>
    <w:div w:id="1043015336">
      <w:bodyDiv w:val="1"/>
      <w:marLeft w:val="0"/>
      <w:marRight w:val="0"/>
      <w:marTop w:val="0"/>
      <w:marBottom w:val="0"/>
      <w:divBdr>
        <w:top w:val="none" w:sz="0" w:space="0" w:color="auto"/>
        <w:left w:val="none" w:sz="0" w:space="0" w:color="auto"/>
        <w:bottom w:val="none" w:sz="0" w:space="0" w:color="auto"/>
        <w:right w:val="none" w:sz="0" w:space="0" w:color="auto"/>
      </w:divBdr>
    </w:div>
    <w:div w:id="1044598035">
      <w:bodyDiv w:val="1"/>
      <w:marLeft w:val="0"/>
      <w:marRight w:val="0"/>
      <w:marTop w:val="0"/>
      <w:marBottom w:val="0"/>
      <w:divBdr>
        <w:top w:val="none" w:sz="0" w:space="0" w:color="auto"/>
        <w:left w:val="none" w:sz="0" w:space="0" w:color="auto"/>
        <w:bottom w:val="none" w:sz="0" w:space="0" w:color="auto"/>
        <w:right w:val="none" w:sz="0" w:space="0" w:color="auto"/>
      </w:divBdr>
    </w:div>
    <w:div w:id="1056972548">
      <w:bodyDiv w:val="1"/>
      <w:marLeft w:val="0"/>
      <w:marRight w:val="0"/>
      <w:marTop w:val="0"/>
      <w:marBottom w:val="0"/>
      <w:divBdr>
        <w:top w:val="none" w:sz="0" w:space="0" w:color="auto"/>
        <w:left w:val="none" w:sz="0" w:space="0" w:color="auto"/>
        <w:bottom w:val="none" w:sz="0" w:space="0" w:color="auto"/>
        <w:right w:val="none" w:sz="0" w:space="0" w:color="auto"/>
      </w:divBdr>
    </w:div>
    <w:div w:id="1060594738">
      <w:bodyDiv w:val="1"/>
      <w:marLeft w:val="0"/>
      <w:marRight w:val="0"/>
      <w:marTop w:val="0"/>
      <w:marBottom w:val="0"/>
      <w:divBdr>
        <w:top w:val="none" w:sz="0" w:space="0" w:color="auto"/>
        <w:left w:val="none" w:sz="0" w:space="0" w:color="auto"/>
        <w:bottom w:val="none" w:sz="0" w:space="0" w:color="auto"/>
        <w:right w:val="none" w:sz="0" w:space="0" w:color="auto"/>
      </w:divBdr>
    </w:div>
    <w:div w:id="1063673881">
      <w:bodyDiv w:val="1"/>
      <w:marLeft w:val="0"/>
      <w:marRight w:val="0"/>
      <w:marTop w:val="0"/>
      <w:marBottom w:val="0"/>
      <w:divBdr>
        <w:top w:val="none" w:sz="0" w:space="0" w:color="auto"/>
        <w:left w:val="none" w:sz="0" w:space="0" w:color="auto"/>
        <w:bottom w:val="none" w:sz="0" w:space="0" w:color="auto"/>
        <w:right w:val="none" w:sz="0" w:space="0" w:color="auto"/>
      </w:divBdr>
    </w:div>
    <w:div w:id="1065303801">
      <w:bodyDiv w:val="1"/>
      <w:marLeft w:val="0"/>
      <w:marRight w:val="0"/>
      <w:marTop w:val="0"/>
      <w:marBottom w:val="0"/>
      <w:divBdr>
        <w:top w:val="none" w:sz="0" w:space="0" w:color="auto"/>
        <w:left w:val="none" w:sz="0" w:space="0" w:color="auto"/>
        <w:bottom w:val="none" w:sz="0" w:space="0" w:color="auto"/>
        <w:right w:val="none" w:sz="0" w:space="0" w:color="auto"/>
      </w:divBdr>
    </w:div>
    <w:div w:id="1071389322">
      <w:bodyDiv w:val="1"/>
      <w:marLeft w:val="0"/>
      <w:marRight w:val="0"/>
      <w:marTop w:val="0"/>
      <w:marBottom w:val="0"/>
      <w:divBdr>
        <w:top w:val="none" w:sz="0" w:space="0" w:color="auto"/>
        <w:left w:val="none" w:sz="0" w:space="0" w:color="auto"/>
        <w:bottom w:val="none" w:sz="0" w:space="0" w:color="auto"/>
        <w:right w:val="none" w:sz="0" w:space="0" w:color="auto"/>
      </w:divBdr>
    </w:div>
    <w:div w:id="1073432242">
      <w:bodyDiv w:val="1"/>
      <w:marLeft w:val="0"/>
      <w:marRight w:val="0"/>
      <w:marTop w:val="0"/>
      <w:marBottom w:val="0"/>
      <w:divBdr>
        <w:top w:val="none" w:sz="0" w:space="0" w:color="auto"/>
        <w:left w:val="none" w:sz="0" w:space="0" w:color="auto"/>
        <w:bottom w:val="none" w:sz="0" w:space="0" w:color="auto"/>
        <w:right w:val="none" w:sz="0" w:space="0" w:color="auto"/>
      </w:divBdr>
    </w:div>
    <w:div w:id="1074669558">
      <w:bodyDiv w:val="1"/>
      <w:marLeft w:val="0"/>
      <w:marRight w:val="0"/>
      <w:marTop w:val="0"/>
      <w:marBottom w:val="0"/>
      <w:divBdr>
        <w:top w:val="none" w:sz="0" w:space="0" w:color="auto"/>
        <w:left w:val="none" w:sz="0" w:space="0" w:color="auto"/>
        <w:bottom w:val="none" w:sz="0" w:space="0" w:color="auto"/>
        <w:right w:val="none" w:sz="0" w:space="0" w:color="auto"/>
      </w:divBdr>
    </w:div>
    <w:div w:id="1075323789">
      <w:bodyDiv w:val="1"/>
      <w:marLeft w:val="0"/>
      <w:marRight w:val="0"/>
      <w:marTop w:val="0"/>
      <w:marBottom w:val="0"/>
      <w:divBdr>
        <w:top w:val="none" w:sz="0" w:space="0" w:color="auto"/>
        <w:left w:val="none" w:sz="0" w:space="0" w:color="auto"/>
        <w:bottom w:val="none" w:sz="0" w:space="0" w:color="auto"/>
        <w:right w:val="none" w:sz="0" w:space="0" w:color="auto"/>
      </w:divBdr>
    </w:div>
    <w:div w:id="1082608276">
      <w:bodyDiv w:val="1"/>
      <w:marLeft w:val="0"/>
      <w:marRight w:val="0"/>
      <w:marTop w:val="0"/>
      <w:marBottom w:val="0"/>
      <w:divBdr>
        <w:top w:val="none" w:sz="0" w:space="0" w:color="auto"/>
        <w:left w:val="none" w:sz="0" w:space="0" w:color="auto"/>
        <w:bottom w:val="none" w:sz="0" w:space="0" w:color="auto"/>
        <w:right w:val="none" w:sz="0" w:space="0" w:color="auto"/>
      </w:divBdr>
    </w:div>
    <w:div w:id="1085029901">
      <w:bodyDiv w:val="1"/>
      <w:marLeft w:val="0"/>
      <w:marRight w:val="0"/>
      <w:marTop w:val="0"/>
      <w:marBottom w:val="0"/>
      <w:divBdr>
        <w:top w:val="none" w:sz="0" w:space="0" w:color="auto"/>
        <w:left w:val="none" w:sz="0" w:space="0" w:color="auto"/>
        <w:bottom w:val="none" w:sz="0" w:space="0" w:color="auto"/>
        <w:right w:val="none" w:sz="0" w:space="0" w:color="auto"/>
      </w:divBdr>
    </w:div>
    <w:div w:id="1101218647">
      <w:bodyDiv w:val="1"/>
      <w:marLeft w:val="0"/>
      <w:marRight w:val="0"/>
      <w:marTop w:val="0"/>
      <w:marBottom w:val="0"/>
      <w:divBdr>
        <w:top w:val="none" w:sz="0" w:space="0" w:color="auto"/>
        <w:left w:val="none" w:sz="0" w:space="0" w:color="auto"/>
        <w:bottom w:val="none" w:sz="0" w:space="0" w:color="auto"/>
        <w:right w:val="none" w:sz="0" w:space="0" w:color="auto"/>
      </w:divBdr>
    </w:div>
    <w:div w:id="1102266263">
      <w:bodyDiv w:val="1"/>
      <w:marLeft w:val="0"/>
      <w:marRight w:val="0"/>
      <w:marTop w:val="0"/>
      <w:marBottom w:val="0"/>
      <w:divBdr>
        <w:top w:val="none" w:sz="0" w:space="0" w:color="auto"/>
        <w:left w:val="none" w:sz="0" w:space="0" w:color="auto"/>
        <w:bottom w:val="none" w:sz="0" w:space="0" w:color="auto"/>
        <w:right w:val="none" w:sz="0" w:space="0" w:color="auto"/>
      </w:divBdr>
    </w:div>
    <w:div w:id="1106579191">
      <w:bodyDiv w:val="1"/>
      <w:marLeft w:val="0"/>
      <w:marRight w:val="0"/>
      <w:marTop w:val="0"/>
      <w:marBottom w:val="0"/>
      <w:divBdr>
        <w:top w:val="none" w:sz="0" w:space="0" w:color="auto"/>
        <w:left w:val="none" w:sz="0" w:space="0" w:color="auto"/>
        <w:bottom w:val="none" w:sz="0" w:space="0" w:color="auto"/>
        <w:right w:val="none" w:sz="0" w:space="0" w:color="auto"/>
      </w:divBdr>
    </w:div>
    <w:div w:id="1116873196">
      <w:bodyDiv w:val="1"/>
      <w:marLeft w:val="0"/>
      <w:marRight w:val="0"/>
      <w:marTop w:val="0"/>
      <w:marBottom w:val="0"/>
      <w:divBdr>
        <w:top w:val="none" w:sz="0" w:space="0" w:color="auto"/>
        <w:left w:val="none" w:sz="0" w:space="0" w:color="auto"/>
        <w:bottom w:val="none" w:sz="0" w:space="0" w:color="auto"/>
        <w:right w:val="none" w:sz="0" w:space="0" w:color="auto"/>
      </w:divBdr>
    </w:div>
    <w:div w:id="1127697140">
      <w:bodyDiv w:val="1"/>
      <w:marLeft w:val="0"/>
      <w:marRight w:val="0"/>
      <w:marTop w:val="0"/>
      <w:marBottom w:val="0"/>
      <w:divBdr>
        <w:top w:val="none" w:sz="0" w:space="0" w:color="auto"/>
        <w:left w:val="none" w:sz="0" w:space="0" w:color="auto"/>
        <w:bottom w:val="none" w:sz="0" w:space="0" w:color="auto"/>
        <w:right w:val="none" w:sz="0" w:space="0" w:color="auto"/>
      </w:divBdr>
    </w:div>
    <w:div w:id="1129931486">
      <w:bodyDiv w:val="1"/>
      <w:marLeft w:val="0"/>
      <w:marRight w:val="0"/>
      <w:marTop w:val="0"/>
      <w:marBottom w:val="0"/>
      <w:divBdr>
        <w:top w:val="none" w:sz="0" w:space="0" w:color="auto"/>
        <w:left w:val="none" w:sz="0" w:space="0" w:color="auto"/>
        <w:bottom w:val="none" w:sz="0" w:space="0" w:color="auto"/>
        <w:right w:val="none" w:sz="0" w:space="0" w:color="auto"/>
      </w:divBdr>
    </w:div>
    <w:div w:id="1133868230">
      <w:bodyDiv w:val="1"/>
      <w:marLeft w:val="0"/>
      <w:marRight w:val="0"/>
      <w:marTop w:val="0"/>
      <w:marBottom w:val="0"/>
      <w:divBdr>
        <w:top w:val="none" w:sz="0" w:space="0" w:color="auto"/>
        <w:left w:val="none" w:sz="0" w:space="0" w:color="auto"/>
        <w:bottom w:val="none" w:sz="0" w:space="0" w:color="auto"/>
        <w:right w:val="none" w:sz="0" w:space="0" w:color="auto"/>
      </w:divBdr>
    </w:div>
    <w:div w:id="1135562629">
      <w:bodyDiv w:val="1"/>
      <w:marLeft w:val="0"/>
      <w:marRight w:val="0"/>
      <w:marTop w:val="0"/>
      <w:marBottom w:val="0"/>
      <w:divBdr>
        <w:top w:val="none" w:sz="0" w:space="0" w:color="auto"/>
        <w:left w:val="none" w:sz="0" w:space="0" w:color="auto"/>
        <w:bottom w:val="none" w:sz="0" w:space="0" w:color="auto"/>
        <w:right w:val="none" w:sz="0" w:space="0" w:color="auto"/>
      </w:divBdr>
    </w:div>
    <w:div w:id="1136292341">
      <w:bodyDiv w:val="1"/>
      <w:marLeft w:val="0"/>
      <w:marRight w:val="0"/>
      <w:marTop w:val="0"/>
      <w:marBottom w:val="0"/>
      <w:divBdr>
        <w:top w:val="none" w:sz="0" w:space="0" w:color="auto"/>
        <w:left w:val="none" w:sz="0" w:space="0" w:color="auto"/>
        <w:bottom w:val="none" w:sz="0" w:space="0" w:color="auto"/>
        <w:right w:val="none" w:sz="0" w:space="0" w:color="auto"/>
      </w:divBdr>
    </w:div>
    <w:div w:id="1136921180">
      <w:bodyDiv w:val="1"/>
      <w:marLeft w:val="0"/>
      <w:marRight w:val="0"/>
      <w:marTop w:val="0"/>
      <w:marBottom w:val="0"/>
      <w:divBdr>
        <w:top w:val="none" w:sz="0" w:space="0" w:color="auto"/>
        <w:left w:val="none" w:sz="0" w:space="0" w:color="auto"/>
        <w:bottom w:val="none" w:sz="0" w:space="0" w:color="auto"/>
        <w:right w:val="none" w:sz="0" w:space="0" w:color="auto"/>
      </w:divBdr>
    </w:div>
    <w:div w:id="1147286110">
      <w:bodyDiv w:val="1"/>
      <w:marLeft w:val="0"/>
      <w:marRight w:val="0"/>
      <w:marTop w:val="0"/>
      <w:marBottom w:val="0"/>
      <w:divBdr>
        <w:top w:val="none" w:sz="0" w:space="0" w:color="auto"/>
        <w:left w:val="none" w:sz="0" w:space="0" w:color="auto"/>
        <w:bottom w:val="none" w:sz="0" w:space="0" w:color="auto"/>
        <w:right w:val="none" w:sz="0" w:space="0" w:color="auto"/>
      </w:divBdr>
    </w:div>
    <w:div w:id="1150320629">
      <w:bodyDiv w:val="1"/>
      <w:marLeft w:val="0"/>
      <w:marRight w:val="0"/>
      <w:marTop w:val="0"/>
      <w:marBottom w:val="0"/>
      <w:divBdr>
        <w:top w:val="none" w:sz="0" w:space="0" w:color="auto"/>
        <w:left w:val="none" w:sz="0" w:space="0" w:color="auto"/>
        <w:bottom w:val="none" w:sz="0" w:space="0" w:color="auto"/>
        <w:right w:val="none" w:sz="0" w:space="0" w:color="auto"/>
      </w:divBdr>
    </w:div>
    <w:div w:id="1158572725">
      <w:bodyDiv w:val="1"/>
      <w:marLeft w:val="0"/>
      <w:marRight w:val="0"/>
      <w:marTop w:val="0"/>
      <w:marBottom w:val="0"/>
      <w:divBdr>
        <w:top w:val="none" w:sz="0" w:space="0" w:color="auto"/>
        <w:left w:val="none" w:sz="0" w:space="0" w:color="auto"/>
        <w:bottom w:val="none" w:sz="0" w:space="0" w:color="auto"/>
        <w:right w:val="none" w:sz="0" w:space="0" w:color="auto"/>
      </w:divBdr>
    </w:div>
    <w:div w:id="1160075765">
      <w:bodyDiv w:val="1"/>
      <w:marLeft w:val="0"/>
      <w:marRight w:val="0"/>
      <w:marTop w:val="0"/>
      <w:marBottom w:val="0"/>
      <w:divBdr>
        <w:top w:val="none" w:sz="0" w:space="0" w:color="auto"/>
        <w:left w:val="none" w:sz="0" w:space="0" w:color="auto"/>
        <w:bottom w:val="none" w:sz="0" w:space="0" w:color="auto"/>
        <w:right w:val="none" w:sz="0" w:space="0" w:color="auto"/>
      </w:divBdr>
    </w:div>
    <w:div w:id="1172839806">
      <w:bodyDiv w:val="1"/>
      <w:marLeft w:val="0"/>
      <w:marRight w:val="0"/>
      <w:marTop w:val="0"/>
      <w:marBottom w:val="0"/>
      <w:divBdr>
        <w:top w:val="none" w:sz="0" w:space="0" w:color="auto"/>
        <w:left w:val="none" w:sz="0" w:space="0" w:color="auto"/>
        <w:bottom w:val="none" w:sz="0" w:space="0" w:color="auto"/>
        <w:right w:val="none" w:sz="0" w:space="0" w:color="auto"/>
      </w:divBdr>
    </w:div>
    <w:div w:id="1173760725">
      <w:bodyDiv w:val="1"/>
      <w:marLeft w:val="0"/>
      <w:marRight w:val="0"/>
      <w:marTop w:val="0"/>
      <w:marBottom w:val="0"/>
      <w:divBdr>
        <w:top w:val="none" w:sz="0" w:space="0" w:color="auto"/>
        <w:left w:val="none" w:sz="0" w:space="0" w:color="auto"/>
        <w:bottom w:val="none" w:sz="0" w:space="0" w:color="auto"/>
        <w:right w:val="none" w:sz="0" w:space="0" w:color="auto"/>
      </w:divBdr>
    </w:div>
    <w:div w:id="1193691806">
      <w:bodyDiv w:val="1"/>
      <w:marLeft w:val="0"/>
      <w:marRight w:val="0"/>
      <w:marTop w:val="0"/>
      <w:marBottom w:val="0"/>
      <w:divBdr>
        <w:top w:val="none" w:sz="0" w:space="0" w:color="auto"/>
        <w:left w:val="none" w:sz="0" w:space="0" w:color="auto"/>
        <w:bottom w:val="none" w:sz="0" w:space="0" w:color="auto"/>
        <w:right w:val="none" w:sz="0" w:space="0" w:color="auto"/>
      </w:divBdr>
    </w:div>
    <w:div w:id="1194072136">
      <w:bodyDiv w:val="1"/>
      <w:marLeft w:val="0"/>
      <w:marRight w:val="0"/>
      <w:marTop w:val="0"/>
      <w:marBottom w:val="0"/>
      <w:divBdr>
        <w:top w:val="none" w:sz="0" w:space="0" w:color="auto"/>
        <w:left w:val="none" w:sz="0" w:space="0" w:color="auto"/>
        <w:bottom w:val="none" w:sz="0" w:space="0" w:color="auto"/>
        <w:right w:val="none" w:sz="0" w:space="0" w:color="auto"/>
      </w:divBdr>
    </w:div>
    <w:div w:id="1197157022">
      <w:bodyDiv w:val="1"/>
      <w:marLeft w:val="0"/>
      <w:marRight w:val="0"/>
      <w:marTop w:val="0"/>
      <w:marBottom w:val="0"/>
      <w:divBdr>
        <w:top w:val="none" w:sz="0" w:space="0" w:color="auto"/>
        <w:left w:val="none" w:sz="0" w:space="0" w:color="auto"/>
        <w:bottom w:val="none" w:sz="0" w:space="0" w:color="auto"/>
        <w:right w:val="none" w:sz="0" w:space="0" w:color="auto"/>
      </w:divBdr>
    </w:div>
    <w:div w:id="1201092555">
      <w:bodyDiv w:val="1"/>
      <w:marLeft w:val="0"/>
      <w:marRight w:val="0"/>
      <w:marTop w:val="0"/>
      <w:marBottom w:val="0"/>
      <w:divBdr>
        <w:top w:val="none" w:sz="0" w:space="0" w:color="auto"/>
        <w:left w:val="none" w:sz="0" w:space="0" w:color="auto"/>
        <w:bottom w:val="none" w:sz="0" w:space="0" w:color="auto"/>
        <w:right w:val="none" w:sz="0" w:space="0" w:color="auto"/>
      </w:divBdr>
    </w:div>
    <w:div w:id="1205020525">
      <w:bodyDiv w:val="1"/>
      <w:marLeft w:val="0"/>
      <w:marRight w:val="0"/>
      <w:marTop w:val="0"/>
      <w:marBottom w:val="0"/>
      <w:divBdr>
        <w:top w:val="none" w:sz="0" w:space="0" w:color="auto"/>
        <w:left w:val="none" w:sz="0" w:space="0" w:color="auto"/>
        <w:bottom w:val="none" w:sz="0" w:space="0" w:color="auto"/>
        <w:right w:val="none" w:sz="0" w:space="0" w:color="auto"/>
      </w:divBdr>
    </w:div>
    <w:div w:id="1206059425">
      <w:bodyDiv w:val="1"/>
      <w:marLeft w:val="0"/>
      <w:marRight w:val="0"/>
      <w:marTop w:val="0"/>
      <w:marBottom w:val="0"/>
      <w:divBdr>
        <w:top w:val="none" w:sz="0" w:space="0" w:color="auto"/>
        <w:left w:val="none" w:sz="0" w:space="0" w:color="auto"/>
        <w:bottom w:val="none" w:sz="0" w:space="0" w:color="auto"/>
        <w:right w:val="none" w:sz="0" w:space="0" w:color="auto"/>
      </w:divBdr>
    </w:div>
    <w:div w:id="1212352527">
      <w:bodyDiv w:val="1"/>
      <w:marLeft w:val="0"/>
      <w:marRight w:val="0"/>
      <w:marTop w:val="0"/>
      <w:marBottom w:val="0"/>
      <w:divBdr>
        <w:top w:val="none" w:sz="0" w:space="0" w:color="auto"/>
        <w:left w:val="none" w:sz="0" w:space="0" w:color="auto"/>
        <w:bottom w:val="none" w:sz="0" w:space="0" w:color="auto"/>
        <w:right w:val="none" w:sz="0" w:space="0" w:color="auto"/>
      </w:divBdr>
    </w:div>
    <w:div w:id="1214268405">
      <w:bodyDiv w:val="1"/>
      <w:marLeft w:val="0"/>
      <w:marRight w:val="0"/>
      <w:marTop w:val="0"/>
      <w:marBottom w:val="0"/>
      <w:divBdr>
        <w:top w:val="none" w:sz="0" w:space="0" w:color="auto"/>
        <w:left w:val="none" w:sz="0" w:space="0" w:color="auto"/>
        <w:bottom w:val="none" w:sz="0" w:space="0" w:color="auto"/>
        <w:right w:val="none" w:sz="0" w:space="0" w:color="auto"/>
      </w:divBdr>
    </w:div>
    <w:div w:id="1221743858">
      <w:bodyDiv w:val="1"/>
      <w:marLeft w:val="0"/>
      <w:marRight w:val="0"/>
      <w:marTop w:val="0"/>
      <w:marBottom w:val="0"/>
      <w:divBdr>
        <w:top w:val="none" w:sz="0" w:space="0" w:color="auto"/>
        <w:left w:val="none" w:sz="0" w:space="0" w:color="auto"/>
        <w:bottom w:val="none" w:sz="0" w:space="0" w:color="auto"/>
        <w:right w:val="none" w:sz="0" w:space="0" w:color="auto"/>
      </w:divBdr>
    </w:div>
    <w:div w:id="1222250542">
      <w:bodyDiv w:val="1"/>
      <w:marLeft w:val="0"/>
      <w:marRight w:val="0"/>
      <w:marTop w:val="0"/>
      <w:marBottom w:val="0"/>
      <w:divBdr>
        <w:top w:val="none" w:sz="0" w:space="0" w:color="auto"/>
        <w:left w:val="none" w:sz="0" w:space="0" w:color="auto"/>
        <w:bottom w:val="none" w:sz="0" w:space="0" w:color="auto"/>
        <w:right w:val="none" w:sz="0" w:space="0" w:color="auto"/>
      </w:divBdr>
    </w:div>
    <w:div w:id="1224875679">
      <w:bodyDiv w:val="1"/>
      <w:marLeft w:val="0"/>
      <w:marRight w:val="0"/>
      <w:marTop w:val="0"/>
      <w:marBottom w:val="0"/>
      <w:divBdr>
        <w:top w:val="none" w:sz="0" w:space="0" w:color="auto"/>
        <w:left w:val="none" w:sz="0" w:space="0" w:color="auto"/>
        <w:bottom w:val="none" w:sz="0" w:space="0" w:color="auto"/>
        <w:right w:val="none" w:sz="0" w:space="0" w:color="auto"/>
      </w:divBdr>
    </w:div>
    <w:div w:id="1229070284">
      <w:bodyDiv w:val="1"/>
      <w:marLeft w:val="0"/>
      <w:marRight w:val="0"/>
      <w:marTop w:val="0"/>
      <w:marBottom w:val="0"/>
      <w:divBdr>
        <w:top w:val="none" w:sz="0" w:space="0" w:color="auto"/>
        <w:left w:val="none" w:sz="0" w:space="0" w:color="auto"/>
        <w:bottom w:val="none" w:sz="0" w:space="0" w:color="auto"/>
        <w:right w:val="none" w:sz="0" w:space="0" w:color="auto"/>
      </w:divBdr>
    </w:div>
    <w:div w:id="1229656397">
      <w:bodyDiv w:val="1"/>
      <w:marLeft w:val="0"/>
      <w:marRight w:val="0"/>
      <w:marTop w:val="0"/>
      <w:marBottom w:val="0"/>
      <w:divBdr>
        <w:top w:val="none" w:sz="0" w:space="0" w:color="auto"/>
        <w:left w:val="none" w:sz="0" w:space="0" w:color="auto"/>
        <w:bottom w:val="none" w:sz="0" w:space="0" w:color="auto"/>
        <w:right w:val="none" w:sz="0" w:space="0" w:color="auto"/>
      </w:divBdr>
    </w:div>
    <w:div w:id="1231161833">
      <w:bodyDiv w:val="1"/>
      <w:marLeft w:val="0"/>
      <w:marRight w:val="0"/>
      <w:marTop w:val="0"/>
      <w:marBottom w:val="0"/>
      <w:divBdr>
        <w:top w:val="none" w:sz="0" w:space="0" w:color="auto"/>
        <w:left w:val="none" w:sz="0" w:space="0" w:color="auto"/>
        <w:bottom w:val="none" w:sz="0" w:space="0" w:color="auto"/>
        <w:right w:val="none" w:sz="0" w:space="0" w:color="auto"/>
      </w:divBdr>
    </w:div>
    <w:div w:id="1239555340">
      <w:bodyDiv w:val="1"/>
      <w:marLeft w:val="0"/>
      <w:marRight w:val="0"/>
      <w:marTop w:val="0"/>
      <w:marBottom w:val="0"/>
      <w:divBdr>
        <w:top w:val="none" w:sz="0" w:space="0" w:color="auto"/>
        <w:left w:val="none" w:sz="0" w:space="0" w:color="auto"/>
        <w:bottom w:val="none" w:sz="0" w:space="0" w:color="auto"/>
        <w:right w:val="none" w:sz="0" w:space="0" w:color="auto"/>
      </w:divBdr>
    </w:div>
    <w:div w:id="1243680129">
      <w:bodyDiv w:val="1"/>
      <w:marLeft w:val="0"/>
      <w:marRight w:val="0"/>
      <w:marTop w:val="0"/>
      <w:marBottom w:val="0"/>
      <w:divBdr>
        <w:top w:val="none" w:sz="0" w:space="0" w:color="auto"/>
        <w:left w:val="none" w:sz="0" w:space="0" w:color="auto"/>
        <w:bottom w:val="none" w:sz="0" w:space="0" w:color="auto"/>
        <w:right w:val="none" w:sz="0" w:space="0" w:color="auto"/>
      </w:divBdr>
    </w:div>
    <w:div w:id="1244946174">
      <w:bodyDiv w:val="1"/>
      <w:marLeft w:val="0"/>
      <w:marRight w:val="0"/>
      <w:marTop w:val="0"/>
      <w:marBottom w:val="0"/>
      <w:divBdr>
        <w:top w:val="none" w:sz="0" w:space="0" w:color="auto"/>
        <w:left w:val="none" w:sz="0" w:space="0" w:color="auto"/>
        <w:bottom w:val="none" w:sz="0" w:space="0" w:color="auto"/>
        <w:right w:val="none" w:sz="0" w:space="0" w:color="auto"/>
      </w:divBdr>
    </w:div>
    <w:div w:id="1247567502">
      <w:bodyDiv w:val="1"/>
      <w:marLeft w:val="0"/>
      <w:marRight w:val="0"/>
      <w:marTop w:val="0"/>
      <w:marBottom w:val="0"/>
      <w:divBdr>
        <w:top w:val="none" w:sz="0" w:space="0" w:color="auto"/>
        <w:left w:val="none" w:sz="0" w:space="0" w:color="auto"/>
        <w:bottom w:val="none" w:sz="0" w:space="0" w:color="auto"/>
        <w:right w:val="none" w:sz="0" w:space="0" w:color="auto"/>
      </w:divBdr>
    </w:div>
    <w:div w:id="1249116481">
      <w:bodyDiv w:val="1"/>
      <w:marLeft w:val="0"/>
      <w:marRight w:val="0"/>
      <w:marTop w:val="0"/>
      <w:marBottom w:val="0"/>
      <w:divBdr>
        <w:top w:val="none" w:sz="0" w:space="0" w:color="auto"/>
        <w:left w:val="none" w:sz="0" w:space="0" w:color="auto"/>
        <w:bottom w:val="none" w:sz="0" w:space="0" w:color="auto"/>
        <w:right w:val="none" w:sz="0" w:space="0" w:color="auto"/>
      </w:divBdr>
    </w:div>
    <w:div w:id="1251424245">
      <w:bodyDiv w:val="1"/>
      <w:marLeft w:val="0"/>
      <w:marRight w:val="0"/>
      <w:marTop w:val="0"/>
      <w:marBottom w:val="0"/>
      <w:divBdr>
        <w:top w:val="none" w:sz="0" w:space="0" w:color="auto"/>
        <w:left w:val="none" w:sz="0" w:space="0" w:color="auto"/>
        <w:bottom w:val="none" w:sz="0" w:space="0" w:color="auto"/>
        <w:right w:val="none" w:sz="0" w:space="0" w:color="auto"/>
      </w:divBdr>
    </w:div>
    <w:div w:id="1255280517">
      <w:bodyDiv w:val="1"/>
      <w:marLeft w:val="0"/>
      <w:marRight w:val="0"/>
      <w:marTop w:val="0"/>
      <w:marBottom w:val="0"/>
      <w:divBdr>
        <w:top w:val="none" w:sz="0" w:space="0" w:color="auto"/>
        <w:left w:val="none" w:sz="0" w:space="0" w:color="auto"/>
        <w:bottom w:val="none" w:sz="0" w:space="0" w:color="auto"/>
        <w:right w:val="none" w:sz="0" w:space="0" w:color="auto"/>
      </w:divBdr>
    </w:div>
    <w:div w:id="1260484720">
      <w:bodyDiv w:val="1"/>
      <w:marLeft w:val="0"/>
      <w:marRight w:val="0"/>
      <w:marTop w:val="0"/>
      <w:marBottom w:val="0"/>
      <w:divBdr>
        <w:top w:val="none" w:sz="0" w:space="0" w:color="auto"/>
        <w:left w:val="none" w:sz="0" w:space="0" w:color="auto"/>
        <w:bottom w:val="none" w:sz="0" w:space="0" w:color="auto"/>
        <w:right w:val="none" w:sz="0" w:space="0" w:color="auto"/>
      </w:divBdr>
    </w:div>
    <w:div w:id="1260531492">
      <w:bodyDiv w:val="1"/>
      <w:marLeft w:val="0"/>
      <w:marRight w:val="0"/>
      <w:marTop w:val="0"/>
      <w:marBottom w:val="0"/>
      <w:divBdr>
        <w:top w:val="none" w:sz="0" w:space="0" w:color="auto"/>
        <w:left w:val="none" w:sz="0" w:space="0" w:color="auto"/>
        <w:bottom w:val="none" w:sz="0" w:space="0" w:color="auto"/>
        <w:right w:val="none" w:sz="0" w:space="0" w:color="auto"/>
      </w:divBdr>
    </w:div>
    <w:div w:id="1265385732">
      <w:bodyDiv w:val="1"/>
      <w:marLeft w:val="0"/>
      <w:marRight w:val="0"/>
      <w:marTop w:val="0"/>
      <w:marBottom w:val="0"/>
      <w:divBdr>
        <w:top w:val="none" w:sz="0" w:space="0" w:color="auto"/>
        <w:left w:val="none" w:sz="0" w:space="0" w:color="auto"/>
        <w:bottom w:val="none" w:sz="0" w:space="0" w:color="auto"/>
        <w:right w:val="none" w:sz="0" w:space="0" w:color="auto"/>
      </w:divBdr>
    </w:div>
    <w:div w:id="1272321144">
      <w:bodyDiv w:val="1"/>
      <w:marLeft w:val="0"/>
      <w:marRight w:val="0"/>
      <w:marTop w:val="0"/>
      <w:marBottom w:val="0"/>
      <w:divBdr>
        <w:top w:val="none" w:sz="0" w:space="0" w:color="auto"/>
        <w:left w:val="none" w:sz="0" w:space="0" w:color="auto"/>
        <w:bottom w:val="none" w:sz="0" w:space="0" w:color="auto"/>
        <w:right w:val="none" w:sz="0" w:space="0" w:color="auto"/>
      </w:divBdr>
    </w:div>
    <w:div w:id="1274050851">
      <w:bodyDiv w:val="1"/>
      <w:marLeft w:val="0"/>
      <w:marRight w:val="0"/>
      <w:marTop w:val="0"/>
      <w:marBottom w:val="0"/>
      <w:divBdr>
        <w:top w:val="none" w:sz="0" w:space="0" w:color="auto"/>
        <w:left w:val="none" w:sz="0" w:space="0" w:color="auto"/>
        <w:bottom w:val="none" w:sz="0" w:space="0" w:color="auto"/>
        <w:right w:val="none" w:sz="0" w:space="0" w:color="auto"/>
      </w:divBdr>
    </w:div>
    <w:div w:id="1275090543">
      <w:bodyDiv w:val="1"/>
      <w:marLeft w:val="0"/>
      <w:marRight w:val="0"/>
      <w:marTop w:val="0"/>
      <w:marBottom w:val="0"/>
      <w:divBdr>
        <w:top w:val="none" w:sz="0" w:space="0" w:color="auto"/>
        <w:left w:val="none" w:sz="0" w:space="0" w:color="auto"/>
        <w:bottom w:val="none" w:sz="0" w:space="0" w:color="auto"/>
        <w:right w:val="none" w:sz="0" w:space="0" w:color="auto"/>
      </w:divBdr>
    </w:div>
    <w:div w:id="1275553421">
      <w:bodyDiv w:val="1"/>
      <w:marLeft w:val="0"/>
      <w:marRight w:val="0"/>
      <w:marTop w:val="0"/>
      <w:marBottom w:val="0"/>
      <w:divBdr>
        <w:top w:val="none" w:sz="0" w:space="0" w:color="auto"/>
        <w:left w:val="none" w:sz="0" w:space="0" w:color="auto"/>
        <w:bottom w:val="none" w:sz="0" w:space="0" w:color="auto"/>
        <w:right w:val="none" w:sz="0" w:space="0" w:color="auto"/>
      </w:divBdr>
    </w:div>
    <w:div w:id="1277981896">
      <w:bodyDiv w:val="1"/>
      <w:marLeft w:val="0"/>
      <w:marRight w:val="0"/>
      <w:marTop w:val="0"/>
      <w:marBottom w:val="0"/>
      <w:divBdr>
        <w:top w:val="none" w:sz="0" w:space="0" w:color="auto"/>
        <w:left w:val="none" w:sz="0" w:space="0" w:color="auto"/>
        <w:bottom w:val="none" w:sz="0" w:space="0" w:color="auto"/>
        <w:right w:val="none" w:sz="0" w:space="0" w:color="auto"/>
      </w:divBdr>
    </w:div>
    <w:div w:id="1281523691">
      <w:bodyDiv w:val="1"/>
      <w:marLeft w:val="0"/>
      <w:marRight w:val="0"/>
      <w:marTop w:val="0"/>
      <w:marBottom w:val="0"/>
      <w:divBdr>
        <w:top w:val="none" w:sz="0" w:space="0" w:color="auto"/>
        <w:left w:val="none" w:sz="0" w:space="0" w:color="auto"/>
        <w:bottom w:val="none" w:sz="0" w:space="0" w:color="auto"/>
        <w:right w:val="none" w:sz="0" w:space="0" w:color="auto"/>
      </w:divBdr>
    </w:div>
    <w:div w:id="1301577276">
      <w:bodyDiv w:val="1"/>
      <w:marLeft w:val="0"/>
      <w:marRight w:val="0"/>
      <w:marTop w:val="0"/>
      <w:marBottom w:val="0"/>
      <w:divBdr>
        <w:top w:val="none" w:sz="0" w:space="0" w:color="auto"/>
        <w:left w:val="none" w:sz="0" w:space="0" w:color="auto"/>
        <w:bottom w:val="none" w:sz="0" w:space="0" w:color="auto"/>
        <w:right w:val="none" w:sz="0" w:space="0" w:color="auto"/>
      </w:divBdr>
    </w:div>
    <w:div w:id="1303461540">
      <w:bodyDiv w:val="1"/>
      <w:marLeft w:val="0"/>
      <w:marRight w:val="0"/>
      <w:marTop w:val="0"/>
      <w:marBottom w:val="0"/>
      <w:divBdr>
        <w:top w:val="none" w:sz="0" w:space="0" w:color="auto"/>
        <w:left w:val="none" w:sz="0" w:space="0" w:color="auto"/>
        <w:bottom w:val="none" w:sz="0" w:space="0" w:color="auto"/>
        <w:right w:val="none" w:sz="0" w:space="0" w:color="auto"/>
      </w:divBdr>
    </w:div>
    <w:div w:id="1305425289">
      <w:bodyDiv w:val="1"/>
      <w:marLeft w:val="0"/>
      <w:marRight w:val="0"/>
      <w:marTop w:val="0"/>
      <w:marBottom w:val="0"/>
      <w:divBdr>
        <w:top w:val="none" w:sz="0" w:space="0" w:color="auto"/>
        <w:left w:val="none" w:sz="0" w:space="0" w:color="auto"/>
        <w:bottom w:val="none" w:sz="0" w:space="0" w:color="auto"/>
        <w:right w:val="none" w:sz="0" w:space="0" w:color="auto"/>
      </w:divBdr>
    </w:div>
    <w:div w:id="1311445543">
      <w:bodyDiv w:val="1"/>
      <w:marLeft w:val="0"/>
      <w:marRight w:val="0"/>
      <w:marTop w:val="0"/>
      <w:marBottom w:val="0"/>
      <w:divBdr>
        <w:top w:val="none" w:sz="0" w:space="0" w:color="auto"/>
        <w:left w:val="none" w:sz="0" w:space="0" w:color="auto"/>
        <w:bottom w:val="none" w:sz="0" w:space="0" w:color="auto"/>
        <w:right w:val="none" w:sz="0" w:space="0" w:color="auto"/>
      </w:divBdr>
    </w:div>
    <w:div w:id="1317883701">
      <w:bodyDiv w:val="1"/>
      <w:marLeft w:val="0"/>
      <w:marRight w:val="0"/>
      <w:marTop w:val="0"/>
      <w:marBottom w:val="0"/>
      <w:divBdr>
        <w:top w:val="none" w:sz="0" w:space="0" w:color="auto"/>
        <w:left w:val="none" w:sz="0" w:space="0" w:color="auto"/>
        <w:bottom w:val="none" w:sz="0" w:space="0" w:color="auto"/>
        <w:right w:val="none" w:sz="0" w:space="0" w:color="auto"/>
      </w:divBdr>
    </w:div>
    <w:div w:id="1334458085">
      <w:bodyDiv w:val="1"/>
      <w:marLeft w:val="0"/>
      <w:marRight w:val="0"/>
      <w:marTop w:val="0"/>
      <w:marBottom w:val="0"/>
      <w:divBdr>
        <w:top w:val="none" w:sz="0" w:space="0" w:color="auto"/>
        <w:left w:val="none" w:sz="0" w:space="0" w:color="auto"/>
        <w:bottom w:val="none" w:sz="0" w:space="0" w:color="auto"/>
        <w:right w:val="none" w:sz="0" w:space="0" w:color="auto"/>
      </w:divBdr>
    </w:div>
    <w:div w:id="1340111787">
      <w:bodyDiv w:val="1"/>
      <w:marLeft w:val="0"/>
      <w:marRight w:val="0"/>
      <w:marTop w:val="0"/>
      <w:marBottom w:val="0"/>
      <w:divBdr>
        <w:top w:val="none" w:sz="0" w:space="0" w:color="auto"/>
        <w:left w:val="none" w:sz="0" w:space="0" w:color="auto"/>
        <w:bottom w:val="none" w:sz="0" w:space="0" w:color="auto"/>
        <w:right w:val="none" w:sz="0" w:space="0" w:color="auto"/>
      </w:divBdr>
    </w:div>
    <w:div w:id="1340615508">
      <w:bodyDiv w:val="1"/>
      <w:marLeft w:val="0"/>
      <w:marRight w:val="0"/>
      <w:marTop w:val="0"/>
      <w:marBottom w:val="0"/>
      <w:divBdr>
        <w:top w:val="none" w:sz="0" w:space="0" w:color="auto"/>
        <w:left w:val="none" w:sz="0" w:space="0" w:color="auto"/>
        <w:bottom w:val="none" w:sz="0" w:space="0" w:color="auto"/>
        <w:right w:val="none" w:sz="0" w:space="0" w:color="auto"/>
      </w:divBdr>
    </w:div>
    <w:div w:id="1344015686">
      <w:bodyDiv w:val="1"/>
      <w:marLeft w:val="0"/>
      <w:marRight w:val="0"/>
      <w:marTop w:val="0"/>
      <w:marBottom w:val="0"/>
      <w:divBdr>
        <w:top w:val="none" w:sz="0" w:space="0" w:color="auto"/>
        <w:left w:val="none" w:sz="0" w:space="0" w:color="auto"/>
        <w:bottom w:val="none" w:sz="0" w:space="0" w:color="auto"/>
        <w:right w:val="none" w:sz="0" w:space="0" w:color="auto"/>
      </w:divBdr>
    </w:div>
    <w:div w:id="1349140768">
      <w:bodyDiv w:val="1"/>
      <w:marLeft w:val="0"/>
      <w:marRight w:val="0"/>
      <w:marTop w:val="0"/>
      <w:marBottom w:val="0"/>
      <w:divBdr>
        <w:top w:val="none" w:sz="0" w:space="0" w:color="auto"/>
        <w:left w:val="none" w:sz="0" w:space="0" w:color="auto"/>
        <w:bottom w:val="none" w:sz="0" w:space="0" w:color="auto"/>
        <w:right w:val="none" w:sz="0" w:space="0" w:color="auto"/>
      </w:divBdr>
    </w:div>
    <w:div w:id="1355770039">
      <w:bodyDiv w:val="1"/>
      <w:marLeft w:val="0"/>
      <w:marRight w:val="0"/>
      <w:marTop w:val="0"/>
      <w:marBottom w:val="0"/>
      <w:divBdr>
        <w:top w:val="none" w:sz="0" w:space="0" w:color="auto"/>
        <w:left w:val="none" w:sz="0" w:space="0" w:color="auto"/>
        <w:bottom w:val="none" w:sz="0" w:space="0" w:color="auto"/>
        <w:right w:val="none" w:sz="0" w:space="0" w:color="auto"/>
      </w:divBdr>
    </w:div>
    <w:div w:id="1356421184">
      <w:bodyDiv w:val="1"/>
      <w:marLeft w:val="0"/>
      <w:marRight w:val="0"/>
      <w:marTop w:val="0"/>
      <w:marBottom w:val="0"/>
      <w:divBdr>
        <w:top w:val="none" w:sz="0" w:space="0" w:color="auto"/>
        <w:left w:val="none" w:sz="0" w:space="0" w:color="auto"/>
        <w:bottom w:val="none" w:sz="0" w:space="0" w:color="auto"/>
        <w:right w:val="none" w:sz="0" w:space="0" w:color="auto"/>
      </w:divBdr>
    </w:div>
    <w:div w:id="1364557762">
      <w:bodyDiv w:val="1"/>
      <w:marLeft w:val="0"/>
      <w:marRight w:val="0"/>
      <w:marTop w:val="0"/>
      <w:marBottom w:val="0"/>
      <w:divBdr>
        <w:top w:val="none" w:sz="0" w:space="0" w:color="auto"/>
        <w:left w:val="none" w:sz="0" w:space="0" w:color="auto"/>
        <w:bottom w:val="none" w:sz="0" w:space="0" w:color="auto"/>
        <w:right w:val="none" w:sz="0" w:space="0" w:color="auto"/>
      </w:divBdr>
    </w:div>
    <w:div w:id="1372611890">
      <w:bodyDiv w:val="1"/>
      <w:marLeft w:val="0"/>
      <w:marRight w:val="0"/>
      <w:marTop w:val="0"/>
      <w:marBottom w:val="0"/>
      <w:divBdr>
        <w:top w:val="none" w:sz="0" w:space="0" w:color="auto"/>
        <w:left w:val="none" w:sz="0" w:space="0" w:color="auto"/>
        <w:bottom w:val="none" w:sz="0" w:space="0" w:color="auto"/>
        <w:right w:val="none" w:sz="0" w:space="0" w:color="auto"/>
      </w:divBdr>
    </w:div>
    <w:div w:id="1376854686">
      <w:bodyDiv w:val="1"/>
      <w:marLeft w:val="0"/>
      <w:marRight w:val="0"/>
      <w:marTop w:val="0"/>
      <w:marBottom w:val="0"/>
      <w:divBdr>
        <w:top w:val="none" w:sz="0" w:space="0" w:color="auto"/>
        <w:left w:val="none" w:sz="0" w:space="0" w:color="auto"/>
        <w:bottom w:val="none" w:sz="0" w:space="0" w:color="auto"/>
        <w:right w:val="none" w:sz="0" w:space="0" w:color="auto"/>
      </w:divBdr>
    </w:div>
    <w:div w:id="1377588090">
      <w:bodyDiv w:val="1"/>
      <w:marLeft w:val="0"/>
      <w:marRight w:val="0"/>
      <w:marTop w:val="0"/>
      <w:marBottom w:val="0"/>
      <w:divBdr>
        <w:top w:val="none" w:sz="0" w:space="0" w:color="auto"/>
        <w:left w:val="none" w:sz="0" w:space="0" w:color="auto"/>
        <w:bottom w:val="none" w:sz="0" w:space="0" w:color="auto"/>
        <w:right w:val="none" w:sz="0" w:space="0" w:color="auto"/>
      </w:divBdr>
    </w:div>
    <w:div w:id="1381048942">
      <w:bodyDiv w:val="1"/>
      <w:marLeft w:val="0"/>
      <w:marRight w:val="0"/>
      <w:marTop w:val="0"/>
      <w:marBottom w:val="0"/>
      <w:divBdr>
        <w:top w:val="none" w:sz="0" w:space="0" w:color="auto"/>
        <w:left w:val="none" w:sz="0" w:space="0" w:color="auto"/>
        <w:bottom w:val="none" w:sz="0" w:space="0" w:color="auto"/>
        <w:right w:val="none" w:sz="0" w:space="0" w:color="auto"/>
      </w:divBdr>
    </w:div>
    <w:div w:id="1381856292">
      <w:bodyDiv w:val="1"/>
      <w:marLeft w:val="0"/>
      <w:marRight w:val="0"/>
      <w:marTop w:val="0"/>
      <w:marBottom w:val="0"/>
      <w:divBdr>
        <w:top w:val="none" w:sz="0" w:space="0" w:color="auto"/>
        <w:left w:val="none" w:sz="0" w:space="0" w:color="auto"/>
        <w:bottom w:val="none" w:sz="0" w:space="0" w:color="auto"/>
        <w:right w:val="none" w:sz="0" w:space="0" w:color="auto"/>
      </w:divBdr>
    </w:div>
    <w:div w:id="1385061647">
      <w:bodyDiv w:val="1"/>
      <w:marLeft w:val="0"/>
      <w:marRight w:val="0"/>
      <w:marTop w:val="0"/>
      <w:marBottom w:val="0"/>
      <w:divBdr>
        <w:top w:val="none" w:sz="0" w:space="0" w:color="auto"/>
        <w:left w:val="none" w:sz="0" w:space="0" w:color="auto"/>
        <w:bottom w:val="none" w:sz="0" w:space="0" w:color="auto"/>
        <w:right w:val="none" w:sz="0" w:space="0" w:color="auto"/>
      </w:divBdr>
    </w:div>
    <w:div w:id="1386835178">
      <w:bodyDiv w:val="1"/>
      <w:marLeft w:val="0"/>
      <w:marRight w:val="0"/>
      <w:marTop w:val="0"/>
      <w:marBottom w:val="0"/>
      <w:divBdr>
        <w:top w:val="none" w:sz="0" w:space="0" w:color="auto"/>
        <w:left w:val="none" w:sz="0" w:space="0" w:color="auto"/>
        <w:bottom w:val="none" w:sz="0" w:space="0" w:color="auto"/>
        <w:right w:val="none" w:sz="0" w:space="0" w:color="auto"/>
      </w:divBdr>
    </w:div>
    <w:div w:id="1395155687">
      <w:bodyDiv w:val="1"/>
      <w:marLeft w:val="0"/>
      <w:marRight w:val="0"/>
      <w:marTop w:val="0"/>
      <w:marBottom w:val="0"/>
      <w:divBdr>
        <w:top w:val="none" w:sz="0" w:space="0" w:color="auto"/>
        <w:left w:val="none" w:sz="0" w:space="0" w:color="auto"/>
        <w:bottom w:val="none" w:sz="0" w:space="0" w:color="auto"/>
        <w:right w:val="none" w:sz="0" w:space="0" w:color="auto"/>
      </w:divBdr>
    </w:div>
    <w:div w:id="1411272475">
      <w:bodyDiv w:val="1"/>
      <w:marLeft w:val="0"/>
      <w:marRight w:val="0"/>
      <w:marTop w:val="0"/>
      <w:marBottom w:val="0"/>
      <w:divBdr>
        <w:top w:val="none" w:sz="0" w:space="0" w:color="auto"/>
        <w:left w:val="none" w:sz="0" w:space="0" w:color="auto"/>
        <w:bottom w:val="none" w:sz="0" w:space="0" w:color="auto"/>
        <w:right w:val="none" w:sz="0" w:space="0" w:color="auto"/>
      </w:divBdr>
    </w:div>
    <w:div w:id="1413891120">
      <w:bodyDiv w:val="1"/>
      <w:marLeft w:val="0"/>
      <w:marRight w:val="0"/>
      <w:marTop w:val="0"/>
      <w:marBottom w:val="0"/>
      <w:divBdr>
        <w:top w:val="none" w:sz="0" w:space="0" w:color="auto"/>
        <w:left w:val="none" w:sz="0" w:space="0" w:color="auto"/>
        <w:bottom w:val="none" w:sz="0" w:space="0" w:color="auto"/>
        <w:right w:val="none" w:sz="0" w:space="0" w:color="auto"/>
      </w:divBdr>
    </w:div>
    <w:div w:id="1419328484">
      <w:bodyDiv w:val="1"/>
      <w:marLeft w:val="0"/>
      <w:marRight w:val="0"/>
      <w:marTop w:val="0"/>
      <w:marBottom w:val="0"/>
      <w:divBdr>
        <w:top w:val="none" w:sz="0" w:space="0" w:color="auto"/>
        <w:left w:val="none" w:sz="0" w:space="0" w:color="auto"/>
        <w:bottom w:val="none" w:sz="0" w:space="0" w:color="auto"/>
        <w:right w:val="none" w:sz="0" w:space="0" w:color="auto"/>
      </w:divBdr>
    </w:div>
    <w:div w:id="1421214965">
      <w:bodyDiv w:val="1"/>
      <w:marLeft w:val="0"/>
      <w:marRight w:val="0"/>
      <w:marTop w:val="0"/>
      <w:marBottom w:val="0"/>
      <w:divBdr>
        <w:top w:val="none" w:sz="0" w:space="0" w:color="auto"/>
        <w:left w:val="none" w:sz="0" w:space="0" w:color="auto"/>
        <w:bottom w:val="none" w:sz="0" w:space="0" w:color="auto"/>
        <w:right w:val="none" w:sz="0" w:space="0" w:color="auto"/>
      </w:divBdr>
    </w:div>
    <w:div w:id="1426422324">
      <w:bodyDiv w:val="1"/>
      <w:marLeft w:val="0"/>
      <w:marRight w:val="0"/>
      <w:marTop w:val="0"/>
      <w:marBottom w:val="0"/>
      <w:divBdr>
        <w:top w:val="none" w:sz="0" w:space="0" w:color="auto"/>
        <w:left w:val="none" w:sz="0" w:space="0" w:color="auto"/>
        <w:bottom w:val="none" w:sz="0" w:space="0" w:color="auto"/>
        <w:right w:val="none" w:sz="0" w:space="0" w:color="auto"/>
      </w:divBdr>
    </w:div>
    <w:div w:id="1434785974">
      <w:bodyDiv w:val="1"/>
      <w:marLeft w:val="0"/>
      <w:marRight w:val="0"/>
      <w:marTop w:val="0"/>
      <w:marBottom w:val="0"/>
      <w:divBdr>
        <w:top w:val="none" w:sz="0" w:space="0" w:color="auto"/>
        <w:left w:val="none" w:sz="0" w:space="0" w:color="auto"/>
        <w:bottom w:val="none" w:sz="0" w:space="0" w:color="auto"/>
        <w:right w:val="none" w:sz="0" w:space="0" w:color="auto"/>
      </w:divBdr>
    </w:div>
    <w:div w:id="1436166698">
      <w:bodyDiv w:val="1"/>
      <w:marLeft w:val="0"/>
      <w:marRight w:val="0"/>
      <w:marTop w:val="0"/>
      <w:marBottom w:val="0"/>
      <w:divBdr>
        <w:top w:val="none" w:sz="0" w:space="0" w:color="auto"/>
        <w:left w:val="none" w:sz="0" w:space="0" w:color="auto"/>
        <w:bottom w:val="none" w:sz="0" w:space="0" w:color="auto"/>
        <w:right w:val="none" w:sz="0" w:space="0" w:color="auto"/>
      </w:divBdr>
    </w:div>
    <w:div w:id="1438938888">
      <w:bodyDiv w:val="1"/>
      <w:marLeft w:val="0"/>
      <w:marRight w:val="0"/>
      <w:marTop w:val="0"/>
      <w:marBottom w:val="0"/>
      <w:divBdr>
        <w:top w:val="none" w:sz="0" w:space="0" w:color="auto"/>
        <w:left w:val="none" w:sz="0" w:space="0" w:color="auto"/>
        <w:bottom w:val="none" w:sz="0" w:space="0" w:color="auto"/>
        <w:right w:val="none" w:sz="0" w:space="0" w:color="auto"/>
      </w:divBdr>
    </w:div>
    <w:div w:id="1461146179">
      <w:bodyDiv w:val="1"/>
      <w:marLeft w:val="0"/>
      <w:marRight w:val="0"/>
      <w:marTop w:val="0"/>
      <w:marBottom w:val="0"/>
      <w:divBdr>
        <w:top w:val="none" w:sz="0" w:space="0" w:color="auto"/>
        <w:left w:val="none" w:sz="0" w:space="0" w:color="auto"/>
        <w:bottom w:val="none" w:sz="0" w:space="0" w:color="auto"/>
        <w:right w:val="none" w:sz="0" w:space="0" w:color="auto"/>
      </w:divBdr>
    </w:div>
    <w:div w:id="1462844915">
      <w:bodyDiv w:val="1"/>
      <w:marLeft w:val="0"/>
      <w:marRight w:val="0"/>
      <w:marTop w:val="0"/>
      <w:marBottom w:val="0"/>
      <w:divBdr>
        <w:top w:val="none" w:sz="0" w:space="0" w:color="auto"/>
        <w:left w:val="none" w:sz="0" w:space="0" w:color="auto"/>
        <w:bottom w:val="none" w:sz="0" w:space="0" w:color="auto"/>
        <w:right w:val="none" w:sz="0" w:space="0" w:color="auto"/>
      </w:divBdr>
    </w:div>
    <w:div w:id="1465460598">
      <w:bodyDiv w:val="1"/>
      <w:marLeft w:val="0"/>
      <w:marRight w:val="0"/>
      <w:marTop w:val="0"/>
      <w:marBottom w:val="0"/>
      <w:divBdr>
        <w:top w:val="none" w:sz="0" w:space="0" w:color="auto"/>
        <w:left w:val="none" w:sz="0" w:space="0" w:color="auto"/>
        <w:bottom w:val="none" w:sz="0" w:space="0" w:color="auto"/>
        <w:right w:val="none" w:sz="0" w:space="0" w:color="auto"/>
      </w:divBdr>
    </w:div>
    <w:div w:id="1467966828">
      <w:bodyDiv w:val="1"/>
      <w:marLeft w:val="0"/>
      <w:marRight w:val="0"/>
      <w:marTop w:val="0"/>
      <w:marBottom w:val="0"/>
      <w:divBdr>
        <w:top w:val="none" w:sz="0" w:space="0" w:color="auto"/>
        <w:left w:val="none" w:sz="0" w:space="0" w:color="auto"/>
        <w:bottom w:val="none" w:sz="0" w:space="0" w:color="auto"/>
        <w:right w:val="none" w:sz="0" w:space="0" w:color="auto"/>
      </w:divBdr>
    </w:div>
    <w:div w:id="1474252402">
      <w:bodyDiv w:val="1"/>
      <w:marLeft w:val="0"/>
      <w:marRight w:val="0"/>
      <w:marTop w:val="0"/>
      <w:marBottom w:val="0"/>
      <w:divBdr>
        <w:top w:val="none" w:sz="0" w:space="0" w:color="auto"/>
        <w:left w:val="none" w:sz="0" w:space="0" w:color="auto"/>
        <w:bottom w:val="none" w:sz="0" w:space="0" w:color="auto"/>
        <w:right w:val="none" w:sz="0" w:space="0" w:color="auto"/>
      </w:divBdr>
    </w:div>
    <w:div w:id="1479111924">
      <w:bodyDiv w:val="1"/>
      <w:marLeft w:val="0"/>
      <w:marRight w:val="0"/>
      <w:marTop w:val="0"/>
      <w:marBottom w:val="0"/>
      <w:divBdr>
        <w:top w:val="none" w:sz="0" w:space="0" w:color="auto"/>
        <w:left w:val="none" w:sz="0" w:space="0" w:color="auto"/>
        <w:bottom w:val="none" w:sz="0" w:space="0" w:color="auto"/>
        <w:right w:val="none" w:sz="0" w:space="0" w:color="auto"/>
      </w:divBdr>
    </w:div>
    <w:div w:id="1480877384">
      <w:bodyDiv w:val="1"/>
      <w:marLeft w:val="0"/>
      <w:marRight w:val="0"/>
      <w:marTop w:val="0"/>
      <w:marBottom w:val="0"/>
      <w:divBdr>
        <w:top w:val="none" w:sz="0" w:space="0" w:color="auto"/>
        <w:left w:val="none" w:sz="0" w:space="0" w:color="auto"/>
        <w:bottom w:val="none" w:sz="0" w:space="0" w:color="auto"/>
        <w:right w:val="none" w:sz="0" w:space="0" w:color="auto"/>
      </w:divBdr>
    </w:div>
    <w:div w:id="1484615564">
      <w:bodyDiv w:val="1"/>
      <w:marLeft w:val="0"/>
      <w:marRight w:val="0"/>
      <w:marTop w:val="0"/>
      <w:marBottom w:val="0"/>
      <w:divBdr>
        <w:top w:val="none" w:sz="0" w:space="0" w:color="auto"/>
        <w:left w:val="none" w:sz="0" w:space="0" w:color="auto"/>
        <w:bottom w:val="none" w:sz="0" w:space="0" w:color="auto"/>
        <w:right w:val="none" w:sz="0" w:space="0" w:color="auto"/>
      </w:divBdr>
    </w:div>
    <w:div w:id="1484854816">
      <w:bodyDiv w:val="1"/>
      <w:marLeft w:val="0"/>
      <w:marRight w:val="0"/>
      <w:marTop w:val="0"/>
      <w:marBottom w:val="0"/>
      <w:divBdr>
        <w:top w:val="none" w:sz="0" w:space="0" w:color="auto"/>
        <w:left w:val="none" w:sz="0" w:space="0" w:color="auto"/>
        <w:bottom w:val="none" w:sz="0" w:space="0" w:color="auto"/>
        <w:right w:val="none" w:sz="0" w:space="0" w:color="auto"/>
      </w:divBdr>
    </w:div>
    <w:div w:id="1485388795">
      <w:bodyDiv w:val="1"/>
      <w:marLeft w:val="0"/>
      <w:marRight w:val="0"/>
      <w:marTop w:val="0"/>
      <w:marBottom w:val="0"/>
      <w:divBdr>
        <w:top w:val="none" w:sz="0" w:space="0" w:color="auto"/>
        <w:left w:val="none" w:sz="0" w:space="0" w:color="auto"/>
        <w:bottom w:val="none" w:sz="0" w:space="0" w:color="auto"/>
        <w:right w:val="none" w:sz="0" w:space="0" w:color="auto"/>
      </w:divBdr>
    </w:div>
    <w:div w:id="1485394448">
      <w:bodyDiv w:val="1"/>
      <w:marLeft w:val="0"/>
      <w:marRight w:val="0"/>
      <w:marTop w:val="0"/>
      <w:marBottom w:val="0"/>
      <w:divBdr>
        <w:top w:val="none" w:sz="0" w:space="0" w:color="auto"/>
        <w:left w:val="none" w:sz="0" w:space="0" w:color="auto"/>
        <w:bottom w:val="none" w:sz="0" w:space="0" w:color="auto"/>
        <w:right w:val="none" w:sz="0" w:space="0" w:color="auto"/>
      </w:divBdr>
    </w:div>
    <w:div w:id="1488280466">
      <w:bodyDiv w:val="1"/>
      <w:marLeft w:val="0"/>
      <w:marRight w:val="0"/>
      <w:marTop w:val="0"/>
      <w:marBottom w:val="0"/>
      <w:divBdr>
        <w:top w:val="none" w:sz="0" w:space="0" w:color="auto"/>
        <w:left w:val="none" w:sz="0" w:space="0" w:color="auto"/>
        <w:bottom w:val="none" w:sz="0" w:space="0" w:color="auto"/>
        <w:right w:val="none" w:sz="0" w:space="0" w:color="auto"/>
      </w:divBdr>
    </w:div>
    <w:div w:id="1497066105">
      <w:bodyDiv w:val="1"/>
      <w:marLeft w:val="0"/>
      <w:marRight w:val="0"/>
      <w:marTop w:val="0"/>
      <w:marBottom w:val="0"/>
      <w:divBdr>
        <w:top w:val="none" w:sz="0" w:space="0" w:color="auto"/>
        <w:left w:val="none" w:sz="0" w:space="0" w:color="auto"/>
        <w:bottom w:val="none" w:sz="0" w:space="0" w:color="auto"/>
        <w:right w:val="none" w:sz="0" w:space="0" w:color="auto"/>
      </w:divBdr>
    </w:div>
    <w:div w:id="1497648119">
      <w:bodyDiv w:val="1"/>
      <w:marLeft w:val="0"/>
      <w:marRight w:val="0"/>
      <w:marTop w:val="0"/>
      <w:marBottom w:val="0"/>
      <w:divBdr>
        <w:top w:val="none" w:sz="0" w:space="0" w:color="auto"/>
        <w:left w:val="none" w:sz="0" w:space="0" w:color="auto"/>
        <w:bottom w:val="none" w:sz="0" w:space="0" w:color="auto"/>
        <w:right w:val="none" w:sz="0" w:space="0" w:color="auto"/>
      </w:divBdr>
    </w:div>
    <w:div w:id="1498614188">
      <w:bodyDiv w:val="1"/>
      <w:marLeft w:val="0"/>
      <w:marRight w:val="0"/>
      <w:marTop w:val="0"/>
      <w:marBottom w:val="0"/>
      <w:divBdr>
        <w:top w:val="none" w:sz="0" w:space="0" w:color="auto"/>
        <w:left w:val="none" w:sz="0" w:space="0" w:color="auto"/>
        <w:bottom w:val="none" w:sz="0" w:space="0" w:color="auto"/>
        <w:right w:val="none" w:sz="0" w:space="0" w:color="auto"/>
      </w:divBdr>
    </w:div>
    <w:div w:id="1504005662">
      <w:bodyDiv w:val="1"/>
      <w:marLeft w:val="0"/>
      <w:marRight w:val="0"/>
      <w:marTop w:val="0"/>
      <w:marBottom w:val="0"/>
      <w:divBdr>
        <w:top w:val="none" w:sz="0" w:space="0" w:color="auto"/>
        <w:left w:val="none" w:sz="0" w:space="0" w:color="auto"/>
        <w:bottom w:val="none" w:sz="0" w:space="0" w:color="auto"/>
        <w:right w:val="none" w:sz="0" w:space="0" w:color="auto"/>
      </w:divBdr>
    </w:div>
    <w:div w:id="1504315086">
      <w:bodyDiv w:val="1"/>
      <w:marLeft w:val="0"/>
      <w:marRight w:val="0"/>
      <w:marTop w:val="0"/>
      <w:marBottom w:val="0"/>
      <w:divBdr>
        <w:top w:val="none" w:sz="0" w:space="0" w:color="auto"/>
        <w:left w:val="none" w:sz="0" w:space="0" w:color="auto"/>
        <w:bottom w:val="none" w:sz="0" w:space="0" w:color="auto"/>
        <w:right w:val="none" w:sz="0" w:space="0" w:color="auto"/>
      </w:divBdr>
    </w:div>
    <w:div w:id="1505317741">
      <w:bodyDiv w:val="1"/>
      <w:marLeft w:val="0"/>
      <w:marRight w:val="0"/>
      <w:marTop w:val="0"/>
      <w:marBottom w:val="0"/>
      <w:divBdr>
        <w:top w:val="none" w:sz="0" w:space="0" w:color="auto"/>
        <w:left w:val="none" w:sz="0" w:space="0" w:color="auto"/>
        <w:bottom w:val="none" w:sz="0" w:space="0" w:color="auto"/>
        <w:right w:val="none" w:sz="0" w:space="0" w:color="auto"/>
      </w:divBdr>
    </w:div>
    <w:div w:id="1515459584">
      <w:bodyDiv w:val="1"/>
      <w:marLeft w:val="0"/>
      <w:marRight w:val="0"/>
      <w:marTop w:val="0"/>
      <w:marBottom w:val="0"/>
      <w:divBdr>
        <w:top w:val="none" w:sz="0" w:space="0" w:color="auto"/>
        <w:left w:val="none" w:sz="0" w:space="0" w:color="auto"/>
        <w:bottom w:val="none" w:sz="0" w:space="0" w:color="auto"/>
        <w:right w:val="none" w:sz="0" w:space="0" w:color="auto"/>
      </w:divBdr>
    </w:div>
    <w:div w:id="1528524404">
      <w:bodyDiv w:val="1"/>
      <w:marLeft w:val="0"/>
      <w:marRight w:val="0"/>
      <w:marTop w:val="0"/>
      <w:marBottom w:val="0"/>
      <w:divBdr>
        <w:top w:val="none" w:sz="0" w:space="0" w:color="auto"/>
        <w:left w:val="none" w:sz="0" w:space="0" w:color="auto"/>
        <w:bottom w:val="none" w:sz="0" w:space="0" w:color="auto"/>
        <w:right w:val="none" w:sz="0" w:space="0" w:color="auto"/>
      </w:divBdr>
    </w:div>
    <w:div w:id="1530604066">
      <w:bodyDiv w:val="1"/>
      <w:marLeft w:val="0"/>
      <w:marRight w:val="0"/>
      <w:marTop w:val="0"/>
      <w:marBottom w:val="0"/>
      <w:divBdr>
        <w:top w:val="none" w:sz="0" w:space="0" w:color="auto"/>
        <w:left w:val="none" w:sz="0" w:space="0" w:color="auto"/>
        <w:bottom w:val="none" w:sz="0" w:space="0" w:color="auto"/>
        <w:right w:val="none" w:sz="0" w:space="0" w:color="auto"/>
      </w:divBdr>
    </w:div>
    <w:div w:id="1538422663">
      <w:bodyDiv w:val="1"/>
      <w:marLeft w:val="0"/>
      <w:marRight w:val="0"/>
      <w:marTop w:val="0"/>
      <w:marBottom w:val="0"/>
      <w:divBdr>
        <w:top w:val="none" w:sz="0" w:space="0" w:color="auto"/>
        <w:left w:val="none" w:sz="0" w:space="0" w:color="auto"/>
        <w:bottom w:val="none" w:sz="0" w:space="0" w:color="auto"/>
        <w:right w:val="none" w:sz="0" w:space="0" w:color="auto"/>
      </w:divBdr>
    </w:div>
    <w:div w:id="1540781072">
      <w:bodyDiv w:val="1"/>
      <w:marLeft w:val="0"/>
      <w:marRight w:val="0"/>
      <w:marTop w:val="0"/>
      <w:marBottom w:val="0"/>
      <w:divBdr>
        <w:top w:val="none" w:sz="0" w:space="0" w:color="auto"/>
        <w:left w:val="none" w:sz="0" w:space="0" w:color="auto"/>
        <w:bottom w:val="none" w:sz="0" w:space="0" w:color="auto"/>
        <w:right w:val="none" w:sz="0" w:space="0" w:color="auto"/>
      </w:divBdr>
    </w:div>
    <w:div w:id="1544436795">
      <w:bodyDiv w:val="1"/>
      <w:marLeft w:val="0"/>
      <w:marRight w:val="0"/>
      <w:marTop w:val="0"/>
      <w:marBottom w:val="0"/>
      <w:divBdr>
        <w:top w:val="none" w:sz="0" w:space="0" w:color="auto"/>
        <w:left w:val="none" w:sz="0" w:space="0" w:color="auto"/>
        <w:bottom w:val="none" w:sz="0" w:space="0" w:color="auto"/>
        <w:right w:val="none" w:sz="0" w:space="0" w:color="auto"/>
      </w:divBdr>
    </w:div>
    <w:div w:id="1545672987">
      <w:bodyDiv w:val="1"/>
      <w:marLeft w:val="0"/>
      <w:marRight w:val="0"/>
      <w:marTop w:val="0"/>
      <w:marBottom w:val="0"/>
      <w:divBdr>
        <w:top w:val="none" w:sz="0" w:space="0" w:color="auto"/>
        <w:left w:val="none" w:sz="0" w:space="0" w:color="auto"/>
        <w:bottom w:val="none" w:sz="0" w:space="0" w:color="auto"/>
        <w:right w:val="none" w:sz="0" w:space="0" w:color="auto"/>
      </w:divBdr>
    </w:div>
    <w:div w:id="1547373523">
      <w:bodyDiv w:val="1"/>
      <w:marLeft w:val="0"/>
      <w:marRight w:val="0"/>
      <w:marTop w:val="0"/>
      <w:marBottom w:val="0"/>
      <w:divBdr>
        <w:top w:val="none" w:sz="0" w:space="0" w:color="auto"/>
        <w:left w:val="none" w:sz="0" w:space="0" w:color="auto"/>
        <w:bottom w:val="none" w:sz="0" w:space="0" w:color="auto"/>
        <w:right w:val="none" w:sz="0" w:space="0" w:color="auto"/>
      </w:divBdr>
    </w:div>
    <w:div w:id="1554803309">
      <w:bodyDiv w:val="1"/>
      <w:marLeft w:val="0"/>
      <w:marRight w:val="0"/>
      <w:marTop w:val="0"/>
      <w:marBottom w:val="0"/>
      <w:divBdr>
        <w:top w:val="none" w:sz="0" w:space="0" w:color="auto"/>
        <w:left w:val="none" w:sz="0" w:space="0" w:color="auto"/>
        <w:bottom w:val="none" w:sz="0" w:space="0" w:color="auto"/>
        <w:right w:val="none" w:sz="0" w:space="0" w:color="auto"/>
      </w:divBdr>
    </w:div>
    <w:div w:id="1555001191">
      <w:bodyDiv w:val="1"/>
      <w:marLeft w:val="0"/>
      <w:marRight w:val="0"/>
      <w:marTop w:val="0"/>
      <w:marBottom w:val="0"/>
      <w:divBdr>
        <w:top w:val="none" w:sz="0" w:space="0" w:color="auto"/>
        <w:left w:val="none" w:sz="0" w:space="0" w:color="auto"/>
        <w:bottom w:val="none" w:sz="0" w:space="0" w:color="auto"/>
        <w:right w:val="none" w:sz="0" w:space="0" w:color="auto"/>
      </w:divBdr>
    </w:div>
    <w:div w:id="1559827870">
      <w:bodyDiv w:val="1"/>
      <w:marLeft w:val="0"/>
      <w:marRight w:val="0"/>
      <w:marTop w:val="0"/>
      <w:marBottom w:val="0"/>
      <w:divBdr>
        <w:top w:val="none" w:sz="0" w:space="0" w:color="auto"/>
        <w:left w:val="none" w:sz="0" w:space="0" w:color="auto"/>
        <w:bottom w:val="none" w:sz="0" w:space="0" w:color="auto"/>
        <w:right w:val="none" w:sz="0" w:space="0" w:color="auto"/>
      </w:divBdr>
    </w:div>
    <w:div w:id="1566526320">
      <w:bodyDiv w:val="1"/>
      <w:marLeft w:val="0"/>
      <w:marRight w:val="0"/>
      <w:marTop w:val="0"/>
      <w:marBottom w:val="0"/>
      <w:divBdr>
        <w:top w:val="none" w:sz="0" w:space="0" w:color="auto"/>
        <w:left w:val="none" w:sz="0" w:space="0" w:color="auto"/>
        <w:bottom w:val="none" w:sz="0" w:space="0" w:color="auto"/>
        <w:right w:val="none" w:sz="0" w:space="0" w:color="auto"/>
      </w:divBdr>
    </w:div>
    <w:div w:id="1569726921">
      <w:bodyDiv w:val="1"/>
      <w:marLeft w:val="0"/>
      <w:marRight w:val="0"/>
      <w:marTop w:val="0"/>
      <w:marBottom w:val="0"/>
      <w:divBdr>
        <w:top w:val="none" w:sz="0" w:space="0" w:color="auto"/>
        <w:left w:val="none" w:sz="0" w:space="0" w:color="auto"/>
        <w:bottom w:val="none" w:sz="0" w:space="0" w:color="auto"/>
        <w:right w:val="none" w:sz="0" w:space="0" w:color="auto"/>
      </w:divBdr>
    </w:div>
    <w:div w:id="1570268007">
      <w:bodyDiv w:val="1"/>
      <w:marLeft w:val="0"/>
      <w:marRight w:val="0"/>
      <w:marTop w:val="0"/>
      <w:marBottom w:val="0"/>
      <w:divBdr>
        <w:top w:val="none" w:sz="0" w:space="0" w:color="auto"/>
        <w:left w:val="none" w:sz="0" w:space="0" w:color="auto"/>
        <w:bottom w:val="none" w:sz="0" w:space="0" w:color="auto"/>
        <w:right w:val="none" w:sz="0" w:space="0" w:color="auto"/>
      </w:divBdr>
    </w:div>
    <w:div w:id="1571578238">
      <w:bodyDiv w:val="1"/>
      <w:marLeft w:val="0"/>
      <w:marRight w:val="0"/>
      <w:marTop w:val="0"/>
      <w:marBottom w:val="0"/>
      <w:divBdr>
        <w:top w:val="none" w:sz="0" w:space="0" w:color="auto"/>
        <w:left w:val="none" w:sz="0" w:space="0" w:color="auto"/>
        <w:bottom w:val="none" w:sz="0" w:space="0" w:color="auto"/>
        <w:right w:val="none" w:sz="0" w:space="0" w:color="auto"/>
      </w:divBdr>
    </w:div>
    <w:div w:id="1577088477">
      <w:bodyDiv w:val="1"/>
      <w:marLeft w:val="0"/>
      <w:marRight w:val="0"/>
      <w:marTop w:val="0"/>
      <w:marBottom w:val="0"/>
      <w:divBdr>
        <w:top w:val="none" w:sz="0" w:space="0" w:color="auto"/>
        <w:left w:val="none" w:sz="0" w:space="0" w:color="auto"/>
        <w:bottom w:val="none" w:sz="0" w:space="0" w:color="auto"/>
        <w:right w:val="none" w:sz="0" w:space="0" w:color="auto"/>
      </w:divBdr>
    </w:div>
    <w:div w:id="1581986521">
      <w:bodyDiv w:val="1"/>
      <w:marLeft w:val="0"/>
      <w:marRight w:val="0"/>
      <w:marTop w:val="0"/>
      <w:marBottom w:val="0"/>
      <w:divBdr>
        <w:top w:val="none" w:sz="0" w:space="0" w:color="auto"/>
        <w:left w:val="none" w:sz="0" w:space="0" w:color="auto"/>
        <w:bottom w:val="none" w:sz="0" w:space="0" w:color="auto"/>
        <w:right w:val="none" w:sz="0" w:space="0" w:color="auto"/>
      </w:divBdr>
    </w:div>
    <w:div w:id="1585601076">
      <w:bodyDiv w:val="1"/>
      <w:marLeft w:val="0"/>
      <w:marRight w:val="0"/>
      <w:marTop w:val="0"/>
      <w:marBottom w:val="0"/>
      <w:divBdr>
        <w:top w:val="none" w:sz="0" w:space="0" w:color="auto"/>
        <w:left w:val="none" w:sz="0" w:space="0" w:color="auto"/>
        <w:bottom w:val="none" w:sz="0" w:space="0" w:color="auto"/>
        <w:right w:val="none" w:sz="0" w:space="0" w:color="auto"/>
      </w:divBdr>
    </w:div>
    <w:div w:id="1590430395">
      <w:bodyDiv w:val="1"/>
      <w:marLeft w:val="0"/>
      <w:marRight w:val="0"/>
      <w:marTop w:val="0"/>
      <w:marBottom w:val="0"/>
      <w:divBdr>
        <w:top w:val="none" w:sz="0" w:space="0" w:color="auto"/>
        <w:left w:val="none" w:sz="0" w:space="0" w:color="auto"/>
        <w:bottom w:val="none" w:sz="0" w:space="0" w:color="auto"/>
        <w:right w:val="none" w:sz="0" w:space="0" w:color="auto"/>
      </w:divBdr>
    </w:div>
    <w:div w:id="1594780224">
      <w:bodyDiv w:val="1"/>
      <w:marLeft w:val="0"/>
      <w:marRight w:val="0"/>
      <w:marTop w:val="0"/>
      <w:marBottom w:val="0"/>
      <w:divBdr>
        <w:top w:val="none" w:sz="0" w:space="0" w:color="auto"/>
        <w:left w:val="none" w:sz="0" w:space="0" w:color="auto"/>
        <w:bottom w:val="none" w:sz="0" w:space="0" w:color="auto"/>
        <w:right w:val="none" w:sz="0" w:space="0" w:color="auto"/>
      </w:divBdr>
    </w:div>
    <w:div w:id="1594898311">
      <w:bodyDiv w:val="1"/>
      <w:marLeft w:val="0"/>
      <w:marRight w:val="0"/>
      <w:marTop w:val="0"/>
      <w:marBottom w:val="0"/>
      <w:divBdr>
        <w:top w:val="none" w:sz="0" w:space="0" w:color="auto"/>
        <w:left w:val="none" w:sz="0" w:space="0" w:color="auto"/>
        <w:bottom w:val="none" w:sz="0" w:space="0" w:color="auto"/>
        <w:right w:val="none" w:sz="0" w:space="0" w:color="auto"/>
      </w:divBdr>
    </w:div>
    <w:div w:id="1599020374">
      <w:bodyDiv w:val="1"/>
      <w:marLeft w:val="0"/>
      <w:marRight w:val="0"/>
      <w:marTop w:val="0"/>
      <w:marBottom w:val="0"/>
      <w:divBdr>
        <w:top w:val="none" w:sz="0" w:space="0" w:color="auto"/>
        <w:left w:val="none" w:sz="0" w:space="0" w:color="auto"/>
        <w:bottom w:val="none" w:sz="0" w:space="0" w:color="auto"/>
        <w:right w:val="none" w:sz="0" w:space="0" w:color="auto"/>
      </w:divBdr>
    </w:div>
    <w:div w:id="1622296764">
      <w:bodyDiv w:val="1"/>
      <w:marLeft w:val="0"/>
      <w:marRight w:val="0"/>
      <w:marTop w:val="0"/>
      <w:marBottom w:val="0"/>
      <w:divBdr>
        <w:top w:val="none" w:sz="0" w:space="0" w:color="auto"/>
        <w:left w:val="none" w:sz="0" w:space="0" w:color="auto"/>
        <w:bottom w:val="none" w:sz="0" w:space="0" w:color="auto"/>
        <w:right w:val="none" w:sz="0" w:space="0" w:color="auto"/>
      </w:divBdr>
    </w:div>
    <w:div w:id="1624268464">
      <w:bodyDiv w:val="1"/>
      <w:marLeft w:val="0"/>
      <w:marRight w:val="0"/>
      <w:marTop w:val="0"/>
      <w:marBottom w:val="0"/>
      <w:divBdr>
        <w:top w:val="none" w:sz="0" w:space="0" w:color="auto"/>
        <w:left w:val="none" w:sz="0" w:space="0" w:color="auto"/>
        <w:bottom w:val="none" w:sz="0" w:space="0" w:color="auto"/>
        <w:right w:val="none" w:sz="0" w:space="0" w:color="auto"/>
      </w:divBdr>
    </w:div>
    <w:div w:id="1624770508">
      <w:bodyDiv w:val="1"/>
      <w:marLeft w:val="0"/>
      <w:marRight w:val="0"/>
      <w:marTop w:val="0"/>
      <w:marBottom w:val="0"/>
      <w:divBdr>
        <w:top w:val="none" w:sz="0" w:space="0" w:color="auto"/>
        <w:left w:val="none" w:sz="0" w:space="0" w:color="auto"/>
        <w:bottom w:val="none" w:sz="0" w:space="0" w:color="auto"/>
        <w:right w:val="none" w:sz="0" w:space="0" w:color="auto"/>
      </w:divBdr>
    </w:div>
    <w:div w:id="1625381028">
      <w:bodyDiv w:val="1"/>
      <w:marLeft w:val="0"/>
      <w:marRight w:val="0"/>
      <w:marTop w:val="0"/>
      <w:marBottom w:val="0"/>
      <w:divBdr>
        <w:top w:val="none" w:sz="0" w:space="0" w:color="auto"/>
        <w:left w:val="none" w:sz="0" w:space="0" w:color="auto"/>
        <w:bottom w:val="none" w:sz="0" w:space="0" w:color="auto"/>
        <w:right w:val="none" w:sz="0" w:space="0" w:color="auto"/>
      </w:divBdr>
    </w:div>
    <w:div w:id="1625772002">
      <w:bodyDiv w:val="1"/>
      <w:marLeft w:val="0"/>
      <w:marRight w:val="0"/>
      <w:marTop w:val="0"/>
      <w:marBottom w:val="0"/>
      <w:divBdr>
        <w:top w:val="none" w:sz="0" w:space="0" w:color="auto"/>
        <w:left w:val="none" w:sz="0" w:space="0" w:color="auto"/>
        <w:bottom w:val="none" w:sz="0" w:space="0" w:color="auto"/>
        <w:right w:val="none" w:sz="0" w:space="0" w:color="auto"/>
      </w:divBdr>
    </w:div>
    <w:div w:id="1628663747">
      <w:bodyDiv w:val="1"/>
      <w:marLeft w:val="0"/>
      <w:marRight w:val="0"/>
      <w:marTop w:val="0"/>
      <w:marBottom w:val="0"/>
      <w:divBdr>
        <w:top w:val="none" w:sz="0" w:space="0" w:color="auto"/>
        <w:left w:val="none" w:sz="0" w:space="0" w:color="auto"/>
        <w:bottom w:val="none" w:sz="0" w:space="0" w:color="auto"/>
        <w:right w:val="none" w:sz="0" w:space="0" w:color="auto"/>
      </w:divBdr>
    </w:div>
    <w:div w:id="1634486999">
      <w:bodyDiv w:val="1"/>
      <w:marLeft w:val="0"/>
      <w:marRight w:val="0"/>
      <w:marTop w:val="0"/>
      <w:marBottom w:val="0"/>
      <w:divBdr>
        <w:top w:val="none" w:sz="0" w:space="0" w:color="auto"/>
        <w:left w:val="none" w:sz="0" w:space="0" w:color="auto"/>
        <w:bottom w:val="none" w:sz="0" w:space="0" w:color="auto"/>
        <w:right w:val="none" w:sz="0" w:space="0" w:color="auto"/>
      </w:divBdr>
    </w:div>
    <w:div w:id="1634751905">
      <w:bodyDiv w:val="1"/>
      <w:marLeft w:val="0"/>
      <w:marRight w:val="0"/>
      <w:marTop w:val="0"/>
      <w:marBottom w:val="0"/>
      <w:divBdr>
        <w:top w:val="none" w:sz="0" w:space="0" w:color="auto"/>
        <w:left w:val="none" w:sz="0" w:space="0" w:color="auto"/>
        <w:bottom w:val="none" w:sz="0" w:space="0" w:color="auto"/>
        <w:right w:val="none" w:sz="0" w:space="0" w:color="auto"/>
      </w:divBdr>
    </w:div>
    <w:div w:id="1637837126">
      <w:bodyDiv w:val="1"/>
      <w:marLeft w:val="0"/>
      <w:marRight w:val="0"/>
      <w:marTop w:val="0"/>
      <w:marBottom w:val="0"/>
      <w:divBdr>
        <w:top w:val="none" w:sz="0" w:space="0" w:color="auto"/>
        <w:left w:val="none" w:sz="0" w:space="0" w:color="auto"/>
        <w:bottom w:val="none" w:sz="0" w:space="0" w:color="auto"/>
        <w:right w:val="none" w:sz="0" w:space="0" w:color="auto"/>
      </w:divBdr>
    </w:div>
    <w:div w:id="1643266796">
      <w:bodyDiv w:val="1"/>
      <w:marLeft w:val="0"/>
      <w:marRight w:val="0"/>
      <w:marTop w:val="0"/>
      <w:marBottom w:val="0"/>
      <w:divBdr>
        <w:top w:val="none" w:sz="0" w:space="0" w:color="auto"/>
        <w:left w:val="none" w:sz="0" w:space="0" w:color="auto"/>
        <w:bottom w:val="none" w:sz="0" w:space="0" w:color="auto"/>
        <w:right w:val="none" w:sz="0" w:space="0" w:color="auto"/>
      </w:divBdr>
    </w:div>
    <w:div w:id="1643464218">
      <w:bodyDiv w:val="1"/>
      <w:marLeft w:val="0"/>
      <w:marRight w:val="0"/>
      <w:marTop w:val="0"/>
      <w:marBottom w:val="0"/>
      <w:divBdr>
        <w:top w:val="none" w:sz="0" w:space="0" w:color="auto"/>
        <w:left w:val="none" w:sz="0" w:space="0" w:color="auto"/>
        <w:bottom w:val="none" w:sz="0" w:space="0" w:color="auto"/>
        <w:right w:val="none" w:sz="0" w:space="0" w:color="auto"/>
      </w:divBdr>
    </w:div>
    <w:div w:id="1646349130">
      <w:bodyDiv w:val="1"/>
      <w:marLeft w:val="0"/>
      <w:marRight w:val="0"/>
      <w:marTop w:val="0"/>
      <w:marBottom w:val="0"/>
      <w:divBdr>
        <w:top w:val="none" w:sz="0" w:space="0" w:color="auto"/>
        <w:left w:val="none" w:sz="0" w:space="0" w:color="auto"/>
        <w:bottom w:val="none" w:sz="0" w:space="0" w:color="auto"/>
        <w:right w:val="none" w:sz="0" w:space="0" w:color="auto"/>
      </w:divBdr>
    </w:div>
    <w:div w:id="1646544049">
      <w:bodyDiv w:val="1"/>
      <w:marLeft w:val="0"/>
      <w:marRight w:val="0"/>
      <w:marTop w:val="0"/>
      <w:marBottom w:val="0"/>
      <w:divBdr>
        <w:top w:val="none" w:sz="0" w:space="0" w:color="auto"/>
        <w:left w:val="none" w:sz="0" w:space="0" w:color="auto"/>
        <w:bottom w:val="none" w:sz="0" w:space="0" w:color="auto"/>
        <w:right w:val="none" w:sz="0" w:space="0" w:color="auto"/>
      </w:divBdr>
    </w:div>
    <w:div w:id="1649944280">
      <w:bodyDiv w:val="1"/>
      <w:marLeft w:val="0"/>
      <w:marRight w:val="0"/>
      <w:marTop w:val="0"/>
      <w:marBottom w:val="0"/>
      <w:divBdr>
        <w:top w:val="none" w:sz="0" w:space="0" w:color="auto"/>
        <w:left w:val="none" w:sz="0" w:space="0" w:color="auto"/>
        <w:bottom w:val="none" w:sz="0" w:space="0" w:color="auto"/>
        <w:right w:val="none" w:sz="0" w:space="0" w:color="auto"/>
      </w:divBdr>
    </w:div>
    <w:div w:id="1651010832">
      <w:bodyDiv w:val="1"/>
      <w:marLeft w:val="0"/>
      <w:marRight w:val="0"/>
      <w:marTop w:val="0"/>
      <w:marBottom w:val="0"/>
      <w:divBdr>
        <w:top w:val="none" w:sz="0" w:space="0" w:color="auto"/>
        <w:left w:val="none" w:sz="0" w:space="0" w:color="auto"/>
        <w:bottom w:val="none" w:sz="0" w:space="0" w:color="auto"/>
        <w:right w:val="none" w:sz="0" w:space="0" w:color="auto"/>
      </w:divBdr>
    </w:div>
    <w:div w:id="1655989815">
      <w:bodyDiv w:val="1"/>
      <w:marLeft w:val="0"/>
      <w:marRight w:val="0"/>
      <w:marTop w:val="0"/>
      <w:marBottom w:val="0"/>
      <w:divBdr>
        <w:top w:val="none" w:sz="0" w:space="0" w:color="auto"/>
        <w:left w:val="none" w:sz="0" w:space="0" w:color="auto"/>
        <w:bottom w:val="none" w:sz="0" w:space="0" w:color="auto"/>
        <w:right w:val="none" w:sz="0" w:space="0" w:color="auto"/>
      </w:divBdr>
    </w:div>
    <w:div w:id="1656296717">
      <w:bodyDiv w:val="1"/>
      <w:marLeft w:val="0"/>
      <w:marRight w:val="0"/>
      <w:marTop w:val="0"/>
      <w:marBottom w:val="0"/>
      <w:divBdr>
        <w:top w:val="none" w:sz="0" w:space="0" w:color="auto"/>
        <w:left w:val="none" w:sz="0" w:space="0" w:color="auto"/>
        <w:bottom w:val="none" w:sz="0" w:space="0" w:color="auto"/>
        <w:right w:val="none" w:sz="0" w:space="0" w:color="auto"/>
      </w:divBdr>
    </w:div>
    <w:div w:id="1659992481">
      <w:bodyDiv w:val="1"/>
      <w:marLeft w:val="0"/>
      <w:marRight w:val="0"/>
      <w:marTop w:val="0"/>
      <w:marBottom w:val="0"/>
      <w:divBdr>
        <w:top w:val="none" w:sz="0" w:space="0" w:color="auto"/>
        <w:left w:val="none" w:sz="0" w:space="0" w:color="auto"/>
        <w:bottom w:val="none" w:sz="0" w:space="0" w:color="auto"/>
        <w:right w:val="none" w:sz="0" w:space="0" w:color="auto"/>
      </w:divBdr>
    </w:div>
    <w:div w:id="1661735906">
      <w:bodyDiv w:val="1"/>
      <w:marLeft w:val="0"/>
      <w:marRight w:val="0"/>
      <w:marTop w:val="0"/>
      <w:marBottom w:val="0"/>
      <w:divBdr>
        <w:top w:val="none" w:sz="0" w:space="0" w:color="auto"/>
        <w:left w:val="none" w:sz="0" w:space="0" w:color="auto"/>
        <w:bottom w:val="none" w:sz="0" w:space="0" w:color="auto"/>
        <w:right w:val="none" w:sz="0" w:space="0" w:color="auto"/>
      </w:divBdr>
    </w:div>
    <w:div w:id="1677153920">
      <w:bodyDiv w:val="1"/>
      <w:marLeft w:val="0"/>
      <w:marRight w:val="0"/>
      <w:marTop w:val="0"/>
      <w:marBottom w:val="0"/>
      <w:divBdr>
        <w:top w:val="none" w:sz="0" w:space="0" w:color="auto"/>
        <w:left w:val="none" w:sz="0" w:space="0" w:color="auto"/>
        <w:bottom w:val="none" w:sz="0" w:space="0" w:color="auto"/>
        <w:right w:val="none" w:sz="0" w:space="0" w:color="auto"/>
      </w:divBdr>
    </w:div>
    <w:div w:id="1684552655">
      <w:bodyDiv w:val="1"/>
      <w:marLeft w:val="0"/>
      <w:marRight w:val="0"/>
      <w:marTop w:val="0"/>
      <w:marBottom w:val="0"/>
      <w:divBdr>
        <w:top w:val="none" w:sz="0" w:space="0" w:color="auto"/>
        <w:left w:val="none" w:sz="0" w:space="0" w:color="auto"/>
        <w:bottom w:val="none" w:sz="0" w:space="0" w:color="auto"/>
        <w:right w:val="none" w:sz="0" w:space="0" w:color="auto"/>
      </w:divBdr>
    </w:div>
    <w:div w:id="1686247346">
      <w:bodyDiv w:val="1"/>
      <w:marLeft w:val="0"/>
      <w:marRight w:val="0"/>
      <w:marTop w:val="0"/>
      <w:marBottom w:val="0"/>
      <w:divBdr>
        <w:top w:val="none" w:sz="0" w:space="0" w:color="auto"/>
        <w:left w:val="none" w:sz="0" w:space="0" w:color="auto"/>
        <w:bottom w:val="none" w:sz="0" w:space="0" w:color="auto"/>
        <w:right w:val="none" w:sz="0" w:space="0" w:color="auto"/>
      </w:divBdr>
    </w:div>
    <w:div w:id="1686247669">
      <w:bodyDiv w:val="1"/>
      <w:marLeft w:val="0"/>
      <w:marRight w:val="0"/>
      <w:marTop w:val="0"/>
      <w:marBottom w:val="0"/>
      <w:divBdr>
        <w:top w:val="none" w:sz="0" w:space="0" w:color="auto"/>
        <w:left w:val="none" w:sz="0" w:space="0" w:color="auto"/>
        <w:bottom w:val="none" w:sz="0" w:space="0" w:color="auto"/>
        <w:right w:val="none" w:sz="0" w:space="0" w:color="auto"/>
      </w:divBdr>
    </w:div>
    <w:div w:id="1688213868">
      <w:bodyDiv w:val="1"/>
      <w:marLeft w:val="0"/>
      <w:marRight w:val="0"/>
      <w:marTop w:val="0"/>
      <w:marBottom w:val="0"/>
      <w:divBdr>
        <w:top w:val="none" w:sz="0" w:space="0" w:color="auto"/>
        <w:left w:val="none" w:sz="0" w:space="0" w:color="auto"/>
        <w:bottom w:val="none" w:sz="0" w:space="0" w:color="auto"/>
        <w:right w:val="none" w:sz="0" w:space="0" w:color="auto"/>
      </w:divBdr>
    </w:div>
    <w:div w:id="1689747251">
      <w:bodyDiv w:val="1"/>
      <w:marLeft w:val="0"/>
      <w:marRight w:val="0"/>
      <w:marTop w:val="0"/>
      <w:marBottom w:val="0"/>
      <w:divBdr>
        <w:top w:val="none" w:sz="0" w:space="0" w:color="auto"/>
        <w:left w:val="none" w:sz="0" w:space="0" w:color="auto"/>
        <w:bottom w:val="none" w:sz="0" w:space="0" w:color="auto"/>
        <w:right w:val="none" w:sz="0" w:space="0" w:color="auto"/>
      </w:divBdr>
    </w:div>
    <w:div w:id="1690984169">
      <w:bodyDiv w:val="1"/>
      <w:marLeft w:val="0"/>
      <w:marRight w:val="0"/>
      <w:marTop w:val="0"/>
      <w:marBottom w:val="0"/>
      <w:divBdr>
        <w:top w:val="none" w:sz="0" w:space="0" w:color="auto"/>
        <w:left w:val="none" w:sz="0" w:space="0" w:color="auto"/>
        <w:bottom w:val="none" w:sz="0" w:space="0" w:color="auto"/>
        <w:right w:val="none" w:sz="0" w:space="0" w:color="auto"/>
      </w:divBdr>
    </w:div>
    <w:div w:id="1696491907">
      <w:bodyDiv w:val="1"/>
      <w:marLeft w:val="0"/>
      <w:marRight w:val="0"/>
      <w:marTop w:val="0"/>
      <w:marBottom w:val="0"/>
      <w:divBdr>
        <w:top w:val="none" w:sz="0" w:space="0" w:color="auto"/>
        <w:left w:val="none" w:sz="0" w:space="0" w:color="auto"/>
        <w:bottom w:val="none" w:sz="0" w:space="0" w:color="auto"/>
        <w:right w:val="none" w:sz="0" w:space="0" w:color="auto"/>
      </w:divBdr>
    </w:div>
    <w:div w:id="1702438351">
      <w:bodyDiv w:val="1"/>
      <w:marLeft w:val="0"/>
      <w:marRight w:val="0"/>
      <w:marTop w:val="0"/>
      <w:marBottom w:val="0"/>
      <w:divBdr>
        <w:top w:val="none" w:sz="0" w:space="0" w:color="auto"/>
        <w:left w:val="none" w:sz="0" w:space="0" w:color="auto"/>
        <w:bottom w:val="none" w:sz="0" w:space="0" w:color="auto"/>
        <w:right w:val="none" w:sz="0" w:space="0" w:color="auto"/>
      </w:divBdr>
    </w:div>
    <w:div w:id="1705710896">
      <w:bodyDiv w:val="1"/>
      <w:marLeft w:val="0"/>
      <w:marRight w:val="0"/>
      <w:marTop w:val="0"/>
      <w:marBottom w:val="0"/>
      <w:divBdr>
        <w:top w:val="none" w:sz="0" w:space="0" w:color="auto"/>
        <w:left w:val="none" w:sz="0" w:space="0" w:color="auto"/>
        <w:bottom w:val="none" w:sz="0" w:space="0" w:color="auto"/>
        <w:right w:val="none" w:sz="0" w:space="0" w:color="auto"/>
      </w:divBdr>
    </w:div>
    <w:div w:id="1707173040">
      <w:bodyDiv w:val="1"/>
      <w:marLeft w:val="0"/>
      <w:marRight w:val="0"/>
      <w:marTop w:val="0"/>
      <w:marBottom w:val="0"/>
      <w:divBdr>
        <w:top w:val="none" w:sz="0" w:space="0" w:color="auto"/>
        <w:left w:val="none" w:sz="0" w:space="0" w:color="auto"/>
        <w:bottom w:val="none" w:sz="0" w:space="0" w:color="auto"/>
        <w:right w:val="none" w:sz="0" w:space="0" w:color="auto"/>
      </w:divBdr>
    </w:div>
    <w:div w:id="1708749332">
      <w:bodyDiv w:val="1"/>
      <w:marLeft w:val="0"/>
      <w:marRight w:val="0"/>
      <w:marTop w:val="0"/>
      <w:marBottom w:val="0"/>
      <w:divBdr>
        <w:top w:val="none" w:sz="0" w:space="0" w:color="auto"/>
        <w:left w:val="none" w:sz="0" w:space="0" w:color="auto"/>
        <w:bottom w:val="none" w:sz="0" w:space="0" w:color="auto"/>
        <w:right w:val="none" w:sz="0" w:space="0" w:color="auto"/>
      </w:divBdr>
    </w:div>
    <w:div w:id="1719737600">
      <w:bodyDiv w:val="1"/>
      <w:marLeft w:val="0"/>
      <w:marRight w:val="0"/>
      <w:marTop w:val="0"/>
      <w:marBottom w:val="0"/>
      <w:divBdr>
        <w:top w:val="none" w:sz="0" w:space="0" w:color="auto"/>
        <w:left w:val="none" w:sz="0" w:space="0" w:color="auto"/>
        <w:bottom w:val="none" w:sz="0" w:space="0" w:color="auto"/>
        <w:right w:val="none" w:sz="0" w:space="0" w:color="auto"/>
      </w:divBdr>
    </w:div>
    <w:div w:id="1721203804">
      <w:bodyDiv w:val="1"/>
      <w:marLeft w:val="0"/>
      <w:marRight w:val="0"/>
      <w:marTop w:val="0"/>
      <w:marBottom w:val="0"/>
      <w:divBdr>
        <w:top w:val="none" w:sz="0" w:space="0" w:color="auto"/>
        <w:left w:val="none" w:sz="0" w:space="0" w:color="auto"/>
        <w:bottom w:val="none" w:sz="0" w:space="0" w:color="auto"/>
        <w:right w:val="none" w:sz="0" w:space="0" w:color="auto"/>
      </w:divBdr>
    </w:div>
    <w:div w:id="1722749351">
      <w:bodyDiv w:val="1"/>
      <w:marLeft w:val="0"/>
      <w:marRight w:val="0"/>
      <w:marTop w:val="0"/>
      <w:marBottom w:val="0"/>
      <w:divBdr>
        <w:top w:val="none" w:sz="0" w:space="0" w:color="auto"/>
        <w:left w:val="none" w:sz="0" w:space="0" w:color="auto"/>
        <w:bottom w:val="none" w:sz="0" w:space="0" w:color="auto"/>
        <w:right w:val="none" w:sz="0" w:space="0" w:color="auto"/>
      </w:divBdr>
    </w:div>
    <w:div w:id="1726879292">
      <w:bodyDiv w:val="1"/>
      <w:marLeft w:val="0"/>
      <w:marRight w:val="0"/>
      <w:marTop w:val="0"/>
      <w:marBottom w:val="0"/>
      <w:divBdr>
        <w:top w:val="none" w:sz="0" w:space="0" w:color="auto"/>
        <w:left w:val="none" w:sz="0" w:space="0" w:color="auto"/>
        <w:bottom w:val="none" w:sz="0" w:space="0" w:color="auto"/>
        <w:right w:val="none" w:sz="0" w:space="0" w:color="auto"/>
      </w:divBdr>
    </w:div>
    <w:div w:id="1728188908">
      <w:bodyDiv w:val="1"/>
      <w:marLeft w:val="0"/>
      <w:marRight w:val="0"/>
      <w:marTop w:val="0"/>
      <w:marBottom w:val="0"/>
      <w:divBdr>
        <w:top w:val="none" w:sz="0" w:space="0" w:color="auto"/>
        <w:left w:val="none" w:sz="0" w:space="0" w:color="auto"/>
        <w:bottom w:val="none" w:sz="0" w:space="0" w:color="auto"/>
        <w:right w:val="none" w:sz="0" w:space="0" w:color="auto"/>
      </w:divBdr>
    </w:div>
    <w:div w:id="1730298300">
      <w:bodyDiv w:val="1"/>
      <w:marLeft w:val="0"/>
      <w:marRight w:val="0"/>
      <w:marTop w:val="0"/>
      <w:marBottom w:val="0"/>
      <w:divBdr>
        <w:top w:val="none" w:sz="0" w:space="0" w:color="auto"/>
        <w:left w:val="none" w:sz="0" w:space="0" w:color="auto"/>
        <w:bottom w:val="none" w:sz="0" w:space="0" w:color="auto"/>
        <w:right w:val="none" w:sz="0" w:space="0" w:color="auto"/>
      </w:divBdr>
    </w:div>
    <w:div w:id="1737118866">
      <w:bodyDiv w:val="1"/>
      <w:marLeft w:val="0"/>
      <w:marRight w:val="0"/>
      <w:marTop w:val="0"/>
      <w:marBottom w:val="0"/>
      <w:divBdr>
        <w:top w:val="none" w:sz="0" w:space="0" w:color="auto"/>
        <w:left w:val="none" w:sz="0" w:space="0" w:color="auto"/>
        <w:bottom w:val="none" w:sz="0" w:space="0" w:color="auto"/>
        <w:right w:val="none" w:sz="0" w:space="0" w:color="auto"/>
      </w:divBdr>
    </w:div>
    <w:div w:id="1743983413">
      <w:bodyDiv w:val="1"/>
      <w:marLeft w:val="0"/>
      <w:marRight w:val="0"/>
      <w:marTop w:val="0"/>
      <w:marBottom w:val="0"/>
      <w:divBdr>
        <w:top w:val="none" w:sz="0" w:space="0" w:color="auto"/>
        <w:left w:val="none" w:sz="0" w:space="0" w:color="auto"/>
        <w:bottom w:val="none" w:sz="0" w:space="0" w:color="auto"/>
        <w:right w:val="none" w:sz="0" w:space="0" w:color="auto"/>
      </w:divBdr>
    </w:div>
    <w:div w:id="1744258018">
      <w:bodyDiv w:val="1"/>
      <w:marLeft w:val="0"/>
      <w:marRight w:val="0"/>
      <w:marTop w:val="0"/>
      <w:marBottom w:val="0"/>
      <w:divBdr>
        <w:top w:val="none" w:sz="0" w:space="0" w:color="auto"/>
        <w:left w:val="none" w:sz="0" w:space="0" w:color="auto"/>
        <w:bottom w:val="none" w:sz="0" w:space="0" w:color="auto"/>
        <w:right w:val="none" w:sz="0" w:space="0" w:color="auto"/>
      </w:divBdr>
    </w:div>
    <w:div w:id="1745180701">
      <w:bodyDiv w:val="1"/>
      <w:marLeft w:val="0"/>
      <w:marRight w:val="0"/>
      <w:marTop w:val="0"/>
      <w:marBottom w:val="0"/>
      <w:divBdr>
        <w:top w:val="none" w:sz="0" w:space="0" w:color="auto"/>
        <w:left w:val="none" w:sz="0" w:space="0" w:color="auto"/>
        <w:bottom w:val="none" w:sz="0" w:space="0" w:color="auto"/>
        <w:right w:val="none" w:sz="0" w:space="0" w:color="auto"/>
      </w:divBdr>
    </w:div>
    <w:div w:id="1748190460">
      <w:bodyDiv w:val="1"/>
      <w:marLeft w:val="0"/>
      <w:marRight w:val="0"/>
      <w:marTop w:val="0"/>
      <w:marBottom w:val="0"/>
      <w:divBdr>
        <w:top w:val="none" w:sz="0" w:space="0" w:color="auto"/>
        <w:left w:val="none" w:sz="0" w:space="0" w:color="auto"/>
        <w:bottom w:val="none" w:sz="0" w:space="0" w:color="auto"/>
        <w:right w:val="none" w:sz="0" w:space="0" w:color="auto"/>
      </w:divBdr>
    </w:div>
    <w:div w:id="1752727226">
      <w:bodyDiv w:val="1"/>
      <w:marLeft w:val="0"/>
      <w:marRight w:val="0"/>
      <w:marTop w:val="0"/>
      <w:marBottom w:val="0"/>
      <w:divBdr>
        <w:top w:val="none" w:sz="0" w:space="0" w:color="auto"/>
        <w:left w:val="none" w:sz="0" w:space="0" w:color="auto"/>
        <w:bottom w:val="none" w:sz="0" w:space="0" w:color="auto"/>
        <w:right w:val="none" w:sz="0" w:space="0" w:color="auto"/>
      </w:divBdr>
    </w:div>
    <w:div w:id="1753164380">
      <w:bodyDiv w:val="1"/>
      <w:marLeft w:val="0"/>
      <w:marRight w:val="0"/>
      <w:marTop w:val="0"/>
      <w:marBottom w:val="0"/>
      <w:divBdr>
        <w:top w:val="none" w:sz="0" w:space="0" w:color="auto"/>
        <w:left w:val="none" w:sz="0" w:space="0" w:color="auto"/>
        <w:bottom w:val="none" w:sz="0" w:space="0" w:color="auto"/>
        <w:right w:val="none" w:sz="0" w:space="0" w:color="auto"/>
      </w:divBdr>
    </w:div>
    <w:div w:id="1753509965">
      <w:bodyDiv w:val="1"/>
      <w:marLeft w:val="0"/>
      <w:marRight w:val="0"/>
      <w:marTop w:val="0"/>
      <w:marBottom w:val="0"/>
      <w:divBdr>
        <w:top w:val="none" w:sz="0" w:space="0" w:color="auto"/>
        <w:left w:val="none" w:sz="0" w:space="0" w:color="auto"/>
        <w:bottom w:val="none" w:sz="0" w:space="0" w:color="auto"/>
        <w:right w:val="none" w:sz="0" w:space="0" w:color="auto"/>
      </w:divBdr>
    </w:div>
    <w:div w:id="1771657495">
      <w:bodyDiv w:val="1"/>
      <w:marLeft w:val="0"/>
      <w:marRight w:val="0"/>
      <w:marTop w:val="0"/>
      <w:marBottom w:val="0"/>
      <w:divBdr>
        <w:top w:val="none" w:sz="0" w:space="0" w:color="auto"/>
        <w:left w:val="none" w:sz="0" w:space="0" w:color="auto"/>
        <w:bottom w:val="none" w:sz="0" w:space="0" w:color="auto"/>
        <w:right w:val="none" w:sz="0" w:space="0" w:color="auto"/>
      </w:divBdr>
    </w:div>
    <w:div w:id="1771966666">
      <w:bodyDiv w:val="1"/>
      <w:marLeft w:val="0"/>
      <w:marRight w:val="0"/>
      <w:marTop w:val="0"/>
      <w:marBottom w:val="0"/>
      <w:divBdr>
        <w:top w:val="none" w:sz="0" w:space="0" w:color="auto"/>
        <w:left w:val="none" w:sz="0" w:space="0" w:color="auto"/>
        <w:bottom w:val="none" w:sz="0" w:space="0" w:color="auto"/>
        <w:right w:val="none" w:sz="0" w:space="0" w:color="auto"/>
      </w:divBdr>
    </w:div>
    <w:div w:id="1778451194">
      <w:bodyDiv w:val="1"/>
      <w:marLeft w:val="0"/>
      <w:marRight w:val="0"/>
      <w:marTop w:val="0"/>
      <w:marBottom w:val="0"/>
      <w:divBdr>
        <w:top w:val="none" w:sz="0" w:space="0" w:color="auto"/>
        <w:left w:val="none" w:sz="0" w:space="0" w:color="auto"/>
        <w:bottom w:val="none" w:sz="0" w:space="0" w:color="auto"/>
        <w:right w:val="none" w:sz="0" w:space="0" w:color="auto"/>
      </w:divBdr>
    </w:div>
    <w:div w:id="1781493147">
      <w:bodyDiv w:val="1"/>
      <w:marLeft w:val="0"/>
      <w:marRight w:val="0"/>
      <w:marTop w:val="0"/>
      <w:marBottom w:val="0"/>
      <w:divBdr>
        <w:top w:val="none" w:sz="0" w:space="0" w:color="auto"/>
        <w:left w:val="none" w:sz="0" w:space="0" w:color="auto"/>
        <w:bottom w:val="none" w:sz="0" w:space="0" w:color="auto"/>
        <w:right w:val="none" w:sz="0" w:space="0" w:color="auto"/>
      </w:divBdr>
    </w:div>
    <w:div w:id="1794444001">
      <w:bodyDiv w:val="1"/>
      <w:marLeft w:val="0"/>
      <w:marRight w:val="0"/>
      <w:marTop w:val="0"/>
      <w:marBottom w:val="0"/>
      <w:divBdr>
        <w:top w:val="none" w:sz="0" w:space="0" w:color="auto"/>
        <w:left w:val="none" w:sz="0" w:space="0" w:color="auto"/>
        <w:bottom w:val="none" w:sz="0" w:space="0" w:color="auto"/>
        <w:right w:val="none" w:sz="0" w:space="0" w:color="auto"/>
      </w:divBdr>
    </w:div>
    <w:div w:id="1794903619">
      <w:bodyDiv w:val="1"/>
      <w:marLeft w:val="0"/>
      <w:marRight w:val="0"/>
      <w:marTop w:val="0"/>
      <w:marBottom w:val="0"/>
      <w:divBdr>
        <w:top w:val="none" w:sz="0" w:space="0" w:color="auto"/>
        <w:left w:val="none" w:sz="0" w:space="0" w:color="auto"/>
        <w:bottom w:val="none" w:sz="0" w:space="0" w:color="auto"/>
        <w:right w:val="none" w:sz="0" w:space="0" w:color="auto"/>
      </w:divBdr>
    </w:div>
    <w:div w:id="1805417877">
      <w:bodyDiv w:val="1"/>
      <w:marLeft w:val="0"/>
      <w:marRight w:val="0"/>
      <w:marTop w:val="0"/>
      <w:marBottom w:val="0"/>
      <w:divBdr>
        <w:top w:val="none" w:sz="0" w:space="0" w:color="auto"/>
        <w:left w:val="none" w:sz="0" w:space="0" w:color="auto"/>
        <w:bottom w:val="none" w:sz="0" w:space="0" w:color="auto"/>
        <w:right w:val="none" w:sz="0" w:space="0" w:color="auto"/>
      </w:divBdr>
    </w:div>
    <w:div w:id="1807091299">
      <w:bodyDiv w:val="1"/>
      <w:marLeft w:val="0"/>
      <w:marRight w:val="0"/>
      <w:marTop w:val="0"/>
      <w:marBottom w:val="0"/>
      <w:divBdr>
        <w:top w:val="none" w:sz="0" w:space="0" w:color="auto"/>
        <w:left w:val="none" w:sz="0" w:space="0" w:color="auto"/>
        <w:bottom w:val="none" w:sz="0" w:space="0" w:color="auto"/>
        <w:right w:val="none" w:sz="0" w:space="0" w:color="auto"/>
      </w:divBdr>
    </w:div>
    <w:div w:id="1807774411">
      <w:bodyDiv w:val="1"/>
      <w:marLeft w:val="0"/>
      <w:marRight w:val="0"/>
      <w:marTop w:val="0"/>
      <w:marBottom w:val="0"/>
      <w:divBdr>
        <w:top w:val="none" w:sz="0" w:space="0" w:color="auto"/>
        <w:left w:val="none" w:sz="0" w:space="0" w:color="auto"/>
        <w:bottom w:val="none" w:sz="0" w:space="0" w:color="auto"/>
        <w:right w:val="none" w:sz="0" w:space="0" w:color="auto"/>
      </w:divBdr>
    </w:div>
    <w:div w:id="1810242898">
      <w:bodyDiv w:val="1"/>
      <w:marLeft w:val="0"/>
      <w:marRight w:val="0"/>
      <w:marTop w:val="0"/>
      <w:marBottom w:val="0"/>
      <w:divBdr>
        <w:top w:val="none" w:sz="0" w:space="0" w:color="auto"/>
        <w:left w:val="none" w:sz="0" w:space="0" w:color="auto"/>
        <w:bottom w:val="none" w:sz="0" w:space="0" w:color="auto"/>
        <w:right w:val="none" w:sz="0" w:space="0" w:color="auto"/>
      </w:divBdr>
    </w:div>
    <w:div w:id="1821267675">
      <w:bodyDiv w:val="1"/>
      <w:marLeft w:val="0"/>
      <w:marRight w:val="0"/>
      <w:marTop w:val="0"/>
      <w:marBottom w:val="0"/>
      <w:divBdr>
        <w:top w:val="none" w:sz="0" w:space="0" w:color="auto"/>
        <w:left w:val="none" w:sz="0" w:space="0" w:color="auto"/>
        <w:bottom w:val="none" w:sz="0" w:space="0" w:color="auto"/>
        <w:right w:val="none" w:sz="0" w:space="0" w:color="auto"/>
      </w:divBdr>
    </w:div>
    <w:div w:id="1821337527">
      <w:bodyDiv w:val="1"/>
      <w:marLeft w:val="0"/>
      <w:marRight w:val="0"/>
      <w:marTop w:val="0"/>
      <w:marBottom w:val="0"/>
      <w:divBdr>
        <w:top w:val="none" w:sz="0" w:space="0" w:color="auto"/>
        <w:left w:val="none" w:sz="0" w:space="0" w:color="auto"/>
        <w:bottom w:val="none" w:sz="0" w:space="0" w:color="auto"/>
        <w:right w:val="none" w:sz="0" w:space="0" w:color="auto"/>
      </w:divBdr>
    </w:div>
    <w:div w:id="1822693326">
      <w:bodyDiv w:val="1"/>
      <w:marLeft w:val="0"/>
      <w:marRight w:val="0"/>
      <w:marTop w:val="0"/>
      <w:marBottom w:val="0"/>
      <w:divBdr>
        <w:top w:val="none" w:sz="0" w:space="0" w:color="auto"/>
        <w:left w:val="none" w:sz="0" w:space="0" w:color="auto"/>
        <w:bottom w:val="none" w:sz="0" w:space="0" w:color="auto"/>
        <w:right w:val="none" w:sz="0" w:space="0" w:color="auto"/>
      </w:divBdr>
    </w:div>
    <w:div w:id="1840272791">
      <w:bodyDiv w:val="1"/>
      <w:marLeft w:val="0"/>
      <w:marRight w:val="0"/>
      <w:marTop w:val="0"/>
      <w:marBottom w:val="0"/>
      <w:divBdr>
        <w:top w:val="none" w:sz="0" w:space="0" w:color="auto"/>
        <w:left w:val="none" w:sz="0" w:space="0" w:color="auto"/>
        <w:bottom w:val="none" w:sz="0" w:space="0" w:color="auto"/>
        <w:right w:val="none" w:sz="0" w:space="0" w:color="auto"/>
      </w:divBdr>
    </w:div>
    <w:div w:id="1846555337">
      <w:bodyDiv w:val="1"/>
      <w:marLeft w:val="0"/>
      <w:marRight w:val="0"/>
      <w:marTop w:val="0"/>
      <w:marBottom w:val="0"/>
      <w:divBdr>
        <w:top w:val="none" w:sz="0" w:space="0" w:color="auto"/>
        <w:left w:val="none" w:sz="0" w:space="0" w:color="auto"/>
        <w:bottom w:val="none" w:sz="0" w:space="0" w:color="auto"/>
        <w:right w:val="none" w:sz="0" w:space="0" w:color="auto"/>
      </w:divBdr>
    </w:div>
    <w:div w:id="1856579213">
      <w:bodyDiv w:val="1"/>
      <w:marLeft w:val="0"/>
      <w:marRight w:val="0"/>
      <w:marTop w:val="0"/>
      <w:marBottom w:val="0"/>
      <w:divBdr>
        <w:top w:val="none" w:sz="0" w:space="0" w:color="auto"/>
        <w:left w:val="none" w:sz="0" w:space="0" w:color="auto"/>
        <w:bottom w:val="none" w:sz="0" w:space="0" w:color="auto"/>
        <w:right w:val="none" w:sz="0" w:space="0" w:color="auto"/>
      </w:divBdr>
    </w:div>
    <w:div w:id="1859854795">
      <w:bodyDiv w:val="1"/>
      <w:marLeft w:val="0"/>
      <w:marRight w:val="0"/>
      <w:marTop w:val="0"/>
      <w:marBottom w:val="0"/>
      <w:divBdr>
        <w:top w:val="none" w:sz="0" w:space="0" w:color="auto"/>
        <w:left w:val="none" w:sz="0" w:space="0" w:color="auto"/>
        <w:bottom w:val="none" w:sz="0" w:space="0" w:color="auto"/>
        <w:right w:val="none" w:sz="0" w:space="0" w:color="auto"/>
      </w:divBdr>
    </w:div>
    <w:div w:id="1871532540">
      <w:bodyDiv w:val="1"/>
      <w:marLeft w:val="0"/>
      <w:marRight w:val="0"/>
      <w:marTop w:val="0"/>
      <w:marBottom w:val="0"/>
      <w:divBdr>
        <w:top w:val="none" w:sz="0" w:space="0" w:color="auto"/>
        <w:left w:val="none" w:sz="0" w:space="0" w:color="auto"/>
        <w:bottom w:val="none" w:sz="0" w:space="0" w:color="auto"/>
        <w:right w:val="none" w:sz="0" w:space="0" w:color="auto"/>
      </w:divBdr>
    </w:div>
    <w:div w:id="1873499447">
      <w:bodyDiv w:val="1"/>
      <w:marLeft w:val="0"/>
      <w:marRight w:val="0"/>
      <w:marTop w:val="0"/>
      <w:marBottom w:val="0"/>
      <w:divBdr>
        <w:top w:val="none" w:sz="0" w:space="0" w:color="auto"/>
        <w:left w:val="none" w:sz="0" w:space="0" w:color="auto"/>
        <w:bottom w:val="none" w:sz="0" w:space="0" w:color="auto"/>
        <w:right w:val="none" w:sz="0" w:space="0" w:color="auto"/>
      </w:divBdr>
    </w:div>
    <w:div w:id="1874533435">
      <w:bodyDiv w:val="1"/>
      <w:marLeft w:val="0"/>
      <w:marRight w:val="0"/>
      <w:marTop w:val="0"/>
      <w:marBottom w:val="0"/>
      <w:divBdr>
        <w:top w:val="none" w:sz="0" w:space="0" w:color="auto"/>
        <w:left w:val="none" w:sz="0" w:space="0" w:color="auto"/>
        <w:bottom w:val="none" w:sz="0" w:space="0" w:color="auto"/>
        <w:right w:val="none" w:sz="0" w:space="0" w:color="auto"/>
      </w:divBdr>
    </w:div>
    <w:div w:id="1875774891">
      <w:bodyDiv w:val="1"/>
      <w:marLeft w:val="0"/>
      <w:marRight w:val="0"/>
      <w:marTop w:val="0"/>
      <w:marBottom w:val="0"/>
      <w:divBdr>
        <w:top w:val="none" w:sz="0" w:space="0" w:color="auto"/>
        <w:left w:val="none" w:sz="0" w:space="0" w:color="auto"/>
        <w:bottom w:val="none" w:sz="0" w:space="0" w:color="auto"/>
        <w:right w:val="none" w:sz="0" w:space="0" w:color="auto"/>
      </w:divBdr>
    </w:div>
    <w:div w:id="1875846436">
      <w:bodyDiv w:val="1"/>
      <w:marLeft w:val="0"/>
      <w:marRight w:val="0"/>
      <w:marTop w:val="0"/>
      <w:marBottom w:val="0"/>
      <w:divBdr>
        <w:top w:val="none" w:sz="0" w:space="0" w:color="auto"/>
        <w:left w:val="none" w:sz="0" w:space="0" w:color="auto"/>
        <w:bottom w:val="none" w:sz="0" w:space="0" w:color="auto"/>
        <w:right w:val="none" w:sz="0" w:space="0" w:color="auto"/>
      </w:divBdr>
    </w:div>
    <w:div w:id="1878854641">
      <w:bodyDiv w:val="1"/>
      <w:marLeft w:val="0"/>
      <w:marRight w:val="0"/>
      <w:marTop w:val="0"/>
      <w:marBottom w:val="0"/>
      <w:divBdr>
        <w:top w:val="none" w:sz="0" w:space="0" w:color="auto"/>
        <w:left w:val="none" w:sz="0" w:space="0" w:color="auto"/>
        <w:bottom w:val="none" w:sz="0" w:space="0" w:color="auto"/>
        <w:right w:val="none" w:sz="0" w:space="0" w:color="auto"/>
      </w:divBdr>
    </w:div>
    <w:div w:id="1889562179">
      <w:bodyDiv w:val="1"/>
      <w:marLeft w:val="0"/>
      <w:marRight w:val="0"/>
      <w:marTop w:val="0"/>
      <w:marBottom w:val="0"/>
      <w:divBdr>
        <w:top w:val="none" w:sz="0" w:space="0" w:color="auto"/>
        <w:left w:val="none" w:sz="0" w:space="0" w:color="auto"/>
        <w:bottom w:val="none" w:sz="0" w:space="0" w:color="auto"/>
        <w:right w:val="none" w:sz="0" w:space="0" w:color="auto"/>
      </w:divBdr>
    </w:div>
    <w:div w:id="1892157139">
      <w:bodyDiv w:val="1"/>
      <w:marLeft w:val="0"/>
      <w:marRight w:val="0"/>
      <w:marTop w:val="0"/>
      <w:marBottom w:val="0"/>
      <w:divBdr>
        <w:top w:val="none" w:sz="0" w:space="0" w:color="auto"/>
        <w:left w:val="none" w:sz="0" w:space="0" w:color="auto"/>
        <w:bottom w:val="none" w:sz="0" w:space="0" w:color="auto"/>
        <w:right w:val="none" w:sz="0" w:space="0" w:color="auto"/>
      </w:divBdr>
    </w:div>
    <w:div w:id="1893269834">
      <w:bodyDiv w:val="1"/>
      <w:marLeft w:val="0"/>
      <w:marRight w:val="0"/>
      <w:marTop w:val="0"/>
      <w:marBottom w:val="0"/>
      <w:divBdr>
        <w:top w:val="none" w:sz="0" w:space="0" w:color="auto"/>
        <w:left w:val="none" w:sz="0" w:space="0" w:color="auto"/>
        <w:bottom w:val="none" w:sz="0" w:space="0" w:color="auto"/>
        <w:right w:val="none" w:sz="0" w:space="0" w:color="auto"/>
      </w:divBdr>
    </w:div>
    <w:div w:id="1897354210">
      <w:bodyDiv w:val="1"/>
      <w:marLeft w:val="0"/>
      <w:marRight w:val="0"/>
      <w:marTop w:val="0"/>
      <w:marBottom w:val="0"/>
      <w:divBdr>
        <w:top w:val="none" w:sz="0" w:space="0" w:color="auto"/>
        <w:left w:val="none" w:sz="0" w:space="0" w:color="auto"/>
        <w:bottom w:val="none" w:sz="0" w:space="0" w:color="auto"/>
        <w:right w:val="none" w:sz="0" w:space="0" w:color="auto"/>
      </w:divBdr>
    </w:div>
    <w:div w:id="1901090068">
      <w:bodyDiv w:val="1"/>
      <w:marLeft w:val="0"/>
      <w:marRight w:val="0"/>
      <w:marTop w:val="0"/>
      <w:marBottom w:val="0"/>
      <w:divBdr>
        <w:top w:val="none" w:sz="0" w:space="0" w:color="auto"/>
        <w:left w:val="none" w:sz="0" w:space="0" w:color="auto"/>
        <w:bottom w:val="none" w:sz="0" w:space="0" w:color="auto"/>
        <w:right w:val="none" w:sz="0" w:space="0" w:color="auto"/>
      </w:divBdr>
    </w:div>
    <w:div w:id="1909268099">
      <w:bodyDiv w:val="1"/>
      <w:marLeft w:val="0"/>
      <w:marRight w:val="0"/>
      <w:marTop w:val="0"/>
      <w:marBottom w:val="0"/>
      <w:divBdr>
        <w:top w:val="none" w:sz="0" w:space="0" w:color="auto"/>
        <w:left w:val="none" w:sz="0" w:space="0" w:color="auto"/>
        <w:bottom w:val="none" w:sz="0" w:space="0" w:color="auto"/>
        <w:right w:val="none" w:sz="0" w:space="0" w:color="auto"/>
      </w:divBdr>
    </w:div>
    <w:div w:id="1912884526">
      <w:bodyDiv w:val="1"/>
      <w:marLeft w:val="0"/>
      <w:marRight w:val="0"/>
      <w:marTop w:val="0"/>
      <w:marBottom w:val="0"/>
      <w:divBdr>
        <w:top w:val="none" w:sz="0" w:space="0" w:color="auto"/>
        <w:left w:val="none" w:sz="0" w:space="0" w:color="auto"/>
        <w:bottom w:val="none" w:sz="0" w:space="0" w:color="auto"/>
        <w:right w:val="none" w:sz="0" w:space="0" w:color="auto"/>
      </w:divBdr>
    </w:div>
    <w:div w:id="1923026913">
      <w:bodyDiv w:val="1"/>
      <w:marLeft w:val="0"/>
      <w:marRight w:val="0"/>
      <w:marTop w:val="0"/>
      <w:marBottom w:val="0"/>
      <w:divBdr>
        <w:top w:val="none" w:sz="0" w:space="0" w:color="auto"/>
        <w:left w:val="none" w:sz="0" w:space="0" w:color="auto"/>
        <w:bottom w:val="none" w:sz="0" w:space="0" w:color="auto"/>
        <w:right w:val="none" w:sz="0" w:space="0" w:color="auto"/>
      </w:divBdr>
    </w:div>
    <w:div w:id="1931306026">
      <w:bodyDiv w:val="1"/>
      <w:marLeft w:val="0"/>
      <w:marRight w:val="0"/>
      <w:marTop w:val="0"/>
      <w:marBottom w:val="0"/>
      <w:divBdr>
        <w:top w:val="none" w:sz="0" w:space="0" w:color="auto"/>
        <w:left w:val="none" w:sz="0" w:space="0" w:color="auto"/>
        <w:bottom w:val="none" w:sz="0" w:space="0" w:color="auto"/>
        <w:right w:val="none" w:sz="0" w:space="0" w:color="auto"/>
      </w:divBdr>
    </w:div>
    <w:div w:id="1936136524">
      <w:bodyDiv w:val="1"/>
      <w:marLeft w:val="0"/>
      <w:marRight w:val="0"/>
      <w:marTop w:val="0"/>
      <w:marBottom w:val="0"/>
      <w:divBdr>
        <w:top w:val="none" w:sz="0" w:space="0" w:color="auto"/>
        <w:left w:val="none" w:sz="0" w:space="0" w:color="auto"/>
        <w:bottom w:val="none" w:sz="0" w:space="0" w:color="auto"/>
        <w:right w:val="none" w:sz="0" w:space="0" w:color="auto"/>
      </w:divBdr>
    </w:div>
    <w:div w:id="1942948370">
      <w:bodyDiv w:val="1"/>
      <w:marLeft w:val="0"/>
      <w:marRight w:val="0"/>
      <w:marTop w:val="0"/>
      <w:marBottom w:val="0"/>
      <w:divBdr>
        <w:top w:val="none" w:sz="0" w:space="0" w:color="auto"/>
        <w:left w:val="none" w:sz="0" w:space="0" w:color="auto"/>
        <w:bottom w:val="none" w:sz="0" w:space="0" w:color="auto"/>
        <w:right w:val="none" w:sz="0" w:space="0" w:color="auto"/>
      </w:divBdr>
    </w:div>
    <w:div w:id="1948350435">
      <w:bodyDiv w:val="1"/>
      <w:marLeft w:val="0"/>
      <w:marRight w:val="0"/>
      <w:marTop w:val="0"/>
      <w:marBottom w:val="0"/>
      <w:divBdr>
        <w:top w:val="none" w:sz="0" w:space="0" w:color="auto"/>
        <w:left w:val="none" w:sz="0" w:space="0" w:color="auto"/>
        <w:bottom w:val="none" w:sz="0" w:space="0" w:color="auto"/>
        <w:right w:val="none" w:sz="0" w:space="0" w:color="auto"/>
      </w:divBdr>
    </w:div>
    <w:div w:id="1948930740">
      <w:bodyDiv w:val="1"/>
      <w:marLeft w:val="0"/>
      <w:marRight w:val="0"/>
      <w:marTop w:val="0"/>
      <w:marBottom w:val="0"/>
      <w:divBdr>
        <w:top w:val="none" w:sz="0" w:space="0" w:color="auto"/>
        <w:left w:val="none" w:sz="0" w:space="0" w:color="auto"/>
        <w:bottom w:val="none" w:sz="0" w:space="0" w:color="auto"/>
        <w:right w:val="none" w:sz="0" w:space="0" w:color="auto"/>
      </w:divBdr>
    </w:div>
    <w:div w:id="1949656867">
      <w:bodyDiv w:val="1"/>
      <w:marLeft w:val="0"/>
      <w:marRight w:val="0"/>
      <w:marTop w:val="0"/>
      <w:marBottom w:val="0"/>
      <w:divBdr>
        <w:top w:val="none" w:sz="0" w:space="0" w:color="auto"/>
        <w:left w:val="none" w:sz="0" w:space="0" w:color="auto"/>
        <w:bottom w:val="none" w:sz="0" w:space="0" w:color="auto"/>
        <w:right w:val="none" w:sz="0" w:space="0" w:color="auto"/>
      </w:divBdr>
    </w:div>
    <w:div w:id="1956019553">
      <w:bodyDiv w:val="1"/>
      <w:marLeft w:val="0"/>
      <w:marRight w:val="0"/>
      <w:marTop w:val="0"/>
      <w:marBottom w:val="0"/>
      <w:divBdr>
        <w:top w:val="none" w:sz="0" w:space="0" w:color="auto"/>
        <w:left w:val="none" w:sz="0" w:space="0" w:color="auto"/>
        <w:bottom w:val="none" w:sz="0" w:space="0" w:color="auto"/>
        <w:right w:val="none" w:sz="0" w:space="0" w:color="auto"/>
      </w:divBdr>
    </w:div>
    <w:div w:id="1960984824">
      <w:bodyDiv w:val="1"/>
      <w:marLeft w:val="0"/>
      <w:marRight w:val="0"/>
      <w:marTop w:val="0"/>
      <w:marBottom w:val="0"/>
      <w:divBdr>
        <w:top w:val="none" w:sz="0" w:space="0" w:color="auto"/>
        <w:left w:val="none" w:sz="0" w:space="0" w:color="auto"/>
        <w:bottom w:val="none" w:sz="0" w:space="0" w:color="auto"/>
        <w:right w:val="none" w:sz="0" w:space="0" w:color="auto"/>
      </w:divBdr>
    </w:div>
    <w:div w:id="1962805687">
      <w:bodyDiv w:val="1"/>
      <w:marLeft w:val="0"/>
      <w:marRight w:val="0"/>
      <w:marTop w:val="0"/>
      <w:marBottom w:val="0"/>
      <w:divBdr>
        <w:top w:val="none" w:sz="0" w:space="0" w:color="auto"/>
        <w:left w:val="none" w:sz="0" w:space="0" w:color="auto"/>
        <w:bottom w:val="none" w:sz="0" w:space="0" w:color="auto"/>
        <w:right w:val="none" w:sz="0" w:space="0" w:color="auto"/>
      </w:divBdr>
    </w:div>
    <w:div w:id="1967202613">
      <w:bodyDiv w:val="1"/>
      <w:marLeft w:val="0"/>
      <w:marRight w:val="0"/>
      <w:marTop w:val="0"/>
      <w:marBottom w:val="0"/>
      <w:divBdr>
        <w:top w:val="none" w:sz="0" w:space="0" w:color="auto"/>
        <w:left w:val="none" w:sz="0" w:space="0" w:color="auto"/>
        <w:bottom w:val="none" w:sz="0" w:space="0" w:color="auto"/>
        <w:right w:val="none" w:sz="0" w:space="0" w:color="auto"/>
      </w:divBdr>
    </w:div>
    <w:div w:id="1973900386">
      <w:bodyDiv w:val="1"/>
      <w:marLeft w:val="0"/>
      <w:marRight w:val="0"/>
      <w:marTop w:val="0"/>
      <w:marBottom w:val="0"/>
      <w:divBdr>
        <w:top w:val="none" w:sz="0" w:space="0" w:color="auto"/>
        <w:left w:val="none" w:sz="0" w:space="0" w:color="auto"/>
        <w:bottom w:val="none" w:sz="0" w:space="0" w:color="auto"/>
        <w:right w:val="none" w:sz="0" w:space="0" w:color="auto"/>
      </w:divBdr>
    </w:div>
    <w:div w:id="1976327776">
      <w:bodyDiv w:val="1"/>
      <w:marLeft w:val="0"/>
      <w:marRight w:val="0"/>
      <w:marTop w:val="0"/>
      <w:marBottom w:val="0"/>
      <w:divBdr>
        <w:top w:val="none" w:sz="0" w:space="0" w:color="auto"/>
        <w:left w:val="none" w:sz="0" w:space="0" w:color="auto"/>
        <w:bottom w:val="none" w:sz="0" w:space="0" w:color="auto"/>
        <w:right w:val="none" w:sz="0" w:space="0" w:color="auto"/>
      </w:divBdr>
    </w:div>
    <w:div w:id="1978561556">
      <w:bodyDiv w:val="1"/>
      <w:marLeft w:val="0"/>
      <w:marRight w:val="0"/>
      <w:marTop w:val="0"/>
      <w:marBottom w:val="0"/>
      <w:divBdr>
        <w:top w:val="none" w:sz="0" w:space="0" w:color="auto"/>
        <w:left w:val="none" w:sz="0" w:space="0" w:color="auto"/>
        <w:bottom w:val="none" w:sz="0" w:space="0" w:color="auto"/>
        <w:right w:val="none" w:sz="0" w:space="0" w:color="auto"/>
      </w:divBdr>
    </w:div>
    <w:div w:id="1978562047">
      <w:bodyDiv w:val="1"/>
      <w:marLeft w:val="0"/>
      <w:marRight w:val="0"/>
      <w:marTop w:val="0"/>
      <w:marBottom w:val="0"/>
      <w:divBdr>
        <w:top w:val="none" w:sz="0" w:space="0" w:color="auto"/>
        <w:left w:val="none" w:sz="0" w:space="0" w:color="auto"/>
        <w:bottom w:val="none" w:sz="0" w:space="0" w:color="auto"/>
        <w:right w:val="none" w:sz="0" w:space="0" w:color="auto"/>
      </w:divBdr>
    </w:div>
    <w:div w:id="1979602399">
      <w:bodyDiv w:val="1"/>
      <w:marLeft w:val="0"/>
      <w:marRight w:val="0"/>
      <w:marTop w:val="0"/>
      <w:marBottom w:val="0"/>
      <w:divBdr>
        <w:top w:val="none" w:sz="0" w:space="0" w:color="auto"/>
        <w:left w:val="none" w:sz="0" w:space="0" w:color="auto"/>
        <w:bottom w:val="none" w:sz="0" w:space="0" w:color="auto"/>
        <w:right w:val="none" w:sz="0" w:space="0" w:color="auto"/>
      </w:divBdr>
    </w:div>
    <w:div w:id="1982421929">
      <w:bodyDiv w:val="1"/>
      <w:marLeft w:val="0"/>
      <w:marRight w:val="0"/>
      <w:marTop w:val="0"/>
      <w:marBottom w:val="0"/>
      <w:divBdr>
        <w:top w:val="none" w:sz="0" w:space="0" w:color="auto"/>
        <w:left w:val="none" w:sz="0" w:space="0" w:color="auto"/>
        <w:bottom w:val="none" w:sz="0" w:space="0" w:color="auto"/>
        <w:right w:val="none" w:sz="0" w:space="0" w:color="auto"/>
      </w:divBdr>
    </w:div>
    <w:div w:id="1985741272">
      <w:bodyDiv w:val="1"/>
      <w:marLeft w:val="0"/>
      <w:marRight w:val="0"/>
      <w:marTop w:val="0"/>
      <w:marBottom w:val="0"/>
      <w:divBdr>
        <w:top w:val="none" w:sz="0" w:space="0" w:color="auto"/>
        <w:left w:val="none" w:sz="0" w:space="0" w:color="auto"/>
        <w:bottom w:val="none" w:sz="0" w:space="0" w:color="auto"/>
        <w:right w:val="none" w:sz="0" w:space="0" w:color="auto"/>
      </w:divBdr>
    </w:div>
    <w:div w:id="1987467000">
      <w:bodyDiv w:val="1"/>
      <w:marLeft w:val="0"/>
      <w:marRight w:val="0"/>
      <w:marTop w:val="0"/>
      <w:marBottom w:val="0"/>
      <w:divBdr>
        <w:top w:val="none" w:sz="0" w:space="0" w:color="auto"/>
        <w:left w:val="none" w:sz="0" w:space="0" w:color="auto"/>
        <w:bottom w:val="none" w:sz="0" w:space="0" w:color="auto"/>
        <w:right w:val="none" w:sz="0" w:space="0" w:color="auto"/>
      </w:divBdr>
    </w:div>
    <w:div w:id="1990283463">
      <w:bodyDiv w:val="1"/>
      <w:marLeft w:val="0"/>
      <w:marRight w:val="0"/>
      <w:marTop w:val="0"/>
      <w:marBottom w:val="0"/>
      <w:divBdr>
        <w:top w:val="none" w:sz="0" w:space="0" w:color="auto"/>
        <w:left w:val="none" w:sz="0" w:space="0" w:color="auto"/>
        <w:bottom w:val="none" w:sz="0" w:space="0" w:color="auto"/>
        <w:right w:val="none" w:sz="0" w:space="0" w:color="auto"/>
      </w:divBdr>
    </w:div>
    <w:div w:id="2000230212">
      <w:bodyDiv w:val="1"/>
      <w:marLeft w:val="0"/>
      <w:marRight w:val="0"/>
      <w:marTop w:val="0"/>
      <w:marBottom w:val="0"/>
      <w:divBdr>
        <w:top w:val="none" w:sz="0" w:space="0" w:color="auto"/>
        <w:left w:val="none" w:sz="0" w:space="0" w:color="auto"/>
        <w:bottom w:val="none" w:sz="0" w:space="0" w:color="auto"/>
        <w:right w:val="none" w:sz="0" w:space="0" w:color="auto"/>
      </w:divBdr>
    </w:div>
    <w:div w:id="2000304395">
      <w:bodyDiv w:val="1"/>
      <w:marLeft w:val="0"/>
      <w:marRight w:val="0"/>
      <w:marTop w:val="0"/>
      <w:marBottom w:val="0"/>
      <w:divBdr>
        <w:top w:val="none" w:sz="0" w:space="0" w:color="auto"/>
        <w:left w:val="none" w:sz="0" w:space="0" w:color="auto"/>
        <w:bottom w:val="none" w:sz="0" w:space="0" w:color="auto"/>
        <w:right w:val="none" w:sz="0" w:space="0" w:color="auto"/>
      </w:divBdr>
    </w:div>
    <w:div w:id="2000693899">
      <w:bodyDiv w:val="1"/>
      <w:marLeft w:val="0"/>
      <w:marRight w:val="0"/>
      <w:marTop w:val="0"/>
      <w:marBottom w:val="0"/>
      <w:divBdr>
        <w:top w:val="none" w:sz="0" w:space="0" w:color="auto"/>
        <w:left w:val="none" w:sz="0" w:space="0" w:color="auto"/>
        <w:bottom w:val="none" w:sz="0" w:space="0" w:color="auto"/>
        <w:right w:val="none" w:sz="0" w:space="0" w:color="auto"/>
      </w:divBdr>
    </w:div>
    <w:div w:id="2002654493">
      <w:bodyDiv w:val="1"/>
      <w:marLeft w:val="0"/>
      <w:marRight w:val="0"/>
      <w:marTop w:val="0"/>
      <w:marBottom w:val="0"/>
      <w:divBdr>
        <w:top w:val="none" w:sz="0" w:space="0" w:color="auto"/>
        <w:left w:val="none" w:sz="0" w:space="0" w:color="auto"/>
        <w:bottom w:val="none" w:sz="0" w:space="0" w:color="auto"/>
        <w:right w:val="none" w:sz="0" w:space="0" w:color="auto"/>
      </w:divBdr>
    </w:div>
    <w:div w:id="2005552232">
      <w:bodyDiv w:val="1"/>
      <w:marLeft w:val="0"/>
      <w:marRight w:val="0"/>
      <w:marTop w:val="0"/>
      <w:marBottom w:val="0"/>
      <w:divBdr>
        <w:top w:val="none" w:sz="0" w:space="0" w:color="auto"/>
        <w:left w:val="none" w:sz="0" w:space="0" w:color="auto"/>
        <w:bottom w:val="none" w:sz="0" w:space="0" w:color="auto"/>
        <w:right w:val="none" w:sz="0" w:space="0" w:color="auto"/>
      </w:divBdr>
    </w:div>
    <w:div w:id="2008901623">
      <w:bodyDiv w:val="1"/>
      <w:marLeft w:val="0"/>
      <w:marRight w:val="0"/>
      <w:marTop w:val="0"/>
      <w:marBottom w:val="0"/>
      <w:divBdr>
        <w:top w:val="none" w:sz="0" w:space="0" w:color="auto"/>
        <w:left w:val="none" w:sz="0" w:space="0" w:color="auto"/>
        <w:bottom w:val="none" w:sz="0" w:space="0" w:color="auto"/>
        <w:right w:val="none" w:sz="0" w:space="0" w:color="auto"/>
      </w:divBdr>
    </w:div>
    <w:div w:id="2011369982">
      <w:bodyDiv w:val="1"/>
      <w:marLeft w:val="0"/>
      <w:marRight w:val="0"/>
      <w:marTop w:val="0"/>
      <w:marBottom w:val="0"/>
      <w:divBdr>
        <w:top w:val="none" w:sz="0" w:space="0" w:color="auto"/>
        <w:left w:val="none" w:sz="0" w:space="0" w:color="auto"/>
        <w:bottom w:val="none" w:sz="0" w:space="0" w:color="auto"/>
        <w:right w:val="none" w:sz="0" w:space="0" w:color="auto"/>
      </w:divBdr>
    </w:div>
    <w:div w:id="2016227695">
      <w:bodyDiv w:val="1"/>
      <w:marLeft w:val="0"/>
      <w:marRight w:val="0"/>
      <w:marTop w:val="0"/>
      <w:marBottom w:val="0"/>
      <w:divBdr>
        <w:top w:val="none" w:sz="0" w:space="0" w:color="auto"/>
        <w:left w:val="none" w:sz="0" w:space="0" w:color="auto"/>
        <w:bottom w:val="none" w:sz="0" w:space="0" w:color="auto"/>
        <w:right w:val="none" w:sz="0" w:space="0" w:color="auto"/>
      </w:divBdr>
    </w:div>
    <w:div w:id="2019962893">
      <w:bodyDiv w:val="1"/>
      <w:marLeft w:val="0"/>
      <w:marRight w:val="0"/>
      <w:marTop w:val="0"/>
      <w:marBottom w:val="0"/>
      <w:divBdr>
        <w:top w:val="none" w:sz="0" w:space="0" w:color="auto"/>
        <w:left w:val="none" w:sz="0" w:space="0" w:color="auto"/>
        <w:bottom w:val="none" w:sz="0" w:space="0" w:color="auto"/>
        <w:right w:val="none" w:sz="0" w:space="0" w:color="auto"/>
      </w:divBdr>
    </w:div>
    <w:div w:id="2023390848">
      <w:bodyDiv w:val="1"/>
      <w:marLeft w:val="0"/>
      <w:marRight w:val="0"/>
      <w:marTop w:val="0"/>
      <w:marBottom w:val="0"/>
      <w:divBdr>
        <w:top w:val="none" w:sz="0" w:space="0" w:color="auto"/>
        <w:left w:val="none" w:sz="0" w:space="0" w:color="auto"/>
        <w:bottom w:val="none" w:sz="0" w:space="0" w:color="auto"/>
        <w:right w:val="none" w:sz="0" w:space="0" w:color="auto"/>
      </w:divBdr>
    </w:div>
    <w:div w:id="2024628398">
      <w:bodyDiv w:val="1"/>
      <w:marLeft w:val="0"/>
      <w:marRight w:val="0"/>
      <w:marTop w:val="0"/>
      <w:marBottom w:val="0"/>
      <w:divBdr>
        <w:top w:val="none" w:sz="0" w:space="0" w:color="auto"/>
        <w:left w:val="none" w:sz="0" w:space="0" w:color="auto"/>
        <w:bottom w:val="none" w:sz="0" w:space="0" w:color="auto"/>
        <w:right w:val="none" w:sz="0" w:space="0" w:color="auto"/>
      </w:divBdr>
    </w:div>
    <w:div w:id="2033451284">
      <w:bodyDiv w:val="1"/>
      <w:marLeft w:val="0"/>
      <w:marRight w:val="0"/>
      <w:marTop w:val="0"/>
      <w:marBottom w:val="0"/>
      <w:divBdr>
        <w:top w:val="none" w:sz="0" w:space="0" w:color="auto"/>
        <w:left w:val="none" w:sz="0" w:space="0" w:color="auto"/>
        <w:bottom w:val="none" w:sz="0" w:space="0" w:color="auto"/>
        <w:right w:val="none" w:sz="0" w:space="0" w:color="auto"/>
      </w:divBdr>
    </w:div>
    <w:div w:id="2038921389">
      <w:bodyDiv w:val="1"/>
      <w:marLeft w:val="0"/>
      <w:marRight w:val="0"/>
      <w:marTop w:val="0"/>
      <w:marBottom w:val="0"/>
      <w:divBdr>
        <w:top w:val="none" w:sz="0" w:space="0" w:color="auto"/>
        <w:left w:val="none" w:sz="0" w:space="0" w:color="auto"/>
        <w:bottom w:val="none" w:sz="0" w:space="0" w:color="auto"/>
        <w:right w:val="none" w:sz="0" w:space="0" w:color="auto"/>
      </w:divBdr>
    </w:div>
    <w:div w:id="2040624739">
      <w:bodyDiv w:val="1"/>
      <w:marLeft w:val="0"/>
      <w:marRight w:val="0"/>
      <w:marTop w:val="0"/>
      <w:marBottom w:val="0"/>
      <w:divBdr>
        <w:top w:val="none" w:sz="0" w:space="0" w:color="auto"/>
        <w:left w:val="none" w:sz="0" w:space="0" w:color="auto"/>
        <w:bottom w:val="none" w:sz="0" w:space="0" w:color="auto"/>
        <w:right w:val="none" w:sz="0" w:space="0" w:color="auto"/>
      </w:divBdr>
    </w:div>
    <w:div w:id="2041392843">
      <w:bodyDiv w:val="1"/>
      <w:marLeft w:val="0"/>
      <w:marRight w:val="0"/>
      <w:marTop w:val="0"/>
      <w:marBottom w:val="0"/>
      <w:divBdr>
        <w:top w:val="none" w:sz="0" w:space="0" w:color="auto"/>
        <w:left w:val="none" w:sz="0" w:space="0" w:color="auto"/>
        <w:bottom w:val="none" w:sz="0" w:space="0" w:color="auto"/>
        <w:right w:val="none" w:sz="0" w:space="0" w:color="auto"/>
      </w:divBdr>
    </w:div>
    <w:div w:id="2044867071">
      <w:bodyDiv w:val="1"/>
      <w:marLeft w:val="0"/>
      <w:marRight w:val="0"/>
      <w:marTop w:val="0"/>
      <w:marBottom w:val="0"/>
      <w:divBdr>
        <w:top w:val="none" w:sz="0" w:space="0" w:color="auto"/>
        <w:left w:val="none" w:sz="0" w:space="0" w:color="auto"/>
        <w:bottom w:val="none" w:sz="0" w:space="0" w:color="auto"/>
        <w:right w:val="none" w:sz="0" w:space="0" w:color="auto"/>
      </w:divBdr>
    </w:div>
    <w:div w:id="2050760634">
      <w:bodyDiv w:val="1"/>
      <w:marLeft w:val="0"/>
      <w:marRight w:val="0"/>
      <w:marTop w:val="0"/>
      <w:marBottom w:val="0"/>
      <w:divBdr>
        <w:top w:val="none" w:sz="0" w:space="0" w:color="auto"/>
        <w:left w:val="none" w:sz="0" w:space="0" w:color="auto"/>
        <w:bottom w:val="none" w:sz="0" w:space="0" w:color="auto"/>
        <w:right w:val="none" w:sz="0" w:space="0" w:color="auto"/>
      </w:divBdr>
    </w:div>
    <w:div w:id="2061902733">
      <w:bodyDiv w:val="1"/>
      <w:marLeft w:val="0"/>
      <w:marRight w:val="0"/>
      <w:marTop w:val="0"/>
      <w:marBottom w:val="0"/>
      <w:divBdr>
        <w:top w:val="none" w:sz="0" w:space="0" w:color="auto"/>
        <w:left w:val="none" w:sz="0" w:space="0" w:color="auto"/>
        <w:bottom w:val="none" w:sz="0" w:space="0" w:color="auto"/>
        <w:right w:val="none" w:sz="0" w:space="0" w:color="auto"/>
      </w:divBdr>
    </w:div>
    <w:div w:id="2070499235">
      <w:bodyDiv w:val="1"/>
      <w:marLeft w:val="0"/>
      <w:marRight w:val="0"/>
      <w:marTop w:val="0"/>
      <w:marBottom w:val="0"/>
      <w:divBdr>
        <w:top w:val="none" w:sz="0" w:space="0" w:color="auto"/>
        <w:left w:val="none" w:sz="0" w:space="0" w:color="auto"/>
        <w:bottom w:val="none" w:sz="0" w:space="0" w:color="auto"/>
        <w:right w:val="none" w:sz="0" w:space="0" w:color="auto"/>
      </w:divBdr>
    </w:div>
    <w:div w:id="2077780816">
      <w:bodyDiv w:val="1"/>
      <w:marLeft w:val="0"/>
      <w:marRight w:val="0"/>
      <w:marTop w:val="0"/>
      <w:marBottom w:val="0"/>
      <w:divBdr>
        <w:top w:val="none" w:sz="0" w:space="0" w:color="auto"/>
        <w:left w:val="none" w:sz="0" w:space="0" w:color="auto"/>
        <w:bottom w:val="none" w:sz="0" w:space="0" w:color="auto"/>
        <w:right w:val="none" w:sz="0" w:space="0" w:color="auto"/>
      </w:divBdr>
    </w:div>
    <w:div w:id="2084375359">
      <w:bodyDiv w:val="1"/>
      <w:marLeft w:val="0"/>
      <w:marRight w:val="0"/>
      <w:marTop w:val="0"/>
      <w:marBottom w:val="0"/>
      <w:divBdr>
        <w:top w:val="none" w:sz="0" w:space="0" w:color="auto"/>
        <w:left w:val="none" w:sz="0" w:space="0" w:color="auto"/>
        <w:bottom w:val="none" w:sz="0" w:space="0" w:color="auto"/>
        <w:right w:val="none" w:sz="0" w:space="0" w:color="auto"/>
      </w:divBdr>
    </w:div>
    <w:div w:id="2086878493">
      <w:bodyDiv w:val="1"/>
      <w:marLeft w:val="0"/>
      <w:marRight w:val="0"/>
      <w:marTop w:val="0"/>
      <w:marBottom w:val="0"/>
      <w:divBdr>
        <w:top w:val="none" w:sz="0" w:space="0" w:color="auto"/>
        <w:left w:val="none" w:sz="0" w:space="0" w:color="auto"/>
        <w:bottom w:val="none" w:sz="0" w:space="0" w:color="auto"/>
        <w:right w:val="none" w:sz="0" w:space="0" w:color="auto"/>
      </w:divBdr>
    </w:div>
    <w:div w:id="2088839136">
      <w:bodyDiv w:val="1"/>
      <w:marLeft w:val="0"/>
      <w:marRight w:val="0"/>
      <w:marTop w:val="0"/>
      <w:marBottom w:val="0"/>
      <w:divBdr>
        <w:top w:val="none" w:sz="0" w:space="0" w:color="auto"/>
        <w:left w:val="none" w:sz="0" w:space="0" w:color="auto"/>
        <w:bottom w:val="none" w:sz="0" w:space="0" w:color="auto"/>
        <w:right w:val="none" w:sz="0" w:space="0" w:color="auto"/>
      </w:divBdr>
    </w:div>
    <w:div w:id="2091996140">
      <w:bodyDiv w:val="1"/>
      <w:marLeft w:val="0"/>
      <w:marRight w:val="0"/>
      <w:marTop w:val="0"/>
      <w:marBottom w:val="0"/>
      <w:divBdr>
        <w:top w:val="none" w:sz="0" w:space="0" w:color="auto"/>
        <w:left w:val="none" w:sz="0" w:space="0" w:color="auto"/>
        <w:bottom w:val="none" w:sz="0" w:space="0" w:color="auto"/>
        <w:right w:val="none" w:sz="0" w:space="0" w:color="auto"/>
      </w:divBdr>
    </w:div>
    <w:div w:id="2099790422">
      <w:bodyDiv w:val="1"/>
      <w:marLeft w:val="0"/>
      <w:marRight w:val="0"/>
      <w:marTop w:val="0"/>
      <w:marBottom w:val="0"/>
      <w:divBdr>
        <w:top w:val="none" w:sz="0" w:space="0" w:color="auto"/>
        <w:left w:val="none" w:sz="0" w:space="0" w:color="auto"/>
        <w:bottom w:val="none" w:sz="0" w:space="0" w:color="auto"/>
        <w:right w:val="none" w:sz="0" w:space="0" w:color="auto"/>
      </w:divBdr>
    </w:div>
    <w:div w:id="2100170937">
      <w:bodyDiv w:val="1"/>
      <w:marLeft w:val="0"/>
      <w:marRight w:val="0"/>
      <w:marTop w:val="0"/>
      <w:marBottom w:val="0"/>
      <w:divBdr>
        <w:top w:val="none" w:sz="0" w:space="0" w:color="auto"/>
        <w:left w:val="none" w:sz="0" w:space="0" w:color="auto"/>
        <w:bottom w:val="none" w:sz="0" w:space="0" w:color="auto"/>
        <w:right w:val="none" w:sz="0" w:space="0" w:color="auto"/>
      </w:divBdr>
    </w:div>
    <w:div w:id="2113090145">
      <w:bodyDiv w:val="1"/>
      <w:marLeft w:val="0"/>
      <w:marRight w:val="0"/>
      <w:marTop w:val="0"/>
      <w:marBottom w:val="0"/>
      <w:divBdr>
        <w:top w:val="none" w:sz="0" w:space="0" w:color="auto"/>
        <w:left w:val="none" w:sz="0" w:space="0" w:color="auto"/>
        <w:bottom w:val="none" w:sz="0" w:space="0" w:color="auto"/>
        <w:right w:val="none" w:sz="0" w:space="0" w:color="auto"/>
      </w:divBdr>
    </w:div>
    <w:div w:id="2117165814">
      <w:bodyDiv w:val="1"/>
      <w:marLeft w:val="0"/>
      <w:marRight w:val="0"/>
      <w:marTop w:val="0"/>
      <w:marBottom w:val="0"/>
      <w:divBdr>
        <w:top w:val="none" w:sz="0" w:space="0" w:color="auto"/>
        <w:left w:val="none" w:sz="0" w:space="0" w:color="auto"/>
        <w:bottom w:val="none" w:sz="0" w:space="0" w:color="auto"/>
        <w:right w:val="none" w:sz="0" w:space="0" w:color="auto"/>
      </w:divBdr>
    </w:div>
    <w:div w:id="2120756554">
      <w:bodyDiv w:val="1"/>
      <w:marLeft w:val="0"/>
      <w:marRight w:val="0"/>
      <w:marTop w:val="0"/>
      <w:marBottom w:val="0"/>
      <w:divBdr>
        <w:top w:val="none" w:sz="0" w:space="0" w:color="auto"/>
        <w:left w:val="none" w:sz="0" w:space="0" w:color="auto"/>
        <w:bottom w:val="none" w:sz="0" w:space="0" w:color="auto"/>
        <w:right w:val="none" w:sz="0" w:space="0" w:color="auto"/>
      </w:divBdr>
    </w:div>
    <w:div w:id="2126464880">
      <w:bodyDiv w:val="1"/>
      <w:marLeft w:val="0"/>
      <w:marRight w:val="0"/>
      <w:marTop w:val="0"/>
      <w:marBottom w:val="0"/>
      <w:divBdr>
        <w:top w:val="none" w:sz="0" w:space="0" w:color="auto"/>
        <w:left w:val="none" w:sz="0" w:space="0" w:color="auto"/>
        <w:bottom w:val="none" w:sz="0" w:space="0" w:color="auto"/>
        <w:right w:val="none" w:sz="0" w:space="0" w:color="auto"/>
      </w:divBdr>
    </w:div>
    <w:div w:id="2128967305">
      <w:bodyDiv w:val="1"/>
      <w:marLeft w:val="0"/>
      <w:marRight w:val="0"/>
      <w:marTop w:val="0"/>
      <w:marBottom w:val="0"/>
      <w:divBdr>
        <w:top w:val="none" w:sz="0" w:space="0" w:color="auto"/>
        <w:left w:val="none" w:sz="0" w:space="0" w:color="auto"/>
        <w:bottom w:val="none" w:sz="0" w:space="0" w:color="auto"/>
        <w:right w:val="none" w:sz="0" w:space="0" w:color="auto"/>
      </w:divBdr>
    </w:div>
    <w:div w:id="2130397627">
      <w:bodyDiv w:val="1"/>
      <w:marLeft w:val="0"/>
      <w:marRight w:val="0"/>
      <w:marTop w:val="0"/>
      <w:marBottom w:val="0"/>
      <w:divBdr>
        <w:top w:val="none" w:sz="0" w:space="0" w:color="auto"/>
        <w:left w:val="none" w:sz="0" w:space="0" w:color="auto"/>
        <w:bottom w:val="none" w:sz="0" w:space="0" w:color="auto"/>
        <w:right w:val="none" w:sz="0" w:space="0" w:color="auto"/>
      </w:divBdr>
    </w:div>
    <w:div w:id="2134325187">
      <w:bodyDiv w:val="1"/>
      <w:marLeft w:val="0"/>
      <w:marRight w:val="0"/>
      <w:marTop w:val="0"/>
      <w:marBottom w:val="0"/>
      <w:divBdr>
        <w:top w:val="none" w:sz="0" w:space="0" w:color="auto"/>
        <w:left w:val="none" w:sz="0" w:space="0" w:color="auto"/>
        <w:bottom w:val="none" w:sz="0" w:space="0" w:color="auto"/>
        <w:right w:val="none" w:sz="0" w:space="0" w:color="auto"/>
      </w:divBdr>
    </w:div>
    <w:div w:id="2137409739">
      <w:bodyDiv w:val="1"/>
      <w:marLeft w:val="0"/>
      <w:marRight w:val="0"/>
      <w:marTop w:val="0"/>
      <w:marBottom w:val="0"/>
      <w:divBdr>
        <w:top w:val="none" w:sz="0" w:space="0" w:color="auto"/>
        <w:left w:val="none" w:sz="0" w:space="0" w:color="auto"/>
        <w:bottom w:val="none" w:sz="0" w:space="0" w:color="auto"/>
        <w:right w:val="none" w:sz="0" w:space="0" w:color="auto"/>
      </w:divBdr>
    </w:div>
    <w:div w:id="2142768816">
      <w:bodyDiv w:val="1"/>
      <w:marLeft w:val="0"/>
      <w:marRight w:val="0"/>
      <w:marTop w:val="0"/>
      <w:marBottom w:val="0"/>
      <w:divBdr>
        <w:top w:val="none" w:sz="0" w:space="0" w:color="auto"/>
        <w:left w:val="none" w:sz="0" w:space="0" w:color="auto"/>
        <w:bottom w:val="none" w:sz="0" w:space="0" w:color="auto"/>
        <w:right w:val="none" w:sz="0" w:space="0" w:color="auto"/>
      </w:divBdr>
    </w:div>
    <w:div w:id="214604474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117" Type="http://schemas.openxmlformats.org/officeDocument/2006/relationships/image" Target="media/image26.png"/><Relationship Id="rId21" Type="http://schemas.openxmlformats.org/officeDocument/2006/relationships/image" Target="media/image6.emf"/><Relationship Id="rId42" Type="http://schemas.openxmlformats.org/officeDocument/2006/relationships/hyperlink" Target="https://ru.wikipedia.org/wiki/%D0%92%D0%BE%D1%81%D1%82%D0%BE%D1%87%D0%BD%D1%8B%D0%B9_%D0%B0%D0%B4%D0%BC%D0%B8%D0%BD%D0%B8%D1%81%D1%82%D1%80%D0%B0%D1%82%D0%B8%D0%B2%D0%BD%D1%8B%D0%B9_%D0%BE%D0%BA%D1%80%D1%83%D0%B3" TargetMode="External"/><Relationship Id="rId47" Type="http://schemas.openxmlformats.org/officeDocument/2006/relationships/hyperlink" Target="https://ru.wikipedia.org/wiki/%D0%A1%D0%B5%D0%B2%D0%B5%D1%80%D0%BE-%D0%97%D0%B0%D0%BF%D0%B0%D0%B4%D0%BD%D1%8B%D0%B9_%D0%B0%D0%B4%D0%BC%D0%B8%D0%BD%D0%B8%D1%81%D1%82%D1%80%D0%B0%D1%82%D0%B8%D0%B2%D0%BD%D1%8B%D0%B9_%D0%BE%D0%BA%D1%80%D1%83%D0%B3" TargetMode="External"/><Relationship Id="rId63" Type="http://schemas.openxmlformats.org/officeDocument/2006/relationships/hyperlink" Target="http://www.cian.ru/sale/commercial/1701659/" TargetMode="External"/><Relationship Id="rId68" Type="http://schemas.openxmlformats.org/officeDocument/2006/relationships/hyperlink" Target="http://www.rosrealt.ru/VAO/kommercheskaja/268004" TargetMode="External"/><Relationship Id="rId84" Type="http://schemas.openxmlformats.org/officeDocument/2006/relationships/hyperlink" Target="http://www.domofond.ru/uchastokzemli-na-prodazhu-moskva-154524282" TargetMode="External"/><Relationship Id="rId89" Type="http://schemas.openxmlformats.org/officeDocument/2006/relationships/hyperlink" Target="http://www.domofond.ru/uchastokzemli-na-prodazhu-moskva-144293864" TargetMode="External"/><Relationship Id="rId112" Type="http://schemas.openxmlformats.org/officeDocument/2006/relationships/hyperlink" Target="https://www.avito.ru/moskva/kommercheskaya_nedvizhimost/torgovoe_pomeschenie_127.4_m_725181977" TargetMode="External"/><Relationship Id="rId133" Type="http://schemas.openxmlformats.org/officeDocument/2006/relationships/image" Target="media/image37.png"/><Relationship Id="rId138" Type="http://schemas.openxmlformats.org/officeDocument/2006/relationships/image" Target="media/image42.png"/><Relationship Id="rId154" Type="http://schemas.openxmlformats.org/officeDocument/2006/relationships/image" Target="media/image58.png"/><Relationship Id="rId159" Type="http://schemas.openxmlformats.org/officeDocument/2006/relationships/image" Target="media/image63.jpeg"/><Relationship Id="rId16" Type="http://schemas.openxmlformats.org/officeDocument/2006/relationships/hyperlink" Target="http://www.avito.ru" TargetMode="External"/><Relationship Id="rId107" Type="http://schemas.openxmlformats.org/officeDocument/2006/relationships/image" Target="media/image24.wmf"/><Relationship Id="rId11" Type="http://schemas.openxmlformats.org/officeDocument/2006/relationships/header" Target="header1.xml"/><Relationship Id="rId32" Type="http://schemas.openxmlformats.org/officeDocument/2006/relationships/image" Target="media/image17.png"/><Relationship Id="rId37" Type="http://schemas.openxmlformats.org/officeDocument/2006/relationships/hyperlink" Target="https://ru.wikipedia.org/wiki/%D0%90%D0%B4%D0%BC%D0%B8%D0%BD%D0%B8%D1%81%D1%82%D1%80%D0%B0%D1%82%D0%B8%D0%B2%D0%BD%D0%BE-%D1%82%D0%B5%D1%80%D1%80%D0%B8%D1%82%D0%BE%D1%80%D0%B8%D0%B0%D0%BB%D1%8C%D0%BD%D0%BE%D0%B5_%D0%B4%D0%B5%D0%BB%D0%B5%D0%BD%D0%B8%D0%B5_%D0%9C%D0%BE%D1%81%D0%BA%D0%B2%D1%8B" TargetMode="External"/><Relationship Id="rId53" Type="http://schemas.openxmlformats.org/officeDocument/2006/relationships/hyperlink" Target="http://zdanie.info/2387/2397/" TargetMode="External"/><Relationship Id="rId58" Type="http://schemas.openxmlformats.org/officeDocument/2006/relationships/hyperlink" Target="http://www.cian.ru/sale/commercial/6383496/" TargetMode="External"/><Relationship Id="rId74" Type="http://schemas.openxmlformats.org/officeDocument/2006/relationships/hyperlink" Target="http://www.cian.ru/sale/commercial/14694784/" TargetMode="External"/><Relationship Id="rId79" Type="http://schemas.openxmlformats.org/officeDocument/2006/relationships/hyperlink" Target="http://remont-16.ru/smeta-na-remont-v-kazani.html" TargetMode="External"/><Relationship Id="rId102" Type="http://schemas.openxmlformats.org/officeDocument/2006/relationships/hyperlink" Target="https://www.avito.ru/moskva/zemelnye_uchastki/uchastok_26_sot._promnaznacheniya_768913278" TargetMode="External"/><Relationship Id="rId123" Type="http://schemas.openxmlformats.org/officeDocument/2006/relationships/hyperlink" Target="http://www.rosrealt.ru/VAO/kommercheskaja/258321" TargetMode="External"/><Relationship Id="rId128" Type="http://schemas.openxmlformats.org/officeDocument/2006/relationships/image" Target="media/image32.png"/><Relationship Id="rId144" Type="http://schemas.openxmlformats.org/officeDocument/2006/relationships/image" Target="media/image48.png"/><Relationship Id="rId149"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hyperlink" Target="http://www.domofond.ru/uchastokzemli-na-prodazhu-moskva-146741917" TargetMode="External"/><Relationship Id="rId95" Type="http://schemas.openxmlformats.org/officeDocument/2006/relationships/hyperlink" Target="http://moskva.sindom.ru/prodam-uchastok-0-17-ga-pod-tc-restoran-v-moskve-a4960145.html" TargetMode="External"/><Relationship Id="rId160" Type="http://schemas.openxmlformats.org/officeDocument/2006/relationships/image" Target="media/image64.jpeg"/><Relationship Id="rId22" Type="http://schemas.openxmlformats.org/officeDocument/2006/relationships/image" Target="media/image7.emf"/><Relationship Id="rId27" Type="http://schemas.openxmlformats.org/officeDocument/2006/relationships/image" Target="media/image12.emf"/><Relationship Id="rId43" Type="http://schemas.openxmlformats.org/officeDocument/2006/relationships/hyperlink" Target="https://ru.wikipedia.org/wiki/%D0%AE%D0%B3%D0%BE-%D0%92%D0%BE%D1%81%D1%82%D0%BE%D1%87%D0%BD%D1%8B%D0%B9_%D0%B0%D0%B4%D0%BC%D0%B8%D0%BD%D0%B8%D1%81%D1%82%D1%80%D0%B0%D1%82%D0%B8%D0%B2%D0%BD%D1%8B%D0%B9_%D0%BE%D0%BA%D1%80%D1%83%D0%B3" TargetMode="External"/><Relationship Id="rId48" Type="http://schemas.openxmlformats.org/officeDocument/2006/relationships/hyperlink" Target="https://ru.wikipedia.org/wiki/%D0%97%D0%B5%D0%BB%D0%B5%D0%BD%D0%BE%D0%B3%D1%80%D0%B0%D0%B4" TargetMode="External"/><Relationship Id="rId64" Type="http://schemas.openxmlformats.org/officeDocument/2006/relationships/hyperlink" Target="http://www.rosrealt.ru/VAO/kommercheskaja/199659" TargetMode="External"/><Relationship Id="rId69" Type="http://schemas.openxmlformats.org/officeDocument/2006/relationships/hyperlink" Target="http://www.rosrealt.ru/VAO/kommercheskaja/258321" TargetMode="External"/><Relationship Id="rId113" Type="http://schemas.openxmlformats.org/officeDocument/2006/relationships/hyperlink" Target="https://www.avito.ru/moskva/kommercheskaya_nedvizhimost/torgovoe_pomeschenie_226_m_660423379" TargetMode="External"/><Relationship Id="rId118" Type="http://schemas.openxmlformats.org/officeDocument/2006/relationships/header" Target="header3.xml"/><Relationship Id="rId134" Type="http://schemas.openxmlformats.org/officeDocument/2006/relationships/image" Target="media/image38.png"/><Relationship Id="rId139" Type="http://schemas.openxmlformats.org/officeDocument/2006/relationships/image" Target="media/image43.png"/><Relationship Id="rId80" Type="http://schemas.openxmlformats.org/officeDocument/2006/relationships/hyperlink" Target="http://rembrigada116.ru/" TargetMode="External"/><Relationship Id="rId85" Type="http://schemas.openxmlformats.org/officeDocument/2006/relationships/hyperlink" Target="http://www.domofond.ru/uchastokzemli-na-prodazhu-moskva-153498735" TargetMode="External"/><Relationship Id="rId150" Type="http://schemas.openxmlformats.org/officeDocument/2006/relationships/image" Target="media/image54.png"/><Relationship Id="rId155" Type="http://schemas.openxmlformats.org/officeDocument/2006/relationships/image" Target="media/image59.png"/><Relationship Id="rId12" Type="http://schemas.openxmlformats.org/officeDocument/2006/relationships/footer" Target="footer3.xml"/><Relationship Id="rId17" Type="http://schemas.openxmlformats.org/officeDocument/2006/relationships/image" Target="media/image2.jpeg"/><Relationship Id="rId33" Type="http://schemas.openxmlformats.org/officeDocument/2006/relationships/image" Target="media/image18.png"/><Relationship Id="rId38" Type="http://schemas.openxmlformats.org/officeDocument/2006/relationships/hyperlink" Target="https://ru.wikipedia.org/wiki/%D0%90%D0%B4%D0%BC%D0%B8%D0%BD%D0%B8%D1%81%D1%82%D1%80%D0%B0%D1%82%D0%B8%D0%B2%D0%BD%D0%BE-%D1%82%D0%B5%D1%80%D1%80%D0%B8%D1%82%D0%BE%D1%80%D0%B8%D0%B0%D0%BB%D1%8C%D0%BD%D0%BE%D0%B5_%D0%B4%D0%B5%D0%BB%D0%B5%D0%BD%D0%B8%D0%B5_%D0%9C%D0%BE%D1%81%D0%BA%D0%B2%D1%8B" TargetMode="External"/><Relationship Id="rId59" Type="http://schemas.openxmlformats.org/officeDocument/2006/relationships/hyperlink" Target="http://www.cian.ru/sale/commercial/823515/" TargetMode="External"/><Relationship Id="rId103" Type="http://schemas.openxmlformats.org/officeDocument/2006/relationships/hyperlink" Target="https://www.avito.ru/moskva/zemelnye_uchastki/uchastok_28.7_sot._promnaznacheniya_764302536" TargetMode="External"/><Relationship Id="rId108" Type="http://schemas.openxmlformats.org/officeDocument/2006/relationships/oleObject" Target="embeddings/oleObject2.bin"/><Relationship Id="rId124" Type="http://schemas.openxmlformats.org/officeDocument/2006/relationships/image" Target="media/image28.png"/><Relationship Id="rId129" Type="http://schemas.openxmlformats.org/officeDocument/2006/relationships/image" Target="media/image33.png"/><Relationship Id="rId54" Type="http://schemas.openxmlformats.org/officeDocument/2006/relationships/hyperlink" Target="http://zdanie.info/2393/2466/news/5279" TargetMode="External"/><Relationship Id="rId70" Type="http://schemas.openxmlformats.org/officeDocument/2006/relationships/hyperlink" Target="http://realty.dmir.ru/sale/zdanie-moskva-ozerkovskaya-naberezhnaya-108563025/" TargetMode="External"/><Relationship Id="rId75" Type="http://schemas.openxmlformats.org/officeDocument/2006/relationships/hyperlink" Target="http://www.cian.ru/sale/commercial/14173437/" TargetMode="External"/><Relationship Id="rId91" Type="http://schemas.openxmlformats.org/officeDocument/2006/relationships/hyperlink" Target="https://www.avito.ru/moskva/zemelnye_uchastki/uchastok_31.5_sot._promnaznacheniya_768340669" TargetMode="External"/><Relationship Id="rId96" Type="http://schemas.openxmlformats.org/officeDocument/2006/relationships/hyperlink" Target="http://www.akrus.ru/prodazha/zemlya/zemlya-prom-naznacheniya/9605.html" TargetMode="External"/><Relationship Id="rId140" Type="http://schemas.openxmlformats.org/officeDocument/2006/relationships/image" Target="media/image44.png"/><Relationship Id="rId145" Type="http://schemas.openxmlformats.org/officeDocument/2006/relationships/image" Target="media/image49.png"/><Relationship Id="rId161" Type="http://schemas.openxmlformats.org/officeDocument/2006/relationships/image" Target="media/image65.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5.xml"/><Relationship Id="rId23" Type="http://schemas.openxmlformats.org/officeDocument/2006/relationships/image" Target="media/image8.emf"/><Relationship Id="rId28" Type="http://schemas.openxmlformats.org/officeDocument/2006/relationships/image" Target="media/image13.png"/><Relationship Id="rId36" Type="http://schemas.openxmlformats.org/officeDocument/2006/relationships/hyperlink" Target="https://ru.wikipedia.org/wiki/%D0%90%D0%B4%D0%BC%D0%B8%D0%BD%D0%B8%D1%81%D1%82%D1%80%D0%B0%D1%82%D0%B8%D0%B2%D0%BD%D0%BE-%D1%82%D0%B5%D1%80%D1%80%D0%B8%D1%82%D0%BE%D1%80%D0%B8%D0%B0%D0%BB%D1%8C%D0%BD%D0%BE%D0%B5_%D0%B4%D0%B5%D0%BB%D0%B5%D0%BD%D0%B8%D0%B5_%D0%9C%D0%BE%D1%81%D0%BA%D0%B2%D1%8B" TargetMode="External"/><Relationship Id="rId49" Type="http://schemas.openxmlformats.org/officeDocument/2006/relationships/hyperlink" Target="https://ru.wikipedia.org/wiki/%D0%A2%D1%80%D0%BE%D0%B8%D1%86%D0%BA%D0%B8%D0%B9_%D0%B0%D0%B4%D0%BC%D0%B8%D0%BD%D0%B8%D1%81%D1%82%D1%80%D0%B0%D1%82%D0%B8%D0%B2%D0%BD%D1%8B%D0%B9_%D0%BE%D0%BA%D1%80%D1%83%D0%B3" TargetMode="External"/><Relationship Id="rId57" Type="http://schemas.openxmlformats.org/officeDocument/2006/relationships/hyperlink" Target="https://www.avito.ru/moskva/kommercheskaya_nedvizhimost/osz_torgovoe_pomeschenie_tts_760_m_688036551" TargetMode="External"/><Relationship Id="rId106" Type="http://schemas.openxmlformats.org/officeDocument/2006/relationships/oleObject" Target="embeddings/oleObject1.bin"/><Relationship Id="rId114" Type="http://schemas.openxmlformats.org/officeDocument/2006/relationships/hyperlink" Target="https://www.avito.ru/moskva/kommercheskaya_nedvizhimost/arenda_pl._280_-_1200_m2_pod_sklad_720979161" TargetMode="External"/><Relationship Id="rId119" Type="http://schemas.openxmlformats.org/officeDocument/2006/relationships/footer" Target="footer7.xml"/><Relationship Id="rId127" Type="http://schemas.openxmlformats.org/officeDocument/2006/relationships/image" Target="media/image31.png"/><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hyperlink" Target="https://ru.wikipedia.org/wiki/%D0%AE%D0%B6%D0%BD%D1%8B%D0%B9_%D0%B0%D0%B4%D0%BC%D0%B8%D0%BD%D0%B8%D1%81%D1%82%D1%80%D0%B0%D1%82%D0%B8%D0%B2%D0%BD%D1%8B%D0%B9_%D0%BE%D0%BA%D1%80%D1%83%D0%B3" TargetMode="External"/><Relationship Id="rId52" Type="http://schemas.openxmlformats.org/officeDocument/2006/relationships/image" Target="media/image22.png"/><Relationship Id="rId60" Type="http://schemas.openxmlformats.org/officeDocument/2006/relationships/hyperlink" Target="http://www.cian.ru/sale/commercial/13668129/" TargetMode="External"/><Relationship Id="rId65" Type="http://schemas.openxmlformats.org/officeDocument/2006/relationships/hyperlink" Target="http://www.rosrealt.ru/VAO/kommercheskaja/273163" TargetMode="External"/><Relationship Id="rId73" Type="http://schemas.openxmlformats.org/officeDocument/2006/relationships/hyperlink" Target="http://www.cian.ru/sale/commercial/13566888/" TargetMode="External"/><Relationship Id="rId78" Type="http://schemas.openxmlformats.org/officeDocument/2006/relationships/hyperlink" Target="http://www.tatre.ru/otsenka/dynamics" TargetMode="External"/><Relationship Id="rId81" Type="http://schemas.openxmlformats.org/officeDocument/2006/relationships/hyperlink" Target="http://ciup.ru/service/remont-otdelka/evroremont-kvartir/" TargetMode="External"/><Relationship Id="rId86" Type="http://schemas.openxmlformats.org/officeDocument/2006/relationships/hyperlink" Target="http://www.domofond.ru/uchastokzemli-na-prodazhu-moskva-156304155" TargetMode="External"/><Relationship Id="rId94" Type="http://schemas.openxmlformats.org/officeDocument/2006/relationships/hyperlink" Target="https://www.avito.ru/moskva/zemelnye_uchastki/uchastok_6.6_sot._promnaznacheniya_682083449" TargetMode="External"/><Relationship Id="rId99" Type="http://schemas.openxmlformats.org/officeDocument/2006/relationships/hyperlink" Target="http://www.akrus.ru/prodazha/zemlya/zemlya-prom-naznacheniya/19943.html" TargetMode="External"/><Relationship Id="rId101" Type="http://schemas.openxmlformats.org/officeDocument/2006/relationships/hyperlink" Target="https://www.avito.ru/moskva/zemelnye_uchastki/uchastok_75.4_sot._promnaznahttps:/www.avito.ru/moskva/zemelnye_uchastki/uchastok_75.4_sot._promnaznacheniya_515895470" TargetMode="External"/><Relationship Id="rId122" Type="http://schemas.openxmlformats.org/officeDocument/2006/relationships/hyperlink" Target="http://www.rosrealt.ru/VAO/kommercheskaja/238986" TargetMode="External"/><Relationship Id="rId130" Type="http://schemas.openxmlformats.org/officeDocument/2006/relationships/image" Target="media/image34.png"/><Relationship Id="rId135" Type="http://schemas.openxmlformats.org/officeDocument/2006/relationships/image" Target="media/image39.png"/><Relationship Id="rId143" Type="http://schemas.openxmlformats.org/officeDocument/2006/relationships/image" Target="media/image47.png"/><Relationship Id="rId148" Type="http://schemas.openxmlformats.org/officeDocument/2006/relationships/image" Target="media/image52.png"/><Relationship Id="rId151" Type="http://schemas.openxmlformats.org/officeDocument/2006/relationships/image" Target="media/image55.png"/><Relationship Id="rId156" Type="http://schemas.openxmlformats.org/officeDocument/2006/relationships/image" Target="media/image60.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3.emf"/><Relationship Id="rId39" Type="http://schemas.openxmlformats.org/officeDocument/2006/relationships/hyperlink" Target="https://ru.wikipedia.org/wiki/%D0%A6%D0%B5%D0%BD%D1%82%D1%80%D0%B0%D0%BB%D1%8C%D0%BD%D1%8B%D0%B9_%D0%B0%D0%B4%D0%BC%D0%B8%D0%BD%D0%B8%D1%81%D1%82%D1%80%D0%B0%D1%82%D0%B8%D0%B2%D0%BD%D1%8B%D0%B9_%D0%BE%D0%BA%D1%80%D1%83%D0%B3_%D0%9C%D0%BE%D1%81%D0%BA%D0%B2%D1%8B" TargetMode="External"/><Relationship Id="rId109" Type="http://schemas.openxmlformats.org/officeDocument/2006/relationships/image" Target="media/image25.wmf"/><Relationship Id="rId34" Type="http://schemas.openxmlformats.org/officeDocument/2006/relationships/image" Target="media/image19.png"/><Relationship Id="rId50" Type="http://schemas.openxmlformats.org/officeDocument/2006/relationships/hyperlink" Target="https://ru.wikipedia.org/wiki/%D0%9D%D0%BE%D0%B2%D0%BE%D0%BC%D0%BE%D1%81%D0%BA%D0%BE%D0%B2%D1%81%D0%BA%D0%B8%D0%B9_%D0%B0%D0%B4%D0%BC%D0%B8%D0%BD%D0%B8%D1%81%D1%82%D1%80%D0%B0%D1%82%D0%B8%D0%B2%D0%BD%D1%8B%D0%B9_%D0%BE%D0%BA%D1%80%D1%83%D0%B3" TargetMode="External"/><Relationship Id="rId55" Type="http://schemas.openxmlformats.org/officeDocument/2006/relationships/hyperlink" Target="http://www.cian.ru/sale/commercial/1328790/" TargetMode="External"/><Relationship Id="rId76" Type="http://schemas.openxmlformats.org/officeDocument/2006/relationships/hyperlink" Target="http://www.cian.ru/sale/commercial/7764838/" TargetMode="External"/><Relationship Id="rId97" Type="http://schemas.openxmlformats.org/officeDocument/2006/relationships/hyperlink" Target="http://www.akrus.ru/prodazha/zemlya/zemlya-prom-naznacheniya/22403.html" TargetMode="External"/><Relationship Id="rId104" Type="http://schemas.openxmlformats.org/officeDocument/2006/relationships/hyperlink" Target="http://www.akrus.ru/prodazha/zemlya/zemlya-prom-naznacheniya/20446.html" TargetMode="External"/><Relationship Id="rId120" Type="http://schemas.openxmlformats.org/officeDocument/2006/relationships/hyperlink" Target="http://www.cian.ru/sale/commercial/5177458/" TargetMode="External"/><Relationship Id="rId125" Type="http://schemas.openxmlformats.org/officeDocument/2006/relationships/image" Target="media/image29.png"/><Relationship Id="rId141" Type="http://schemas.openxmlformats.org/officeDocument/2006/relationships/image" Target="media/image45.png"/><Relationship Id="rId146" Type="http://schemas.openxmlformats.org/officeDocument/2006/relationships/image" Target="media/image50.png"/><Relationship Id="rId7" Type="http://schemas.openxmlformats.org/officeDocument/2006/relationships/endnotes" Target="endnotes.xml"/><Relationship Id="rId71" Type="http://schemas.openxmlformats.org/officeDocument/2006/relationships/hyperlink" Target="http://www.cian.ru/sale/commercial/136962398/" TargetMode="External"/><Relationship Id="rId92" Type="http://schemas.openxmlformats.org/officeDocument/2006/relationships/hyperlink" Target="https://www.avito.ru/moskva/zemelnye_uchastki/uchastok_28.7_sot._promnaznacheniya_764302536" TargetMode="External"/><Relationship Id="rId162"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4.png"/><Relationship Id="rId24" Type="http://schemas.openxmlformats.org/officeDocument/2006/relationships/image" Target="media/image9.emf"/><Relationship Id="rId40" Type="http://schemas.openxmlformats.org/officeDocument/2006/relationships/hyperlink" Target="https://ru.wikipedia.org/wiki/%D0%A1%D0%B5%D0%B2%D0%B5%D1%80%D0%BD%D1%8B%D0%B9_%D0%B0%D0%B4%D0%BC%D0%B8%D0%BD%D0%B8%D1%81%D1%82%D1%80%D0%B0%D1%82%D0%B8%D0%B2%D0%BD%D1%8B%D0%B9_%D0%BE%D0%BA%D1%80%D1%83%D0%B3" TargetMode="External"/><Relationship Id="rId45" Type="http://schemas.openxmlformats.org/officeDocument/2006/relationships/hyperlink" Target="https://ru.wikipedia.org/wiki/%D0%AE%D0%B3%D0%BE-%D0%97%D0%B0%D0%BF%D0%B0%D0%B4%D0%BD%D1%8B%D0%B9_%D0%B0%D0%B4%D0%BC%D0%B8%D0%BD%D0%B8%D1%81%D1%82%D1%80%D0%B0%D1%82%D0%B8%D0%B2%D0%BD%D1%8B%D0%B9_%D0%BE%D0%BA%D1%80%D1%83%D0%B3" TargetMode="External"/><Relationship Id="rId66" Type="http://schemas.openxmlformats.org/officeDocument/2006/relationships/hyperlink" Target="http://www.rosrealt.ru/VAO/kommercheskaja/272756" TargetMode="External"/><Relationship Id="rId87" Type="http://schemas.openxmlformats.org/officeDocument/2006/relationships/hyperlink" Target="http://www.domofond.ru/uchastokzemli-na-prodazhu-moskva-137856542" TargetMode="External"/><Relationship Id="rId110" Type="http://schemas.openxmlformats.org/officeDocument/2006/relationships/oleObject" Target="embeddings/oleObject3.bin"/><Relationship Id="rId115" Type="http://schemas.openxmlformats.org/officeDocument/2006/relationships/hyperlink" Target="https://www.avito.ru/moskva/kommercheskaya_nedvizhimost/holodnyy_sklad_648_m_i_podezdnoy_zhd_put_754190179" TargetMode="External"/><Relationship Id="rId131" Type="http://schemas.openxmlformats.org/officeDocument/2006/relationships/image" Target="media/image35.png"/><Relationship Id="rId136" Type="http://schemas.openxmlformats.org/officeDocument/2006/relationships/image" Target="media/image40.png"/><Relationship Id="rId157" Type="http://schemas.openxmlformats.org/officeDocument/2006/relationships/image" Target="media/image61.png"/><Relationship Id="rId61" Type="http://schemas.openxmlformats.org/officeDocument/2006/relationships/hyperlink" Target="http://www.cian.ru/sale/commercial/140490313/" TargetMode="External"/><Relationship Id="rId82" Type="http://schemas.openxmlformats.org/officeDocument/2006/relationships/hyperlink" Target="https://www.avito.ru/moskva/zemelnye_uchastki/uchastok_75.4_sot._promnaznahttps:/www.avito.ru/moskva/zemelnye_uchastki/uchastok_75.4_sot._promnaznacheniya_515895470" TargetMode="External"/><Relationship Id="rId152" Type="http://schemas.openxmlformats.org/officeDocument/2006/relationships/image" Target="media/image56.png"/><Relationship Id="rId19" Type="http://schemas.openxmlformats.org/officeDocument/2006/relationships/image" Target="media/image4.emf"/><Relationship Id="rId14" Type="http://schemas.openxmlformats.org/officeDocument/2006/relationships/header" Target="header2.xml"/><Relationship Id="rId30" Type="http://schemas.openxmlformats.org/officeDocument/2006/relationships/image" Target="media/image15.png"/><Relationship Id="rId35" Type="http://schemas.openxmlformats.org/officeDocument/2006/relationships/image" Target="media/image20.png"/><Relationship Id="rId56" Type="http://schemas.openxmlformats.org/officeDocument/2006/relationships/hyperlink" Target="http://www.cian.ru/sale/commercial/14590083/" TargetMode="External"/><Relationship Id="rId77" Type="http://schemas.openxmlformats.org/officeDocument/2006/relationships/footer" Target="footer6.xml"/><Relationship Id="rId100" Type="http://schemas.openxmlformats.org/officeDocument/2006/relationships/hyperlink" Target="http://www.akrus.ru/prodazha/zemlya/zemlya-prom-naznacheniya/17138.html" TargetMode="External"/><Relationship Id="rId105" Type="http://schemas.openxmlformats.org/officeDocument/2006/relationships/image" Target="media/image23.wmf"/><Relationship Id="rId126" Type="http://schemas.openxmlformats.org/officeDocument/2006/relationships/image" Target="media/image30.png"/><Relationship Id="rId147" Type="http://schemas.openxmlformats.org/officeDocument/2006/relationships/image" Target="media/image51.png"/><Relationship Id="rId8" Type="http://schemas.openxmlformats.org/officeDocument/2006/relationships/image" Target="media/image1.jpeg"/><Relationship Id="rId51" Type="http://schemas.openxmlformats.org/officeDocument/2006/relationships/image" Target="media/image21.png"/><Relationship Id="rId72" Type="http://schemas.openxmlformats.org/officeDocument/2006/relationships/hyperlink" Target="http://www.cian.ru/sale/commercial/14607148/" TargetMode="External"/><Relationship Id="rId93" Type="http://schemas.openxmlformats.org/officeDocument/2006/relationships/hyperlink" Target="https://www.avito.ru/moskva/zemelnye_uchastki/uchastok_9.5_sot._promnaznacheniya_589656949" TargetMode="External"/><Relationship Id="rId98" Type="http://schemas.openxmlformats.org/officeDocument/2006/relationships/hyperlink" Target="http://www.akrus.ru/prodazha/zemlya/zemlya-prom-naznacheniya/20446.html" TargetMode="External"/><Relationship Id="rId121" Type="http://schemas.openxmlformats.org/officeDocument/2006/relationships/hyperlink" Target="http://www.cian.ru/sale/commercial/1701659/" TargetMode="External"/><Relationship Id="rId142" Type="http://schemas.openxmlformats.org/officeDocument/2006/relationships/image" Target="media/image46.png"/><Relationship Id="rId163"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0.emf"/><Relationship Id="rId46" Type="http://schemas.openxmlformats.org/officeDocument/2006/relationships/hyperlink" Target="https://ru.wikipedia.org/wiki/%D0%97%D0%B0%D0%BF%D0%B0%D0%B4%D0%BD%D1%8B%D0%B9_%D0%B0%D0%B4%D0%BC%D0%B8%D0%BD%D0%B8%D1%81%D1%82%D1%80%D0%B0%D1%82%D0%B8%D0%B2%D0%BD%D1%8B%D0%B9_%D0%BE%D0%BA%D1%80%D1%83%D0%B3" TargetMode="External"/><Relationship Id="rId67" Type="http://schemas.openxmlformats.org/officeDocument/2006/relationships/hyperlink" Target="http://www.rosrealt.ru/VAO/kommercheskaja/238986" TargetMode="External"/><Relationship Id="rId116" Type="http://schemas.openxmlformats.org/officeDocument/2006/relationships/hyperlink" Target="https://www.avito.ru/moskva/kommercheskaya_nedvizhimost/skladskoe_pomeschenie_1070_m_684468994" TargetMode="External"/><Relationship Id="rId137" Type="http://schemas.openxmlformats.org/officeDocument/2006/relationships/image" Target="media/image41.png"/><Relationship Id="rId158" Type="http://schemas.openxmlformats.org/officeDocument/2006/relationships/image" Target="media/image62.jpeg"/><Relationship Id="rId20" Type="http://schemas.openxmlformats.org/officeDocument/2006/relationships/image" Target="media/image5.emf"/><Relationship Id="rId41" Type="http://schemas.openxmlformats.org/officeDocument/2006/relationships/hyperlink" Target="https://ru.wikipedia.org/wiki/%D0%A1%D0%B5%D0%B2%D0%B5%D1%80%D0%BE-%D0%92%D0%BE%D1%81%D1%82%D0%BE%D1%87%D0%BD%D1%8B%D0%B9_%D0%B0%D0%B4%D0%BC%D0%B8%D0%BD%D0%B8%D1%81%D1%82%D1%80%D0%B0%D1%82%D0%B8%D0%B2%D0%BD%D1%8B%D0%B9_%D0%BE%D0%BA%D1%80%D1%83%D0%B3" TargetMode="External"/><Relationship Id="rId62" Type="http://schemas.openxmlformats.org/officeDocument/2006/relationships/hyperlink" Target="http://www.cian.ru/sale/commercial/5177458/" TargetMode="External"/><Relationship Id="rId83" Type="http://schemas.openxmlformats.org/officeDocument/2006/relationships/hyperlink" Target="https://www.avito.ru/moskva/zemelnye_uchastki/uchastok_26_sot._promnaznacheniya_768913278" TargetMode="External"/><Relationship Id="rId88" Type="http://schemas.openxmlformats.org/officeDocument/2006/relationships/hyperlink" Target="http://www.domofond.ru/uchastokzemli-na-prodazhu-moskva-137843436" TargetMode="External"/><Relationship Id="rId111" Type="http://schemas.openxmlformats.org/officeDocument/2006/relationships/hyperlink" Target="https://www.avito.ru/moskva/kommercheskaya_nedvizhimost/torgovoe_pomeschenie_8_m_750876990" TargetMode="External"/><Relationship Id="rId132" Type="http://schemas.openxmlformats.org/officeDocument/2006/relationships/image" Target="media/image36.png"/><Relationship Id="rId153" Type="http://schemas.openxmlformats.org/officeDocument/2006/relationships/image" Target="media/image57.pn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2" Type="http://schemas.openxmlformats.org/officeDocument/2006/relationships/oleObject" Target="embeddings/oleObject4.bin"/><Relationship Id="rId1" Type="http://schemas.openxmlformats.org/officeDocument/2006/relationships/image" Target="media/image27.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CF10D7A-8F69-412F-9B96-0136E29252A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Pages>
  <Words>24466</Words>
  <Characters>139460</Characters>
  <Application>Microsoft Office Word</Application>
  <DocSecurity>0</DocSecurity>
  <Lines>1162</Lines>
  <Paragraphs>327</Paragraphs>
  <ScaleCrop>false</ScaleCrop>
  <HeadingPairs>
    <vt:vector size="4" baseType="variant">
      <vt:variant>
        <vt:lpstr>Название</vt:lpstr>
      </vt:variant>
      <vt:variant>
        <vt:i4>1</vt:i4>
      </vt:variant>
      <vt:variant>
        <vt:lpstr>Заголовки</vt:lpstr>
      </vt:variant>
      <vt:variant>
        <vt:i4>39</vt:i4>
      </vt:variant>
    </vt:vector>
  </HeadingPairs>
  <TitlesOfParts>
    <vt:vector size="40" baseType="lpstr">
      <vt:lpstr>Лицензия Минимущества РФ на все виды оценки №</vt:lpstr>
      <vt:lpstr>Содержание</vt:lpstr>
      <vt:lpstr>Основные факты и выводы</vt:lpstr>
      <vt:lpstr>    Общая информация, идентифицирующая объект оценки</vt:lpstr>
      <vt:lpstr>    Результаты оценки, полученные при применении различных подходов к оценке</vt:lpstr>
      <vt:lpstr>    Итоговая величина стоимости объекта оценки</vt:lpstr>
      <vt:lpstr>    Основание для проведения оценки</vt:lpstr>
      <vt:lpstr>Задание на оценку</vt:lpstr>
      <vt:lpstr>Заявление о соответствии</vt:lpstr>
      <vt:lpstr>Сделанные допущения и ограничительные условия</vt:lpstr>
      <vt:lpstr>Перечень использованных при проведении оценки данных</vt:lpstr>
      <vt:lpstr>    Источники рыночной информации</vt:lpstr>
      <vt:lpstr>    Документы, устанавливающие количественные и качественные характеристики объекта </vt:lpstr>
      <vt:lpstr>Сведения о заказчике оценки и об оценщике</vt:lpstr>
      <vt:lpstr>Точное описание объекта оценки</vt:lpstr>
      <vt:lpstr>    Количественные и качественные характеристики объекта оценки</vt:lpstr>
      <vt:lpstr>    Характеристика местоположения Объекта оценки</vt:lpstr>
      <vt:lpstr>    Имущественные права и обременения</vt:lpstr>
      <vt:lpstr>    Текущее использование объекта оценки</vt:lpstr>
      <vt:lpstr>    Другие факторы и характеристики, относящиеся к объекту оценки, существенно влияю</vt:lpstr>
      <vt:lpstr>Анализ рынка объекта оценки и обоснование значений или диапазонов значений ценоо</vt:lpstr>
      <vt:lpstr>    Экономические и социальные факторы, оказывающие влияние на стоимость объекта оце</vt:lpstr>
      <vt:lpstr>    Экологические факторы, оказывающие влияние на стоимость объекта оценки</vt:lpstr>
      <vt:lpstr>    Анализ рынка объекта оценки, информация о спросе и предложении на рынке</vt:lpstr>
      <vt:lpstr>    Определение сегмента рынка, к которому относится объект оценки</vt:lpstr>
      <vt:lpstr>    Анализ фактических данных о ценах предложений с объектами недвижимости и основны</vt:lpstr>
      <vt:lpstr>    Информация о факторах, влияющих на спрос и предложение, иных факторах и всех про</vt:lpstr>
      <vt:lpstr>Описание процесса оценки объекта оценки</vt:lpstr>
      <vt:lpstr>    Последовательность определения стоимости объекта оценки, объем работ</vt:lpstr>
      <vt:lpstr>    Выбор методов оценки в рамках подходов к оценке</vt:lpstr>
      <vt:lpstr>    Выбор подходов и методов оценке</vt:lpstr>
      <vt:lpstr>Расчет стоимости затратным подходом</vt:lpstr>
      <vt:lpstr>    Методология оценки объекта недвижимости затратным подходом</vt:lpstr>
      <vt:lpstr>    Расчет полной восстановительной стоимости улучшений</vt:lpstr>
      <vt:lpstr>    Расчет накопленного износа</vt:lpstr>
      <vt:lpstr>    Заключение о стоимости объекта, полученной затратным подходом</vt:lpstr>
      <vt:lpstr>Определение рыночной стоимости земельного участка</vt:lpstr>
      <vt:lpstr>    Затратный подход</vt:lpstr>
      <vt:lpstr>    Сравнительный подход</vt:lpstr>
      <vt:lpstr>        Расчет рыночной стоимости земельного участка, как незастроенного, методом сравне</vt:lpstr>
    </vt:vector>
  </TitlesOfParts>
  <Company>бомжатник</Company>
  <LinksUpToDate>false</LinksUpToDate>
  <CharactersWithSpaces>163599</CharactersWithSpaces>
  <SharedDoc>false</SharedDoc>
  <HLinks>
    <vt:vector size="132" baseType="variant">
      <vt:variant>
        <vt:i4>71630953</vt:i4>
      </vt:variant>
      <vt:variant>
        <vt:i4>162</vt:i4>
      </vt:variant>
      <vt:variant>
        <vt:i4>0</vt:i4>
      </vt:variant>
      <vt:variant>
        <vt:i4>5</vt:i4>
      </vt:variant>
      <vt:variant>
        <vt:lpwstr>http://www.сbr.ru/</vt:lpwstr>
      </vt:variant>
      <vt:variant>
        <vt:lpwstr/>
      </vt:variant>
      <vt:variant>
        <vt:i4>7798911</vt:i4>
      </vt:variant>
      <vt:variant>
        <vt:i4>159</vt:i4>
      </vt:variant>
      <vt:variant>
        <vt:i4>0</vt:i4>
      </vt:variant>
      <vt:variant>
        <vt:i4>5</vt:i4>
      </vt:variant>
      <vt:variant>
        <vt:lpwstr>http://www.rts.ru/</vt:lpwstr>
      </vt:variant>
      <vt:variant>
        <vt:lpwstr/>
      </vt:variant>
      <vt:variant>
        <vt:i4>1900603</vt:i4>
      </vt:variant>
      <vt:variant>
        <vt:i4>110</vt:i4>
      </vt:variant>
      <vt:variant>
        <vt:i4>0</vt:i4>
      </vt:variant>
      <vt:variant>
        <vt:i4>5</vt:i4>
      </vt:variant>
      <vt:variant>
        <vt:lpwstr/>
      </vt:variant>
      <vt:variant>
        <vt:lpwstr>_Toc283585221</vt:lpwstr>
      </vt:variant>
      <vt:variant>
        <vt:i4>1900603</vt:i4>
      </vt:variant>
      <vt:variant>
        <vt:i4>104</vt:i4>
      </vt:variant>
      <vt:variant>
        <vt:i4>0</vt:i4>
      </vt:variant>
      <vt:variant>
        <vt:i4>5</vt:i4>
      </vt:variant>
      <vt:variant>
        <vt:lpwstr/>
      </vt:variant>
      <vt:variant>
        <vt:lpwstr>_Toc283585220</vt:lpwstr>
      </vt:variant>
      <vt:variant>
        <vt:i4>1966139</vt:i4>
      </vt:variant>
      <vt:variant>
        <vt:i4>98</vt:i4>
      </vt:variant>
      <vt:variant>
        <vt:i4>0</vt:i4>
      </vt:variant>
      <vt:variant>
        <vt:i4>5</vt:i4>
      </vt:variant>
      <vt:variant>
        <vt:lpwstr/>
      </vt:variant>
      <vt:variant>
        <vt:lpwstr>_Toc283585219</vt:lpwstr>
      </vt:variant>
      <vt:variant>
        <vt:i4>1966139</vt:i4>
      </vt:variant>
      <vt:variant>
        <vt:i4>92</vt:i4>
      </vt:variant>
      <vt:variant>
        <vt:i4>0</vt:i4>
      </vt:variant>
      <vt:variant>
        <vt:i4>5</vt:i4>
      </vt:variant>
      <vt:variant>
        <vt:lpwstr/>
      </vt:variant>
      <vt:variant>
        <vt:lpwstr>_Toc283585218</vt:lpwstr>
      </vt:variant>
      <vt:variant>
        <vt:i4>1966139</vt:i4>
      </vt:variant>
      <vt:variant>
        <vt:i4>86</vt:i4>
      </vt:variant>
      <vt:variant>
        <vt:i4>0</vt:i4>
      </vt:variant>
      <vt:variant>
        <vt:i4>5</vt:i4>
      </vt:variant>
      <vt:variant>
        <vt:lpwstr/>
      </vt:variant>
      <vt:variant>
        <vt:lpwstr>_Toc283585217</vt:lpwstr>
      </vt:variant>
      <vt:variant>
        <vt:i4>1966139</vt:i4>
      </vt:variant>
      <vt:variant>
        <vt:i4>80</vt:i4>
      </vt:variant>
      <vt:variant>
        <vt:i4>0</vt:i4>
      </vt:variant>
      <vt:variant>
        <vt:i4>5</vt:i4>
      </vt:variant>
      <vt:variant>
        <vt:lpwstr/>
      </vt:variant>
      <vt:variant>
        <vt:lpwstr>_Toc283585216</vt:lpwstr>
      </vt:variant>
      <vt:variant>
        <vt:i4>1966139</vt:i4>
      </vt:variant>
      <vt:variant>
        <vt:i4>74</vt:i4>
      </vt:variant>
      <vt:variant>
        <vt:i4>0</vt:i4>
      </vt:variant>
      <vt:variant>
        <vt:i4>5</vt:i4>
      </vt:variant>
      <vt:variant>
        <vt:lpwstr/>
      </vt:variant>
      <vt:variant>
        <vt:lpwstr>_Toc283585215</vt:lpwstr>
      </vt:variant>
      <vt:variant>
        <vt:i4>1966139</vt:i4>
      </vt:variant>
      <vt:variant>
        <vt:i4>68</vt:i4>
      </vt:variant>
      <vt:variant>
        <vt:i4>0</vt:i4>
      </vt:variant>
      <vt:variant>
        <vt:i4>5</vt:i4>
      </vt:variant>
      <vt:variant>
        <vt:lpwstr/>
      </vt:variant>
      <vt:variant>
        <vt:lpwstr>_Toc283585214</vt:lpwstr>
      </vt:variant>
      <vt:variant>
        <vt:i4>1966139</vt:i4>
      </vt:variant>
      <vt:variant>
        <vt:i4>62</vt:i4>
      </vt:variant>
      <vt:variant>
        <vt:i4>0</vt:i4>
      </vt:variant>
      <vt:variant>
        <vt:i4>5</vt:i4>
      </vt:variant>
      <vt:variant>
        <vt:lpwstr/>
      </vt:variant>
      <vt:variant>
        <vt:lpwstr>_Toc283585213</vt:lpwstr>
      </vt:variant>
      <vt:variant>
        <vt:i4>1966139</vt:i4>
      </vt:variant>
      <vt:variant>
        <vt:i4>56</vt:i4>
      </vt:variant>
      <vt:variant>
        <vt:i4>0</vt:i4>
      </vt:variant>
      <vt:variant>
        <vt:i4>5</vt:i4>
      </vt:variant>
      <vt:variant>
        <vt:lpwstr/>
      </vt:variant>
      <vt:variant>
        <vt:lpwstr>_Toc283585212</vt:lpwstr>
      </vt:variant>
      <vt:variant>
        <vt:i4>1966139</vt:i4>
      </vt:variant>
      <vt:variant>
        <vt:i4>50</vt:i4>
      </vt:variant>
      <vt:variant>
        <vt:i4>0</vt:i4>
      </vt:variant>
      <vt:variant>
        <vt:i4>5</vt:i4>
      </vt:variant>
      <vt:variant>
        <vt:lpwstr/>
      </vt:variant>
      <vt:variant>
        <vt:lpwstr>_Toc283585211</vt:lpwstr>
      </vt:variant>
      <vt:variant>
        <vt:i4>1966139</vt:i4>
      </vt:variant>
      <vt:variant>
        <vt:i4>44</vt:i4>
      </vt:variant>
      <vt:variant>
        <vt:i4>0</vt:i4>
      </vt:variant>
      <vt:variant>
        <vt:i4>5</vt:i4>
      </vt:variant>
      <vt:variant>
        <vt:lpwstr/>
      </vt:variant>
      <vt:variant>
        <vt:lpwstr>_Toc283585210</vt:lpwstr>
      </vt:variant>
      <vt:variant>
        <vt:i4>2031675</vt:i4>
      </vt:variant>
      <vt:variant>
        <vt:i4>38</vt:i4>
      </vt:variant>
      <vt:variant>
        <vt:i4>0</vt:i4>
      </vt:variant>
      <vt:variant>
        <vt:i4>5</vt:i4>
      </vt:variant>
      <vt:variant>
        <vt:lpwstr/>
      </vt:variant>
      <vt:variant>
        <vt:lpwstr>_Toc283585209</vt:lpwstr>
      </vt:variant>
      <vt:variant>
        <vt:i4>2031675</vt:i4>
      </vt:variant>
      <vt:variant>
        <vt:i4>32</vt:i4>
      </vt:variant>
      <vt:variant>
        <vt:i4>0</vt:i4>
      </vt:variant>
      <vt:variant>
        <vt:i4>5</vt:i4>
      </vt:variant>
      <vt:variant>
        <vt:lpwstr/>
      </vt:variant>
      <vt:variant>
        <vt:lpwstr>_Toc283585208</vt:lpwstr>
      </vt:variant>
      <vt:variant>
        <vt:i4>2031675</vt:i4>
      </vt:variant>
      <vt:variant>
        <vt:i4>26</vt:i4>
      </vt:variant>
      <vt:variant>
        <vt:i4>0</vt:i4>
      </vt:variant>
      <vt:variant>
        <vt:i4>5</vt:i4>
      </vt:variant>
      <vt:variant>
        <vt:lpwstr/>
      </vt:variant>
      <vt:variant>
        <vt:lpwstr>_Toc283585207</vt:lpwstr>
      </vt:variant>
      <vt:variant>
        <vt:i4>2031675</vt:i4>
      </vt:variant>
      <vt:variant>
        <vt:i4>20</vt:i4>
      </vt:variant>
      <vt:variant>
        <vt:i4>0</vt:i4>
      </vt:variant>
      <vt:variant>
        <vt:i4>5</vt:i4>
      </vt:variant>
      <vt:variant>
        <vt:lpwstr/>
      </vt:variant>
      <vt:variant>
        <vt:lpwstr>_Toc283585206</vt:lpwstr>
      </vt:variant>
      <vt:variant>
        <vt:i4>2031675</vt:i4>
      </vt:variant>
      <vt:variant>
        <vt:i4>14</vt:i4>
      </vt:variant>
      <vt:variant>
        <vt:i4>0</vt:i4>
      </vt:variant>
      <vt:variant>
        <vt:i4>5</vt:i4>
      </vt:variant>
      <vt:variant>
        <vt:lpwstr/>
      </vt:variant>
      <vt:variant>
        <vt:lpwstr>_Toc283585205</vt:lpwstr>
      </vt:variant>
      <vt:variant>
        <vt:i4>2031675</vt:i4>
      </vt:variant>
      <vt:variant>
        <vt:i4>8</vt:i4>
      </vt:variant>
      <vt:variant>
        <vt:i4>0</vt:i4>
      </vt:variant>
      <vt:variant>
        <vt:i4>5</vt:i4>
      </vt:variant>
      <vt:variant>
        <vt:lpwstr/>
      </vt:variant>
      <vt:variant>
        <vt:lpwstr>_Toc283585204</vt:lpwstr>
      </vt:variant>
      <vt:variant>
        <vt:i4>2031675</vt:i4>
      </vt:variant>
      <vt:variant>
        <vt:i4>2</vt:i4>
      </vt:variant>
      <vt:variant>
        <vt:i4>0</vt:i4>
      </vt:variant>
      <vt:variant>
        <vt:i4>5</vt:i4>
      </vt:variant>
      <vt:variant>
        <vt:lpwstr/>
      </vt:variant>
      <vt:variant>
        <vt:lpwstr>_Toc283585203</vt:lpwstr>
      </vt:variant>
      <vt:variant>
        <vt:i4>1769499</vt:i4>
      </vt:variant>
      <vt:variant>
        <vt:i4>0</vt:i4>
      </vt:variant>
      <vt:variant>
        <vt:i4>0</vt:i4>
      </vt:variant>
      <vt:variant>
        <vt:i4>5</vt:i4>
      </vt:variant>
      <vt:variant>
        <vt:lpwstr>http://www.rbkrt.ru/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Лицензия Минимущества РФ на все виды оценки №</dc:title>
  <dc:creator>погуда</dc:creator>
  <cp:lastModifiedBy>User</cp:lastModifiedBy>
  <cp:revision>3</cp:revision>
  <cp:lastPrinted>2016-05-04T06:47:00Z</cp:lastPrinted>
  <dcterms:created xsi:type="dcterms:W3CDTF">2016-05-04T09:12:00Z</dcterms:created>
  <dcterms:modified xsi:type="dcterms:W3CDTF">2016-05-04T09:12:00Z</dcterms:modified>
</cp:coreProperties>
</file>