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F" w:rsidRDefault="00F963CF" w:rsidP="00F963CF">
      <w:pPr>
        <w:pStyle w:val="1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Концепция</w:t>
      </w:r>
    </w:p>
    <w:p w:rsidR="00F963CF" w:rsidRDefault="00F963CF" w:rsidP="00F963CF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«Русской Аналитической Школы»</w:t>
      </w:r>
    </w:p>
    <w:p w:rsidR="00F963CF" w:rsidRDefault="00F963CF" w:rsidP="00F963CF">
      <w:pPr>
        <w:pStyle w:val="1"/>
        <w:spacing w:line="276" w:lineRule="auto"/>
      </w:pPr>
    </w:p>
    <w:p w:rsidR="00F963CF" w:rsidRPr="00865E96" w:rsidRDefault="00F963CF" w:rsidP="00865E96">
      <w:pPr>
        <w:pStyle w:val="1"/>
        <w:spacing w:line="276" w:lineRule="auto"/>
        <w:ind w:left="426"/>
        <w:jc w:val="center"/>
        <w:rPr>
          <w:b/>
        </w:rPr>
      </w:pPr>
      <w:r w:rsidRPr="00865E96">
        <w:rPr>
          <w:b/>
        </w:rPr>
        <w:t>Содержание</w:t>
      </w:r>
    </w:p>
    <w:p w:rsidR="00F963CF" w:rsidRDefault="00F963CF" w:rsidP="00F963CF">
      <w:pPr>
        <w:pStyle w:val="3"/>
        <w:spacing w:line="276" w:lineRule="auto"/>
        <w:ind w:left="426"/>
      </w:pPr>
    </w:p>
    <w:p w:rsidR="00F963CF" w:rsidRDefault="00F963CF" w:rsidP="00F963CF">
      <w:pPr>
        <w:pStyle w:val="3"/>
        <w:spacing w:line="276" w:lineRule="auto"/>
        <w:ind w:left="426"/>
      </w:pPr>
      <w:r>
        <w:t>Введение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1. Цель проекта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2. Концептуальный замысел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3. Услуги, предоставляемые РАШ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Механизм </w:t>
      </w:r>
      <w:proofErr w:type="spellStart"/>
      <w:r>
        <w:rPr>
          <w:sz w:val="28"/>
          <w:szCs w:val="28"/>
        </w:rPr>
        <w:t>зарабатывания</w:t>
      </w:r>
      <w:proofErr w:type="spellEnd"/>
      <w:r>
        <w:rPr>
          <w:sz w:val="28"/>
          <w:szCs w:val="28"/>
        </w:rPr>
        <w:t xml:space="preserve"> денег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корпорации и кадровые вопросы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Информационные источники</w:t>
      </w:r>
    </w:p>
    <w:p w:rsidR="00F963CF" w:rsidRDefault="00F963CF" w:rsidP="00F963CF">
      <w:pPr>
        <w:spacing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7. Работа с заказчиками</w:t>
      </w:r>
    </w:p>
    <w:p w:rsidR="00F963CF" w:rsidRPr="00F963CF" w:rsidRDefault="00F963CF" w:rsidP="00F963CF">
      <w:pPr>
        <w:pStyle w:val="4"/>
        <w:spacing w:line="276" w:lineRule="auto"/>
        <w:rPr>
          <w:b w:val="0"/>
          <w:sz w:val="28"/>
          <w:szCs w:val="28"/>
          <w:u w:val="none"/>
        </w:rPr>
      </w:pPr>
      <w:r w:rsidRPr="00F963CF">
        <w:rPr>
          <w:b w:val="0"/>
          <w:sz w:val="28"/>
          <w:szCs w:val="28"/>
          <w:u w:val="none"/>
        </w:rPr>
        <w:t>Заключение</w:t>
      </w:r>
    </w:p>
    <w:p w:rsidR="00865E96" w:rsidRDefault="00865E96" w:rsidP="00F963CF">
      <w:pPr>
        <w:spacing w:line="276" w:lineRule="auto"/>
        <w:jc w:val="center"/>
        <w:rPr>
          <w:b/>
          <w:bCs/>
          <w:sz w:val="28"/>
          <w:szCs w:val="28"/>
        </w:rPr>
      </w:pPr>
    </w:p>
    <w:p w:rsidR="00F963CF" w:rsidRDefault="00F963CF" w:rsidP="00F963C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F963CF" w:rsidRDefault="00F963CF" w:rsidP="00F963CF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Мировая цивилизация последнее столетие шла путем интеллектуализации общества.  Наша страна с 20-х годов  ХХ века выпала из этого процесса, став на путь пролетаризации общества (путь отказа от создания экспертно-аналитической элиты общества), а все увеличивающийся интеллектуальный разрыв стремилась компенсировать за счет расширенного воспроизводства </w:t>
      </w:r>
      <w:r>
        <w:rPr>
          <w:i/>
          <w:iCs/>
          <w:sz w:val="28"/>
          <w:szCs w:val="28"/>
        </w:rPr>
        <w:t>исполнителей</w:t>
      </w:r>
      <w:r>
        <w:rPr>
          <w:sz w:val="28"/>
          <w:szCs w:val="28"/>
        </w:rPr>
        <w:t xml:space="preserve">. Компонента развития при этом сокращалась, а производственный принцип стал преобладающим не только в сфере материального производства, но и для государственных инфраструктур и системы образования. В результате страна оказалась вынужденной копировать технические и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образцы Запада, что, тем самым, обрекло ее на глобальное отставание от развитых стран по всем показателям. Созданная в СССР и ныне в России система образования (несмотря на имеющиеся в ней некоторые положительные стороны), в целом продолжает транслировать всего одну, отжившую схему, тем самым приводя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 более увеличивающемуся отставанию России.   </w:t>
      </w:r>
    </w:p>
    <w:p w:rsidR="00F963CF" w:rsidRDefault="00F963CF" w:rsidP="00F963CF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Россия как государственно-территориальное образование превратилась в пассивный объект приложения и реализации интересов более активных субъектов мирового процесса (США, ЕС, Китая, «Мира Ислама»). Это стало возможным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возрастающего ухудшения качества аналитической составляющей в процессе управления государством и социумом, фактическим </w:t>
      </w:r>
      <w:r>
        <w:rPr>
          <w:b/>
          <w:bCs/>
          <w:i/>
          <w:iCs/>
          <w:sz w:val="28"/>
          <w:szCs w:val="28"/>
        </w:rPr>
        <w:t>отсутствием отечественной аналитической школы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Особенно опасны эти проявления на стратегических уровнях управления обществом и экономикой.</w:t>
      </w:r>
    </w:p>
    <w:p w:rsidR="000F638B" w:rsidRDefault="000F638B" w:rsidP="00F963CF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Для противодействия этим негативным тенденциям и усиления интеллектуально-аналитического потенциала России создается </w:t>
      </w:r>
      <w:r w:rsidRPr="000F638B">
        <w:rPr>
          <w:sz w:val="28"/>
          <w:szCs w:val="28"/>
        </w:rPr>
        <w:t xml:space="preserve">Аналитический центр перспективных инновационных проектов под общим названием «Русская аналитическая школа». </w:t>
      </w:r>
      <w:r>
        <w:rPr>
          <w:sz w:val="28"/>
          <w:szCs w:val="28"/>
        </w:rPr>
        <w:t xml:space="preserve"> Идея этого проекта обнародована  в публикациях и устных выступлениях доктора философских наук, профессора </w:t>
      </w:r>
      <w:proofErr w:type="spellStart"/>
      <w:r>
        <w:rPr>
          <w:sz w:val="28"/>
          <w:szCs w:val="28"/>
        </w:rPr>
        <w:t>Ю.В.Курносова</w:t>
      </w:r>
      <w:proofErr w:type="spellEnd"/>
      <w:r>
        <w:rPr>
          <w:sz w:val="28"/>
          <w:szCs w:val="28"/>
        </w:rPr>
        <w:t>. Сейчас осуществляется переход  к реализации данной концепции.</w:t>
      </w:r>
    </w:p>
    <w:p w:rsidR="00F963CF" w:rsidRDefault="00F963CF" w:rsidP="00F963C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</w:t>
      </w:r>
      <w:r>
        <w:rPr>
          <w:sz w:val="28"/>
          <w:szCs w:val="28"/>
        </w:rPr>
        <w:t xml:space="preserve"> – консолидация интеллектуальных сил и аналитических структур Российской Федерации для фонового мониторинга обстановки, экспертной оценки готовящихся элитой страны и принимаемых высшими органами власти и управления политических решений, разработки и сравнения альтернативных проектов и программ. Разработка новых концептуальных подходов к созданию отечественной аналитической школы, суммированных в монографии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Ю.В. и </w:t>
      </w:r>
      <w:proofErr w:type="spellStart"/>
      <w:r>
        <w:rPr>
          <w:sz w:val="28"/>
          <w:szCs w:val="28"/>
        </w:rPr>
        <w:t>Конотопова</w:t>
      </w:r>
      <w:proofErr w:type="spellEnd"/>
      <w:r>
        <w:rPr>
          <w:sz w:val="28"/>
          <w:szCs w:val="28"/>
        </w:rPr>
        <w:t xml:space="preserve"> П.Ю. «Аналитика: методология, технология и организация информационно-аналитической работы» (М.:РУСАКИ,2004.</w:t>
      </w:r>
      <w:r w:rsidR="000919C5">
        <w:rPr>
          <w:sz w:val="28"/>
          <w:szCs w:val="28"/>
        </w:rPr>
        <w:t xml:space="preserve"> – </w:t>
      </w:r>
      <w:r>
        <w:rPr>
          <w:sz w:val="28"/>
          <w:szCs w:val="28"/>
        </w:rPr>
        <w:t>512с), позволяет развернуть работу по созданию русской аналитической школы, осуществляющую свою деятельность по принципиально новой схеме и способной решить принципиально новые задачи. Формирование команды единомышленников, осуществляющих исследования по новым формам и методам информационно-аналитической деятельности, уже сегодня позволило выявить новые возможности и разработать предложения по качественным улучшениям работы по принятию решений на всех уровнях управления.</w:t>
      </w:r>
    </w:p>
    <w:p w:rsidR="00F963CF" w:rsidRDefault="00F963CF" w:rsidP="00F963CF">
      <w:pPr>
        <w:spacing w:line="276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РАШ стремится к налаживанию отношений с ведущими федеральными, региональными и рядом зарубежных СМИ, большинством информационных агентств, НИИ, Администрацией Президента РФ, Правительством, аппаратами Полномочных представителей Президента в Федеральных округах, Центральной избирательной комиссией, рядом ведущих политиков и предпринимателей.</w:t>
      </w:r>
      <w:proofErr w:type="gramEnd"/>
    </w:p>
    <w:p w:rsidR="000919C5" w:rsidRDefault="000919C5" w:rsidP="00F963CF">
      <w:pPr>
        <w:spacing w:line="276" w:lineRule="auto"/>
        <w:ind w:firstLine="700"/>
        <w:jc w:val="both"/>
        <w:rPr>
          <w:b/>
          <w:bCs/>
          <w:sz w:val="28"/>
          <w:szCs w:val="28"/>
        </w:rPr>
      </w:pPr>
    </w:p>
    <w:p w:rsidR="00F963CF" w:rsidRDefault="00F963CF" w:rsidP="00F963CF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Концептуальный замысел – </w:t>
      </w:r>
      <w:r>
        <w:rPr>
          <w:sz w:val="28"/>
          <w:szCs w:val="28"/>
        </w:rPr>
        <w:t xml:space="preserve">создание единой инфраструктуры для вовлечения в экспертно-аналитическую деятельность большого числа лиц и организаций, обладающий огромным аналитическим потенциалом, но в настоящее время находящихся на обочине реального политического и </w:t>
      </w:r>
      <w:proofErr w:type="gramStart"/>
      <w:r>
        <w:rPr>
          <w:sz w:val="28"/>
          <w:szCs w:val="28"/>
        </w:rPr>
        <w:t>экономического процесса</w:t>
      </w:r>
      <w:proofErr w:type="gramEnd"/>
      <w:r>
        <w:rPr>
          <w:sz w:val="28"/>
          <w:szCs w:val="28"/>
        </w:rPr>
        <w:t xml:space="preserve"> и не имеющего никаких приводных ремней к осуществлению практической деятельности.</w:t>
      </w:r>
    </w:p>
    <w:p w:rsidR="00F963CF" w:rsidRDefault="00F963CF" w:rsidP="00F963CF">
      <w:pPr>
        <w:pStyle w:val="ae"/>
        <w:spacing w:line="276" w:lineRule="auto"/>
        <w:ind w:left="0" w:firstLine="700"/>
      </w:pPr>
      <w:r>
        <w:t xml:space="preserve">Основной нашей идеей является разработка и реализация программы построения высокоэффективной </w:t>
      </w:r>
      <w:proofErr w:type="spellStart"/>
      <w:r>
        <w:t>самоструктурирующейся</w:t>
      </w:r>
      <w:proofErr w:type="spellEnd"/>
      <w:r>
        <w:t xml:space="preserve">  иерархической многоцелевой системы, выступающей под флагом и брендом </w:t>
      </w:r>
      <w:r w:rsidRPr="00F05682">
        <w:rPr>
          <w:b/>
          <w:bCs/>
          <w:iCs/>
        </w:rPr>
        <w:t>РАШ</w:t>
      </w:r>
      <w:r w:rsidRPr="00F05682">
        <w:t>,</w:t>
      </w:r>
      <w:r>
        <w:t xml:space="preserve"> предназначенной для развития и поддержки гражданских инициатив в деле </w:t>
      </w:r>
      <w:r>
        <w:lastRenderedPageBreak/>
        <w:t>совершенствования управления государством, обществом и экономикой. Использование данной системы позволит значительно усилить аналитический потенциал российского государства, ныне сосредоточенный лишь в рамках госструктур.</w:t>
      </w:r>
    </w:p>
    <w:p w:rsidR="00F963CF" w:rsidRDefault="00F963CF" w:rsidP="00F963CF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государственных и муниципальных служащих, административно-хозяйственных кадров, социальной и экономической элиты методикам эффективной информационно-аналитической деятельности, современным социальным технологиям, позволит более эффективно решать задачи и избегать управленческих ошибок, цена которых несоизмерима со стоимостью обучения управленческого звена методикам и технологиям принятия оптимальных решений.</w:t>
      </w:r>
    </w:p>
    <w:p w:rsidR="00F963CF" w:rsidRDefault="00F963CF" w:rsidP="00F963CF">
      <w:pPr>
        <w:pStyle w:val="ae"/>
        <w:spacing w:line="276" w:lineRule="auto"/>
        <w:ind w:left="0" w:firstLine="700"/>
      </w:pPr>
      <w:r>
        <w:t xml:space="preserve">РАШ будет уделять большое внимание построению </w:t>
      </w:r>
      <w:r>
        <w:rPr>
          <w:i/>
          <w:iCs/>
        </w:rPr>
        <w:t xml:space="preserve">сети </w:t>
      </w:r>
      <w:r>
        <w:rPr>
          <w:b/>
          <w:bCs/>
          <w:i/>
          <w:iCs/>
        </w:rPr>
        <w:t>региональных</w:t>
      </w:r>
      <w:r>
        <w:rPr>
          <w:i/>
          <w:iCs/>
        </w:rPr>
        <w:t xml:space="preserve"> аналитических структур</w:t>
      </w:r>
      <w:r>
        <w:t xml:space="preserve">. Сегодня – это десятки специалистов, прошедших школу </w:t>
      </w:r>
      <w:r>
        <w:rPr>
          <w:b/>
          <w:bCs/>
          <w:i/>
          <w:iCs/>
        </w:rPr>
        <w:t>практической</w:t>
      </w:r>
      <w:r>
        <w:t xml:space="preserve"> информационно-аналитической работы в рамках спецслужб, </w:t>
      </w:r>
      <w:proofErr w:type="spellStart"/>
      <w:proofErr w:type="gramStart"/>
      <w:r>
        <w:t>бизнес-структур</w:t>
      </w:r>
      <w:proofErr w:type="spellEnd"/>
      <w:proofErr w:type="gramEnd"/>
      <w:r>
        <w:t>, образовательных учреждений. Это специалисты высокого класса, готовые выполнять научно-аналитические задачи в рамках действующего нормативно-правового поля РФ.</w:t>
      </w:r>
    </w:p>
    <w:p w:rsidR="00F963CF" w:rsidRDefault="00F963CF" w:rsidP="00F963CF">
      <w:pPr>
        <w:pStyle w:val="ae"/>
        <w:spacing w:line="276" w:lineRule="auto"/>
        <w:ind w:left="0" w:firstLine="700"/>
      </w:pPr>
      <w:r>
        <w:t>РАШ будет иметь свой мобильный издательский отдел и необходимый штат журналистов, работающих по контракту.</w:t>
      </w:r>
    </w:p>
    <w:p w:rsidR="00F963CF" w:rsidRDefault="00F963CF" w:rsidP="00F963CF">
      <w:pPr>
        <w:pStyle w:val="ae"/>
        <w:spacing w:line="276" w:lineRule="auto"/>
        <w:ind w:left="0" w:firstLine="700"/>
      </w:pPr>
      <w:r>
        <w:t xml:space="preserve">За счет формирования и ведения соответствующих </w:t>
      </w:r>
      <w:proofErr w:type="gramStart"/>
      <w:r>
        <w:t>баз</w:t>
      </w:r>
      <w:proofErr w:type="gramEnd"/>
      <w:r>
        <w:t xml:space="preserve"> данных РАШ имеет возможность проводить глубокие аналитические исследования междисциплинарного характера с привлечением всех необходимых специалистов.</w:t>
      </w:r>
    </w:p>
    <w:p w:rsidR="000919C5" w:rsidRDefault="00F963CF" w:rsidP="00F963CF">
      <w:pPr>
        <w:pStyle w:val="21"/>
        <w:spacing w:line="276" w:lineRule="auto"/>
        <w:ind w:firstLine="709"/>
        <w:rPr>
          <w:b/>
          <w:bCs/>
        </w:rPr>
      </w:pPr>
      <w:proofErr w:type="gramStart"/>
      <w:r>
        <w:t>Ключевым моментом новых методов анализа и прогнозирования является  аналитический инструментарий, разработанный российскими учеными</w:t>
      </w:r>
      <w:r w:rsidR="000919C5">
        <w:t xml:space="preserve">, </w:t>
      </w:r>
      <w:r w:rsidR="000919C5" w:rsidRPr="000919C5">
        <w:t>в том числе интерактивная аналитическая среда для коллективной работы по прин</w:t>
      </w:r>
      <w:r w:rsidR="000919C5" w:rsidRPr="000919C5">
        <w:t>я</w:t>
      </w:r>
      <w:r w:rsidR="000919C5" w:rsidRPr="000919C5">
        <w:t>тию управленческих решений (свидетельство об отраслевой региональной разр</w:t>
      </w:r>
      <w:r w:rsidR="000919C5" w:rsidRPr="000919C5">
        <w:t>а</w:t>
      </w:r>
      <w:r w:rsidR="000919C5" w:rsidRPr="000919C5">
        <w:t>ботке в Федеральном агентстве по образованию № 50200800031 от 14.01.2008 г., авторы Жирков О.А., Ку</w:t>
      </w:r>
      <w:r w:rsidR="000919C5" w:rsidRPr="000919C5">
        <w:t>р</w:t>
      </w:r>
      <w:r w:rsidR="000919C5" w:rsidRPr="000919C5">
        <w:t>носов Ю.В., Полуденный Н.Н.)</w:t>
      </w:r>
      <w:r w:rsidR="000919C5">
        <w:t>.</w:t>
      </w:r>
      <w:proofErr w:type="gramEnd"/>
      <w:r w:rsidR="000919C5">
        <w:t xml:space="preserve"> </w:t>
      </w:r>
      <w:r>
        <w:t xml:space="preserve"> Не раскрывая содержательную сторону ноу-хау создания, эффективного функционирования и развития </w:t>
      </w:r>
      <w:r w:rsidRPr="0013294D">
        <w:rPr>
          <w:b/>
          <w:bCs/>
          <w:iCs/>
        </w:rPr>
        <w:t>РАШ</w:t>
      </w:r>
      <w:r w:rsidRPr="0013294D">
        <w:t>,</w:t>
      </w:r>
      <w:r>
        <w:t xml:space="preserve"> отметим лишь, что  при создании корпорации обобщен и существенно развит существующий опыт деятельности аналогичных структур</w:t>
      </w:r>
      <w:r w:rsidR="000F638B">
        <w:t xml:space="preserve"> </w:t>
      </w:r>
      <w:r w:rsidR="00865E96">
        <w:t xml:space="preserve">(«фабрик мысли») </w:t>
      </w:r>
      <w:r w:rsidR="000F638B">
        <w:t>за рубежом</w:t>
      </w:r>
      <w:r>
        <w:t xml:space="preserve">, в частности, </w:t>
      </w:r>
      <w:proofErr w:type="spellStart"/>
      <w:r>
        <w:t>РЭНД-корпорейшн</w:t>
      </w:r>
      <w:proofErr w:type="spellEnd"/>
      <w:r>
        <w:t xml:space="preserve"> и ДАРПА </w:t>
      </w:r>
      <w:r w:rsidR="000F638B">
        <w:t>(</w:t>
      </w:r>
      <w:r>
        <w:t>США</w:t>
      </w:r>
      <w:r w:rsidR="000F638B">
        <w:t>)</w:t>
      </w:r>
      <w:r>
        <w:t xml:space="preserve">. </w:t>
      </w:r>
      <w:r w:rsidR="000919C5" w:rsidRPr="00F80498">
        <w:rPr>
          <w:sz w:val="26"/>
          <w:szCs w:val="26"/>
        </w:rPr>
        <w:t>Среди н</w:t>
      </w:r>
      <w:r w:rsidR="000919C5" w:rsidRPr="00F80498">
        <w:rPr>
          <w:sz w:val="26"/>
          <w:szCs w:val="26"/>
        </w:rPr>
        <w:t>о</w:t>
      </w:r>
      <w:r w:rsidR="000919C5" w:rsidRPr="00F80498">
        <w:rPr>
          <w:sz w:val="26"/>
          <w:szCs w:val="26"/>
        </w:rPr>
        <w:t>вых методов анализа и прогнозирования, кот</w:t>
      </w:r>
      <w:r w:rsidR="000919C5" w:rsidRPr="00F80498">
        <w:rPr>
          <w:sz w:val="26"/>
          <w:szCs w:val="26"/>
        </w:rPr>
        <w:t>о</w:t>
      </w:r>
      <w:r w:rsidR="000919C5" w:rsidRPr="00F80498">
        <w:rPr>
          <w:sz w:val="26"/>
          <w:szCs w:val="26"/>
        </w:rPr>
        <w:t xml:space="preserve">рыми будут овладевать слушатели курсов - </w:t>
      </w:r>
    </w:p>
    <w:p w:rsidR="000919C5" w:rsidRDefault="000919C5" w:rsidP="00F963CF">
      <w:pPr>
        <w:pStyle w:val="21"/>
        <w:spacing w:line="276" w:lineRule="auto"/>
        <w:ind w:firstLine="709"/>
        <w:rPr>
          <w:b/>
          <w:bCs/>
        </w:rPr>
      </w:pPr>
    </w:p>
    <w:p w:rsidR="00F963CF" w:rsidRDefault="00F963CF" w:rsidP="00F963CF">
      <w:pPr>
        <w:pStyle w:val="21"/>
        <w:spacing w:line="276" w:lineRule="auto"/>
        <w:ind w:firstLine="709"/>
        <w:rPr>
          <w:b/>
          <w:bCs/>
        </w:rPr>
      </w:pPr>
      <w:r>
        <w:rPr>
          <w:b/>
          <w:bCs/>
        </w:rPr>
        <w:t>3. Услуги, предоставляемые РАШ</w:t>
      </w:r>
    </w:p>
    <w:p w:rsidR="00F963CF" w:rsidRDefault="00F963CF" w:rsidP="00F963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  анализ текущей ситуации в РФ (в т.ч. мониторинг общественного мнения с репрезентативной выборкой) с подготовкой соответствующих </w:t>
      </w:r>
      <w:r>
        <w:rPr>
          <w:sz w:val="28"/>
          <w:szCs w:val="28"/>
        </w:rPr>
        <w:lastRenderedPageBreak/>
        <w:t>аналитических материалов о ситуации в регионах, финансово-промышленных группах, органах власти;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исследования;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электронных и печатных СМИ любого уровня;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широкий комплекс услуг по </w:t>
      </w:r>
      <w:proofErr w:type="spellStart"/>
      <w:r>
        <w:rPr>
          <w:sz w:val="28"/>
          <w:szCs w:val="28"/>
        </w:rPr>
        <w:t>политконсалтингу</w:t>
      </w:r>
      <w:proofErr w:type="spellEnd"/>
      <w:r>
        <w:rPr>
          <w:sz w:val="28"/>
          <w:szCs w:val="28"/>
        </w:rPr>
        <w:t xml:space="preserve"> и избирательным технологиям (включая активный избирательные технологии), формированию корпоративного имиджа;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развернутых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-кампаний;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 для осуществления целевого управления конкретными индивидами, занимающими ключевое положение в экономике и обществе;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 для осуществления целевого управления заданными социальными и/или экономическими структурами;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сбор и анализ информации о возможных конкурентах (с использованием ресурсов заказчика и без таковых);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маркетинговое, аналитическое и информационное  сопровождение различных политических проектов;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 и разработка технологий для осуществления аналитической и управленческой деятельности, а также по созданию электронных систем поддержки;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отдельных специалистов для конкретной помощи заказчику в осуществлении его проектов;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анализ рынка, маркетинг различных областей деятельности компаний;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интересов заказчика в органах законодательной и исполнительной власти РФ;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деятельность; разработка и выпуск полиграфической и видеопродукции (в том числе самостоятельная газета и авторская программа на ТВ);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семинары, тренинги как корпоративные, так и профессиональные (подготовка кадров корпорации);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и поддержание контактов с представителями и организациями, представляющими интерес для Заказчика;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научно-разведывательной работе, осуществляемой иностранными ТНК в России.</w:t>
      </w:r>
    </w:p>
    <w:p w:rsidR="000919C5" w:rsidRDefault="000919C5" w:rsidP="000919C5">
      <w:pPr>
        <w:spacing w:line="276" w:lineRule="auto"/>
        <w:ind w:left="360" w:firstLine="633"/>
        <w:jc w:val="both"/>
        <w:rPr>
          <w:b/>
          <w:bCs/>
          <w:sz w:val="28"/>
          <w:szCs w:val="28"/>
        </w:rPr>
      </w:pPr>
    </w:p>
    <w:p w:rsidR="00F963CF" w:rsidRDefault="00F963CF" w:rsidP="000919C5">
      <w:pPr>
        <w:spacing w:line="276" w:lineRule="auto"/>
        <w:ind w:left="360" w:firstLine="6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Механизм </w:t>
      </w:r>
      <w:proofErr w:type="spellStart"/>
      <w:r>
        <w:rPr>
          <w:b/>
          <w:bCs/>
          <w:sz w:val="28"/>
          <w:szCs w:val="28"/>
        </w:rPr>
        <w:t>зарабатывания</w:t>
      </w:r>
      <w:proofErr w:type="spellEnd"/>
      <w:r>
        <w:rPr>
          <w:b/>
          <w:bCs/>
          <w:sz w:val="28"/>
          <w:szCs w:val="28"/>
        </w:rPr>
        <w:t xml:space="preserve"> денег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заказов на аналитическую продукцию;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издание журнала «Вестник аналитики»;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кадров аналитиков (тренинги, деловые игры, научно-практические конференции и семинары);</w:t>
      </w:r>
    </w:p>
    <w:p w:rsidR="00F963CF" w:rsidRDefault="00F963CF" w:rsidP="000919C5">
      <w:pPr>
        <w:numPr>
          <w:ilvl w:val="1"/>
          <w:numId w:val="2"/>
        </w:numPr>
        <w:tabs>
          <w:tab w:val="clear" w:pos="1440"/>
          <w:tab w:val="num" w:pos="0"/>
        </w:tabs>
        <w:spacing w:line="276" w:lineRule="auto"/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экспертно-прогнозная оценка корпоративных проектов и т.д.;</w:t>
      </w:r>
    </w:p>
    <w:p w:rsidR="000919C5" w:rsidRDefault="000919C5" w:rsidP="000919C5">
      <w:pPr>
        <w:spacing w:line="276" w:lineRule="auto"/>
        <w:ind w:left="360" w:firstLine="633"/>
        <w:jc w:val="both"/>
        <w:rPr>
          <w:b/>
          <w:bCs/>
          <w:sz w:val="28"/>
          <w:szCs w:val="28"/>
        </w:rPr>
      </w:pPr>
    </w:p>
    <w:p w:rsidR="00F963CF" w:rsidRDefault="00F963CF" w:rsidP="000919C5">
      <w:pPr>
        <w:spacing w:line="276" w:lineRule="auto"/>
        <w:ind w:left="360" w:firstLine="6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корпорации и кадровые вопросы</w:t>
      </w:r>
    </w:p>
    <w:p w:rsidR="00F963CF" w:rsidRDefault="00F963CF" w:rsidP="00F963CF">
      <w:pPr>
        <w:spacing w:line="276" w:lineRule="auto"/>
        <w:ind w:left="3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Руководство состоит из </w:t>
      </w:r>
      <w:r>
        <w:rPr>
          <w:i/>
          <w:iCs/>
          <w:sz w:val="28"/>
          <w:szCs w:val="28"/>
        </w:rPr>
        <w:t>Директора, Научно-координационного совета</w:t>
      </w:r>
      <w:r>
        <w:rPr>
          <w:sz w:val="28"/>
          <w:szCs w:val="28"/>
        </w:rPr>
        <w:t xml:space="preserve">, включающего 10 экспертов – специалистов в самых разных отраслях знаний (Совет дважды в год обсуждает тематику предстоящих научных исследований) и </w:t>
      </w:r>
      <w:r>
        <w:rPr>
          <w:i/>
          <w:iCs/>
          <w:sz w:val="28"/>
          <w:szCs w:val="28"/>
        </w:rPr>
        <w:t>Попечительского совета</w:t>
      </w:r>
      <w:r>
        <w:rPr>
          <w:sz w:val="28"/>
          <w:szCs w:val="28"/>
        </w:rPr>
        <w:t>, в который входят президенты ряда заинтересованных крупных корпораций и банков, профессора ведущих учебных заведений России.</w:t>
      </w:r>
      <w:proofErr w:type="gramEnd"/>
      <w:r>
        <w:rPr>
          <w:sz w:val="28"/>
          <w:szCs w:val="28"/>
        </w:rPr>
        <w:t xml:space="preserve"> Срок пребывания в составе Попечительского совета – 10 лет. Кроме того, имеется </w:t>
      </w:r>
      <w:r>
        <w:rPr>
          <w:i/>
          <w:iCs/>
          <w:sz w:val="28"/>
          <w:szCs w:val="28"/>
        </w:rPr>
        <w:t>Консультативный совет</w:t>
      </w:r>
      <w:r>
        <w:rPr>
          <w:sz w:val="28"/>
          <w:szCs w:val="28"/>
        </w:rPr>
        <w:t>, ведающий преимущественно организационными вопросами – бюджетом РАШ, планами работы, реализацией заказов на аналитическую продукцию.</w:t>
      </w:r>
    </w:p>
    <w:p w:rsidR="00F963CF" w:rsidRDefault="00F963CF" w:rsidP="00F963CF">
      <w:pPr>
        <w:spacing w:line="276" w:lineRule="auto"/>
        <w:ind w:left="3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Оргштатная</w:t>
      </w:r>
      <w:proofErr w:type="spellEnd"/>
      <w:r>
        <w:rPr>
          <w:sz w:val="28"/>
          <w:szCs w:val="28"/>
        </w:rPr>
        <w:t xml:space="preserve"> структура состоит из отделов: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внутренних проблем России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проблем национальной безопасности России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проблем управления социальными и экономическими процессами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анализа ресурсов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интеллектуальных системных технологий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информатики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наук о развитии общества</w:t>
      </w:r>
    </w:p>
    <w:p w:rsidR="00F963CF" w:rsidRDefault="00F963CF" w:rsidP="00F963C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 </w:t>
      </w:r>
      <w:proofErr w:type="spellStart"/>
      <w:r>
        <w:rPr>
          <w:sz w:val="28"/>
          <w:szCs w:val="28"/>
        </w:rPr>
        <w:t>спецфонд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НИРовских</w:t>
      </w:r>
      <w:proofErr w:type="spellEnd"/>
      <w:r>
        <w:rPr>
          <w:sz w:val="28"/>
          <w:szCs w:val="28"/>
        </w:rPr>
        <w:t xml:space="preserve"> работ</w:t>
      </w:r>
    </w:p>
    <w:p w:rsidR="00F963CF" w:rsidRDefault="00F963CF" w:rsidP="00F963CF">
      <w:pPr>
        <w:pStyle w:val="3"/>
        <w:spacing w:line="276" w:lineRule="auto"/>
      </w:pPr>
      <w:r>
        <w:t>В деятельности аналитических отделов реализуется принцип рассмотрения  сущностных скрытых моментов в базисных процессах, определяющих сущность аналитики. В их число войдут:</w:t>
      </w:r>
    </w:p>
    <w:p w:rsidR="00F963CF" w:rsidRPr="00F963CF" w:rsidRDefault="00F963CF" w:rsidP="00F963CF">
      <w:pPr>
        <w:numPr>
          <w:ilvl w:val="3"/>
          <w:numId w:val="5"/>
        </w:numPr>
        <w:tabs>
          <w:tab w:val="clear" w:pos="3588"/>
          <w:tab w:val="num" w:pos="100"/>
        </w:tabs>
        <w:spacing w:line="276" w:lineRule="auto"/>
        <w:ind w:left="0" w:firstLine="426"/>
        <w:jc w:val="both"/>
        <w:rPr>
          <w:sz w:val="28"/>
        </w:rPr>
      </w:pPr>
      <w:r w:rsidRPr="00F963CF">
        <w:rPr>
          <w:sz w:val="28"/>
        </w:rPr>
        <w:t xml:space="preserve">Процесс </w:t>
      </w:r>
      <w:r w:rsidRPr="00F963CF">
        <w:rPr>
          <w:bCs/>
          <w:sz w:val="28"/>
        </w:rPr>
        <w:t xml:space="preserve">анализа целей управления и формулирования задачи </w:t>
      </w:r>
      <w:r w:rsidRPr="00F963CF">
        <w:rPr>
          <w:sz w:val="28"/>
        </w:rPr>
        <w:t>информационно-аналитической работы.</w:t>
      </w:r>
    </w:p>
    <w:p w:rsidR="00F963CF" w:rsidRPr="00F963CF" w:rsidRDefault="00F963CF" w:rsidP="00F963CF">
      <w:pPr>
        <w:numPr>
          <w:ilvl w:val="3"/>
          <w:numId w:val="5"/>
        </w:numPr>
        <w:tabs>
          <w:tab w:val="clear" w:pos="3588"/>
          <w:tab w:val="num" w:pos="100"/>
        </w:tabs>
        <w:spacing w:line="276" w:lineRule="auto"/>
        <w:ind w:left="0" w:firstLine="426"/>
        <w:jc w:val="both"/>
        <w:rPr>
          <w:sz w:val="28"/>
        </w:rPr>
      </w:pPr>
      <w:r w:rsidRPr="00F963CF">
        <w:rPr>
          <w:sz w:val="28"/>
        </w:rPr>
        <w:t>Процесс</w:t>
      </w:r>
      <w:r w:rsidRPr="00F963CF">
        <w:rPr>
          <w:bCs/>
          <w:sz w:val="28"/>
        </w:rPr>
        <w:t xml:space="preserve"> адаптивного управления сбором информации</w:t>
      </w:r>
      <w:r w:rsidRPr="00F963CF">
        <w:rPr>
          <w:sz w:val="28"/>
        </w:rPr>
        <w:t xml:space="preserve"> в интересах решения управленческих задач в условиях меняющийся ситуации.</w:t>
      </w:r>
    </w:p>
    <w:p w:rsidR="00F963CF" w:rsidRPr="00F963CF" w:rsidRDefault="00F963CF" w:rsidP="00F963CF">
      <w:pPr>
        <w:numPr>
          <w:ilvl w:val="3"/>
          <w:numId w:val="5"/>
        </w:numPr>
        <w:tabs>
          <w:tab w:val="clear" w:pos="3588"/>
          <w:tab w:val="num" w:pos="100"/>
        </w:tabs>
        <w:spacing w:line="276" w:lineRule="auto"/>
        <w:ind w:left="0" w:firstLine="426"/>
        <w:jc w:val="both"/>
        <w:rPr>
          <w:sz w:val="28"/>
        </w:rPr>
      </w:pPr>
      <w:r w:rsidRPr="00F963CF">
        <w:rPr>
          <w:sz w:val="28"/>
        </w:rPr>
        <w:t xml:space="preserve">Процесс </w:t>
      </w:r>
      <w:r w:rsidRPr="00F963CF">
        <w:rPr>
          <w:bCs/>
          <w:sz w:val="28"/>
        </w:rPr>
        <w:t>анализа и оценивания полученной информации</w:t>
      </w:r>
      <w:r w:rsidRPr="00F963CF">
        <w:rPr>
          <w:sz w:val="28"/>
        </w:rPr>
        <w:t xml:space="preserve"> в контексте целей управления, выявления сущности наблюдаемых процессов и явлений.</w:t>
      </w:r>
    </w:p>
    <w:p w:rsidR="00F963CF" w:rsidRPr="00F963CF" w:rsidRDefault="00F963CF" w:rsidP="00F963CF">
      <w:pPr>
        <w:numPr>
          <w:ilvl w:val="3"/>
          <w:numId w:val="5"/>
        </w:numPr>
        <w:tabs>
          <w:tab w:val="clear" w:pos="3588"/>
          <w:tab w:val="num" w:pos="100"/>
        </w:tabs>
        <w:spacing w:line="276" w:lineRule="auto"/>
        <w:ind w:left="0" w:firstLine="426"/>
        <w:jc w:val="both"/>
        <w:rPr>
          <w:sz w:val="28"/>
        </w:rPr>
      </w:pPr>
      <w:r w:rsidRPr="00F963CF">
        <w:rPr>
          <w:sz w:val="28"/>
        </w:rPr>
        <w:t xml:space="preserve">Процесс </w:t>
      </w:r>
      <w:r w:rsidRPr="00F963CF">
        <w:rPr>
          <w:bCs/>
          <w:sz w:val="28"/>
        </w:rPr>
        <w:t xml:space="preserve">построения модели предметной области исследований, объекта исследования и среды его функционирования, </w:t>
      </w:r>
      <w:r w:rsidRPr="00F963CF">
        <w:rPr>
          <w:sz w:val="28"/>
        </w:rPr>
        <w:t>проверка модели и ее коррекция.</w:t>
      </w:r>
    </w:p>
    <w:p w:rsidR="00F963CF" w:rsidRPr="00F963CF" w:rsidRDefault="00F963CF" w:rsidP="00F963CF">
      <w:pPr>
        <w:numPr>
          <w:ilvl w:val="3"/>
          <w:numId w:val="5"/>
        </w:numPr>
        <w:tabs>
          <w:tab w:val="clear" w:pos="3588"/>
          <w:tab w:val="num" w:pos="100"/>
        </w:tabs>
        <w:spacing w:line="276" w:lineRule="auto"/>
        <w:ind w:left="0" w:firstLine="426"/>
        <w:jc w:val="both"/>
        <w:rPr>
          <w:sz w:val="28"/>
        </w:rPr>
      </w:pPr>
      <w:r w:rsidRPr="00F963CF">
        <w:rPr>
          <w:sz w:val="28"/>
        </w:rPr>
        <w:t xml:space="preserve">Процесс </w:t>
      </w:r>
      <w:r w:rsidRPr="00F963CF">
        <w:rPr>
          <w:bCs/>
          <w:sz w:val="28"/>
        </w:rPr>
        <w:t>синтеза нового знания (интерпретация результатов, прогнозирование и т.п.)</w:t>
      </w:r>
      <w:r w:rsidRPr="00F963CF">
        <w:rPr>
          <w:sz w:val="28"/>
        </w:rPr>
        <w:t>, необходимого для решения задач управления</w:t>
      </w:r>
    </w:p>
    <w:p w:rsidR="00F963CF" w:rsidRPr="000919C5" w:rsidRDefault="00F963CF" w:rsidP="00F963CF">
      <w:pPr>
        <w:pStyle w:val="1"/>
        <w:spacing w:line="276" w:lineRule="auto"/>
        <w:jc w:val="center"/>
        <w:rPr>
          <w:b/>
        </w:rPr>
      </w:pPr>
      <w:r w:rsidRPr="00F963CF">
        <w:rPr>
          <w:b/>
        </w:rPr>
        <w:lastRenderedPageBreak/>
        <w:t>Заключение</w:t>
      </w:r>
    </w:p>
    <w:p w:rsidR="00F963CF" w:rsidRDefault="00F963CF" w:rsidP="00F96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Разрабатываемые в рамках РАШ интеллектуальные продукты будут иметь значительный потенциал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.  Новые технологии коллективной аналитической работы и прогнозов за счет выхода за ранее неосознаваемые ограничения привычных технологий приведут к созданию аналитических материалов высокого качества, нацеленных на стратегическую перспективу,  они способны обусловить перехват Россией исторической инициативы и заложить тенденцию перехода к новой геополитической ситуации. </w:t>
      </w:r>
    </w:p>
    <w:p w:rsidR="00F963CF" w:rsidRDefault="00F963CF" w:rsidP="00F96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ПРЕИМУЩЕСТВА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лучших интеллектуальных сил России;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новых информационно-аналитических технологий, включая новые технологии для управления социальными и экономическими системами разного уровня иерархии (от города и региона и до геополитического уровня);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развития системы информационно-аналитического обеспечения администраций регионов РФ, органов местного самоуправления и иных субъектов и систем управления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административно-хозяйственных кадров методикам эффективной информационно-аналитической деятельности, управления социальными иерархическими системами (включая управление механизмами их самоорганизации);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осуществления специальных проектов;</w:t>
      </w:r>
    </w:p>
    <w:p w:rsidR="00F963CF" w:rsidRDefault="00F963CF" w:rsidP="00F963CF">
      <w:pPr>
        <w:numPr>
          <w:ilvl w:val="0"/>
          <w:numId w:val="3"/>
        </w:numPr>
        <w:tabs>
          <w:tab w:val="clear" w:pos="1429"/>
          <w:tab w:val="num" w:pos="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и по-настоящему творческий подход к поставленным задачам</w:t>
      </w:r>
    </w:p>
    <w:p w:rsidR="00F963CF" w:rsidRDefault="00F963CF" w:rsidP="00F963CF">
      <w:pPr>
        <w:spacing w:line="276" w:lineRule="auto"/>
        <w:jc w:val="both"/>
        <w:rPr>
          <w:b/>
          <w:bCs/>
          <w:i/>
        </w:rPr>
      </w:pPr>
    </w:p>
    <w:p w:rsidR="00F4508A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Адрес эля контактов:</w:t>
      </w:r>
    </w:p>
    <w:p w:rsidR="00F4508A" w:rsidRPr="00F4508A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  <w:lang w:val="en-US"/>
        </w:rPr>
        <w:t>ipskurnosov</w:t>
      </w:r>
      <w:proofErr w:type="spellEnd"/>
      <w:r w:rsidRPr="00F4508A">
        <w:rPr>
          <w:b/>
          <w:bCs/>
          <w:i/>
          <w:sz w:val="28"/>
          <w:szCs w:val="28"/>
        </w:rPr>
        <w:t>@</w:t>
      </w:r>
      <w:r>
        <w:rPr>
          <w:b/>
          <w:bCs/>
          <w:i/>
          <w:sz w:val="28"/>
          <w:szCs w:val="28"/>
          <w:lang w:val="en-US"/>
        </w:rPr>
        <w:t>mail</w:t>
      </w:r>
      <w:r w:rsidRPr="00F4508A">
        <w:rPr>
          <w:b/>
          <w:bCs/>
          <w:i/>
          <w:sz w:val="28"/>
          <w:szCs w:val="28"/>
        </w:rPr>
        <w:t>.</w:t>
      </w:r>
      <w:proofErr w:type="spellStart"/>
      <w:r>
        <w:rPr>
          <w:b/>
          <w:bCs/>
          <w:i/>
          <w:sz w:val="28"/>
          <w:szCs w:val="28"/>
          <w:lang w:val="en-US"/>
        </w:rPr>
        <w:t>ru</w:t>
      </w:r>
      <w:proofErr w:type="spellEnd"/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4508A" w:rsidRPr="000919C5" w:rsidRDefault="00F4508A" w:rsidP="00F963C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BA2ABF" w:rsidRDefault="00F963CF" w:rsidP="00F963CF">
      <w:pPr>
        <w:spacing w:line="276" w:lineRule="auto"/>
        <w:jc w:val="both"/>
      </w:pPr>
      <w:r w:rsidRPr="00EE299D">
        <w:rPr>
          <w:b/>
          <w:bCs/>
          <w:i/>
          <w:sz w:val="28"/>
          <w:szCs w:val="28"/>
        </w:rPr>
        <w:t xml:space="preserve">© </w:t>
      </w:r>
      <w:r w:rsidRPr="00EE299D">
        <w:rPr>
          <w:b/>
          <w:bCs/>
          <w:i/>
        </w:rPr>
        <w:t xml:space="preserve"> </w:t>
      </w:r>
      <w:proofErr w:type="spellStart"/>
      <w:r w:rsidRPr="00EE299D">
        <w:rPr>
          <w:i/>
        </w:rPr>
        <w:t>Ю.Курносов</w:t>
      </w:r>
      <w:proofErr w:type="spellEnd"/>
      <w:r w:rsidRPr="00EE299D">
        <w:rPr>
          <w:i/>
        </w:rPr>
        <w:t xml:space="preserve"> (руководитель проекта), </w:t>
      </w:r>
      <w:proofErr w:type="spellStart"/>
      <w:r>
        <w:rPr>
          <w:i/>
        </w:rPr>
        <w:t>С.</w:t>
      </w:r>
      <w:r w:rsidRPr="00EE299D">
        <w:rPr>
          <w:i/>
        </w:rPr>
        <w:t>Норкин</w:t>
      </w:r>
      <w:proofErr w:type="spellEnd"/>
      <w:r w:rsidRPr="00EE299D">
        <w:rPr>
          <w:i/>
        </w:rPr>
        <w:t xml:space="preserve"> (заместитель руководите</w:t>
      </w:r>
      <w:r>
        <w:rPr>
          <w:i/>
        </w:rPr>
        <w:t xml:space="preserve">ля), М.Кутузов (заместитель руководителя), </w:t>
      </w:r>
      <w:r w:rsidR="000919C5">
        <w:rPr>
          <w:i/>
        </w:rPr>
        <w:t xml:space="preserve">О.Жирков, </w:t>
      </w:r>
      <w:r>
        <w:rPr>
          <w:i/>
        </w:rPr>
        <w:t xml:space="preserve">Л. Захарова, </w:t>
      </w:r>
      <w:proofErr w:type="spellStart"/>
      <w:r>
        <w:rPr>
          <w:i/>
        </w:rPr>
        <w:t>А.Зименков</w:t>
      </w:r>
      <w:proofErr w:type="spellEnd"/>
    </w:p>
    <w:sectPr w:rsidR="00BA2ABF" w:rsidSect="005A0706">
      <w:headerReference w:type="default" r:id="rId7"/>
      <w:pgSz w:w="11901" w:h="16817"/>
      <w:pgMar w:top="1134" w:right="567" w:bottom="851" w:left="1701" w:header="68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06" w:rsidRDefault="005A0706" w:rsidP="005A0706">
      <w:r>
        <w:separator/>
      </w:r>
    </w:p>
  </w:endnote>
  <w:endnote w:type="continuationSeparator" w:id="1">
    <w:p w:rsidR="005A0706" w:rsidRDefault="005A0706" w:rsidP="005A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06" w:rsidRDefault="005A0706" w:rsidP="005A0706">
      <w:r>
        <w:separator/>
      </w:r>
    </w:p>
  </w:footnote>
  <w:footnote w:type="continuationSeparator" w:id="1">
    <w:p w:rsidR="005A0706" w:rsidRDefault="005A0706" w:rsidP="005A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6" w:rsidRDefault="005A0706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919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9C5">
      <w:rPr>
        <w:rStyle w:val="ab"/>
        <w:noProof/>
      </w:rPr>
      <w:t>2</w:t>
    </w:r>
    <w:r>
      <w:rPr>
        <w:rStyle w:val="ab"/>
      </w:rPr>
      <w:fldChar w:fldCharType="end"/>
    </w:r>
  </w:p>
  <w:p w:rsidR="005A0706" w:rsidRDefault="005A07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7A"/>
    <w:multiLevelType w:val="hybridMultilevel"/>
    <w:tmpl w:val="98C6505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1">
    <w:nsid w:val="04530B1D"/>
    <w:multiLevelType w:val="hybridMultilevel"/>
    <w:tmpl w:val="3558CD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D377964"/>
    <w:multiLevelType w:val="hybridMultilevel"/>
    <w:tmpl w:val="9CD03E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">
    <w:nsid w:val="63EF1277"/>
    <w:multiLevelType w:val="hybridMultilevel"/>
    <w:tmpl w:val="515250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00D2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B73BE"/>
    <w:multiLevelType w:val="hybridMultilevel"/>
    <w:tmpl w:val="B5447354"/>
    <w:lvl w:ilvl="0" w:tplc="73F2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3CF"/>
    <w:rsid w:val="000919C5"/>
    <w:rsid w:val="000F638B"/>
    <w:rsid w:val="002F7D36"/>
    <w:rsid w:val="004D493A"/>
    <w:rsid w:val="00506D1A"/>
    <w:rsid w:val="005A0706"/>
    <w:rsid w:val="00726DA6"/>
    <w:rsid w:val="00865E96"/>
    <w:rsid w:val="00924F1D"/>
    <w:rsid w:val="00AC1247"/>
    <w:rsid w:val="00BA2ABF"/>
    <w:rsid w:val="00F4508A"/>
    <w:rsid w:val="00F9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1247"/>
    <w:pPr>
      <w:keepNext/>
      <w:outlineLvl w:val="0"/>
    </w:pPr>
    <w:rPr>
      <w:sz w:val="28"/>
    </w:rPr>
  </w:style>
  <w:style w:type="paragraph" w:styleId="2">
    <w:name w:val="heading 2"/>
    <w:aliases w:val="Заголовок 2 ГОСТ"/>
    <w:basedOn w:val="a"/>
    <w:next w:val="a"/>
    <w:link w:val="20"/>
    <w:qFormat/>
    <w:rsid w:val="00AC1247"/>
    <w:pPr>
      <w:keepNext/>
      <w:ind w:firstLine="567"/>
      <w:jc w:val="both"/>
      <w:outlineLvl w:val="1"/>
    </w:pPr>
    <w:rPr>
      <w:rFonts w:ascii="Times New Roman CYR" w:hAnsi="Times New Roman CYR"/>
      <w:lang w:val="uk-UA"/>
    </w:rPr>
  </w:style>
  <w:style w:type="paragraph" w:styleId="3">
    <w:name w:val="heading 3"/>
    <w:basedOn w:val="a"/>
    <w:next w:val="a"/>
    <w:link w:val="30"/>
    <w:qFormat/>
    <w:rsid w:val="00AC1247"/>
    <w:pPr>
      <w:keepNext/>
      <w:tabs>
        <w:tab w:val="num" w:pos="10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C1247"/>
    <w:pPr>
      <w:keepNext/>
      <w:ind w:firstLine="426"/>
      <w:jc w:val="both"/>
      <w:outlineLvl w:val="3"/>
    </w:pPr>
    <w:rPr>
      <w:b/>
      <w:snapToGrid w:val="0"/>
      <w:u w:val="single"/>
    </w:rPr>
  </w:style>
  <w:style w:type="paragraph" w:styleId="5">
    <w:name w:val="heading 5"/>
    <w:basedOn w:val="a"/>
    <w:next w:val="a"/>
    <w:link w:val="50"/>
    <w:qFormat/>
    <w:rsid w:val="00AC1247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C1247"/>
    <w:pPr>
      <w:keepNext/>
      <w:ind w:firstLine="354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C1247"/>
    <w:pPr>
      <w:keepNext/>
      <w:spacing w:line="360" w:lineRule="auto"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C1247"/>
    <w:pPr>
      <w:keepNext/>
      <w:ind w:firstLine="709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"/>
    <w:next w:val="a"/>
    <w:link w:val="90"/>
    <w:qFormat/>
    <w:rsid w:val="00AC1247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247"/>
    <w:rPr>
      <w:sz w:val="28"/>
      <w:lang w:val="ru-RU" w:eastAsia="ru-RU" w:bidi="ar-SA"/>
    </w:rPr>
  </w:style>
  <w:style w:type="character" w:customStyle="1" w:styleId="20">
    <w:name w:val="Заголовок 2 Знак"/>
    <w:aliases w:val="Заголовок 2 ГОСТ Знак"/>
    <w:basedOn w:val="a0"/>
    <w:link w:val="2"/>
    <w:rsid w:val="00AC1247"/>
    <w:rPr>
      <w:rFonts w:ascii="Times New Roman CYR" w:hAnsi="Times New Roman CYR"/>
      <w:sz w:val="24"/>
      <w:lang w:val="uk-UA"/>
    </w:rPr>
  </w:style>
  <w:style w:type="character" w:customStyle="1" w:styleId="30">
    <w:name w:val="Заголовок 3 Знак"/>
    <w:basedOn w:val="a0"/>
    <w:link w:val="3"/>
    <w:rsid w:val="00AC1247"/>
    <w:rPr>
      <w:sz w:val="28"/>
    </w:rPr>
  </w:style>
  <w:style w:type="character" w:customStyle="1" w:styleId="40">
    <w:name w:val="Заголовок 4 Знак"/>
    <w:basedOn w:val="a0"/>
    <w:link w:val="4"/>
    <w:rsid w:val="00AC1247"/>
    <w:rPr>
      <w:b/>
      <w:snapToGrid w:val="0"/>
      <w:sz w:val="24"/>
      <w:u w:val="single"/>
    </w:rPr>
  </w:style>
  <w:style w:type="character" w:customStyle="1" w:styleId="50">
    <w:name w:val="Заголовок 5 Знак"/>
    <w:basedOn w:val="a0"/>
    <w:link w:val="5"/>
    <w:rsid w:val="00AC1247"/>
    <w:rPr>
      <w:b/>
      <w:sz w:val="22"/>
    </w:rPr>
  </w:style>
  <w:style w:type="character" w:customStyle="1" w:styleId="60">
    <w:name w:val="Заголовок 6 Знак"/>
    <w:basedOn w:val="a0"/>
    <w:link w:val="6"/>
    <w:rsid w:val="00AC1247"/>
    <w:rPr>
      <w:sz w:val="28"/>
    </w:rPr>
  </w:style>
  <w:style w:type="character" w:customStyle="1" w:styleId="70">
    <w:name w:val="Заголовок 7 Знак"/>
    <w:basedOn w:val="a0"/>
    <w:link w:val="7"/>
    <w:rsid w:val="00AC1247"/>
    <w:rPr>
      <w:b/>
      <w:sz w:val="28"/>
    </w:rPr>
  </w:style>
  <w:style w:type="character" w:customStyle="1" w:styleId="80">
    <w:name w:val="Заголовок 8 Знак"/>
    <w:basedOn w:val="a0"/>
    <w:link w:val="8"/>
    <w:rsid w:val="00AC1247"/>
    <w:rPr>
      <w:rFonts w:ascii="Times New Roman CYR" w:hAnsi="Times New Roman CYR"/>
      <w:b/>
      <w:sz w:val="28"/>
    </w:rPr>
  </w:style>
  <w:style w:type="character" w:customStyle="1" w:styleId="90">
    <w:name w:val="Заголовок 9 Знак"/>
    <w:basedOn w:val="a0"/>
    <w:link w:val="9"/>
    <w:rsid w:val="00AC1247"/>
    <w:rPr>
      <w:b/>
      <w:sz w:val="24"/>
    </w:rPr>
  </w:style>
  <w:style w:type="paragraph" w:styleId="a3">
    <w:name w:val="caption"/>
    <w:basedOn w:val="a"/>
    <w:qFormat/>
    <w:rsid w:val="00AC124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C1247"/>
    <w:pPr>
      <w:keepLines/>
      <w:pageBreakBefore/>
      <w:tabs>
        <w:tab w:val="num" w:pos="1440"/>
      </w:tabs>
      <w:suppressAutoHyphens/>
      <w:spacing w:before="240" w:after="240"/>
      <w:jc w:val="both"/>
    </w:pPr>
    <w:rPr>
      <w:caps/>
      <w:kern w:val="28"/>
      <w:u w:val="single"/>
    </w:rPr>
  </w:style>
  <w:style w:type="character" w:customStyle="1" w:styleId="a5">
    <w:name w:val="Название Знак"/>
    <w:basedOn w:val="a0"/>
    <w:link w:val="a4"/>
    <w:rsid w:val="00AC1247"/>
    <w:rPr>
      <w:caps/>
      <w:kern w:val="28"/>
      <w:sz w:val="24"/>
      <w:u w:val="single"/>
    </w:rPr>
  </w:style>
  <w:style w:type="character" w:styleId="a6">
    <w:name w:val="Strong"/>
    <w:basedOn w:val="a0"/>
    <w:uiPriority w:val="22"/>
    <w:qFormat/>
    <w:rsid w:val="00AC1247"/>
    <w:rPr>
      <w:b/>
      <w:bCs/>
    </w:rPr>
  </w:style>
  <w:style w:type="character" w:styleId="a7">
    <w:name w:val="Emphasis"/>
    <w:basedOn w:val="a0"/>
    <w:qFormat/>
    <w:rsid w:val="00AC1247"/>
    <w:rPr>
      <w:i/>
      <w:iCs/>
    </w:rPr>
  </w:style>
  <w:style w:type="paragraph" w:styleId="a8">
    <w:name w:val="List Paragraph"/>
    <w:basedOn w:val="a"/>
    <w:uiPriority w:val="34"/>
    <w:qFormat/>
    <w:rsid w:val="00AC1247"/>
    <w:pPr>
      <w:ind w:left="708"/>
    </w:pPr>
  </w:style>
  <w:style w:type="paragraph" w:styleId="a9">
    <w:name w:val="header"/>
    <w:basedOn w:val="a"/>
    <w:link w:val="aa"/>
    <w:semiHidden/>
    <w:rsid w:val="00F96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963CF"/>
    <w:rPr>
      <w:sz w:val="24"/>
      <w:szCs w:val="24"/>
    </w:rPr>
  </w:style>
  <w:style w:type="character" w:styleId="ab">
    <w:name w:val="page number"/>
    <w:basedOn w:val="a0"/>
    <w:semiHidden/>
    <w:rsid w:val="00F963CF"/>
  </w:style>
  <w:style w:type="paragraph" w:styleId="ac">
    <w:name w:val="Body Text"/>
    <w:basedOn w:val="a"/>
    <w:link w:val="ad"/>
    <w:semiHidden/>
    <w:rsid w:val="00F963CF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F963CF"/>
    <w:rPr>
      <w:b/>
      <w:bCs/>
      <w:sz w:val="28"/>
      <w:szCs w:val="28"/>
    </w:rPr>
  </w:style>
  <w:style w:type="paragraph" w:styleId="ae">
    <w:name w:val="Body Text Indent"/>
    <w:basedOn w:val="a"/>
    <w:link w:val="af"/>
    <w:semiHidden/>
    <w:rsid w:val="00F963CF"/>
    <w:pPr>
      <w:spacing w:line="360" w:lineRule="auto"/>
      <w:ind w:left="360" w:firstLine="34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F963CF"/>
    <w:rPr>
      <w:sz w:val="28"/>
      <w:szCs w:val="28"/>
    </w:rPr>
  </w:style>
  <w:style w:type="paragraph" w:styleId="21">
    <w:name w:val="Body Text Indent 2"/>
    <w:basedOn w:val="a"/>
    <w:link w:val="22"/>
    <w:semiHidden/>
    <w:rsid w:val="00F963CF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963C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</dc:creator>
  <cp:keywords/>
  <dc:description/>
  <cp:lastModifiedBy>Курносов</cp:lastModifiedBy>
  <cp:revision>3</cp:revision>
  <dcterms:created xsi:type="dcterms:W3CDTF">2011-03-22T07:48:00Z</dcterms:created>
  <dcterms:modified xsi:type="dcterms:W3CDTF">2011-03-22T07:53:00Z</dcterms:modified>
</cp:coreProperties>
</file>